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header14.xml" ContentType="application/vnd.openxmlformats-officedocument.wordprocessingml.header+xml"/>
  <Override PartName="/word/footer6.xml" ContentType="application/vnd.openxmlformats-officedocument.wordprocessingml.footer+xml"/>
  <Override PartName="/word/header15.xml" ContentType="application/vnd.openxmlformats-officedocument.wordprocessingml.head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word/footer1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Default Extension="png" ContentType="image/png"/>
  <Override PartName="/word/header19.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37C" w:rsidRDefault="00FA537C" w:rsidP="00FA537C">
      <w:pPr>
        <w:spacing w:before="1560"/>
        <w:jc w:val="center"/>
        <w:rPr>
          <w:b/>
          <w:color w:val="000080"/>
          <w:sz w:val="48"/>
          <w:szCs w:val="48"/>
        </w:rPr>
      </w:pPr>
      <w:bookmarkStart w:id="0" w:name="_Toc260256588"/>
      <w:bookmarkStart w:id="1" w:name="_Toc260256679"/>
      <w:r w:rsidRPr="00093F81">
        <w:rPr>
          <w:b/>
          <w:color w:val="000080"/>
          <w:sz w:val="48"/>
          <w:szCs w:val="48"/>
        </w:rPr>
        <w:t>Informe Final</w:t>
      </w:r>
      <w:r>
        <w:rPr>
          <w:b/>
          <w:color w:val="000080"/>
          <w:sz w:val="48"/>
          <w:szCs w:val="48"/>
        </w:rPr>
        <w:t xml:space="preserve"> </w:t>
      </w:r>
      <w:r w:rsidRPr="00093F81">
        <w:rPr>
          <w:b/>
          <w:color w:val="000080"/>
          <w:sz w:val="48"/>
          <w:szCs w:val="48"/>
        </w:rPr>
        <w:t>de la</w:t>
      </w:r>
      <w:r>
        <w:rPr>
          <w:b/>
          <w:color w:val="000080"/>
          <w:sz w:val="48"/>
          <w:szCs w:val="48"/>
        </w:rPr>
        <w:br/>
      </w:r>
      <w:r w:rsidRPr="00093F81">
        <w:rPr>
          <w:b/>
          <w:color w:val="000080"/>
          <w:sz w:val="48"/>
          <w:szCs w:val="48"/>
        </w:rPr>
        <w:t>Reunión Preparatoria de</w:t>
      </w:r>
      <w:r>
        <w:rPr>
          <w:b/>
          <w:color w:val="000080"/>
          <w:sz w:val="48"/>
          <w:szCs w:val="48"/>
        </w:rPr>
        <w:br/>
      </w:r>
      <w:r w:rsidRPr="00093F81">
        <w:rPr>
          <w:b/>
          <w:color w:val="000080"/>
          <w:sz w:val="48"/>
          <w:szCs w:val="48"/>
        </w:rPr>
        <w:t>Expertos de Alto Nivel</w:t>
      </w:r>
    </w:p>
    <w:p w:rsidR="00FA537C" w:rsidRPr="001D252D" w:rsidRDefault="00FA537C" w:rsidP="00DC76C0">
      <w:pPr>
        <w:spacing w:before="360"/>
        <w:jc w:val="center"/>
        <w:sectPr w:rsidR="00FA537C" w:rsidRPr="001D252D" w:rsidSect="004A11F5">
          <w:headerReference w:type="even" r:id="rId8"/>
          <w:headerReference w:type="default" r:id="rId9"/>
          <w:headerReference w:type="first" r:id="rId10"/>
          <w:pgSz w:w="12240" w:h="15840" w:code="119"/>
          <w:pgMar w:top="1440" w:right="1440" w:bottom="1440" w:left="1440" w:header="706" w:footer="706" w:gutter="0"/>
          <w:pgNumType w:start="1"/>
          <w:cols w:space="708"/>
          <w:titlePg/>
          <w:docGrid w:linePitch="360"/>
        </w:sectPr>
      </w:pPr>
      <w:r>
        <w:rPr>
          <w:b/>
          <w:color w:val="000080"/>
          <w:sz w:val="32"/>
          <w:szCs w:val="32"/>
        </w:rPr>
        <w:t>Ciudad de Panamá, Panamá</w:t>
      </w:r>
      <w:r w:rsidRPr="00093F81">
        <w:rPr>
          <w:b/>
          <w:color w:val="000080"/>
          <w:sz w:val="32"/>
          <w:szCs w:val="32"/>
        </w:rPr>
        <w:br/>
      </w:r>
      <w:r>
        <w:rPr>
          <w:b/>
          <w:color w:val="000080"/>
          <w:sz w:val="32"/>
          <w:szCs w:val="32"/>
        </w:rPr>
        <w:t>26 al 28 de abril de 2010</w:t>
      </w:r>
      <w:r>
        <w:rPr>
          <w:b/>
          <w:color w:val="000080"/>
          <w:sz w:val="32"/>
          <w:szCs w:val="32"/>
        </w:rPr>
        <w:br/>
      </w:r>
    </w:p>
    <w:p w:rsidR="00771F56" w:rsidRPr="00E9617C" w:rsidRDefault="00DC76C0" w:rsidP="00827FF2">
      <w:pPr>
        <w:pStyle w:val="Ttulo2b"/>
        <w:rPr>
          <w:lang w:val="es-MX"/>
        </w:rPr>
      </w:pPr>
      <w:bookmarkStart w:id="2" w:name="_Toc260262705"/>
      <w:bookmarkEnd w:id="0"/>
      <w:bookmarkEnd w:id="1"/>
      <w:r w:rsidRPr="00E9617C">
        <w:rPr>
          <w:lang w:val="es-MX"/>
        </w:rPr>
        <w:lastRenderedPageBreak/>
        <w:t>Índice</w:t>
      </w:r>
      <w:bookmarkEnd w:id="2"/>
    </w:p>
    <w:p w:rsidR="002008F0" w:rsidRDefault="00BD368E" w:rsidP="002008F0">
      <w:pPr>
        <w:pStyle w:val="TDC2"/>
        <w:rPr>
          <w:rFonts w:ascii="Calibri" w:hAnsi="Calibri"/>
          <w:noProof/>
          <w:sz w:val="22"/>
          <w:szCs w:val="22"/>
          <w:lang w:val="en-US" w:eastAsia="en-US"/>
        </w:rPr>
      </w:pPr>
      <w:r>
        <w:rPr>
          <w:lang w:val="en-GB"/>
        </w:rPr>
        <w:fldChar w:fldCharType="begin"/>
      </w:r>
      <w:r w:rsidR="002008F0">
        <w:rPr>
          <w:lang w:val="en-GB"/>
        </w:rPr>
        <w:instrText xml:space="preserve"> TOC \o "1-4" \h \z \t "DecisionText,3,DecisionHead1,3,PropuestadeDecision,3" </w:instrText>
      </w:r>
      <w:r>
        <w:rPr>
          <w:lang w:val="en-GB"/>
        </w:rPr>
        <w:fldChar w:fldCharType="separate"/>
      </w:r>
      <w:hyperlink w:anchor="_Toc260262706" w:history="1">
        <w:r w:rsidR="002008F0" w:rsidRPr="00E9617C">
          <w:rPr>
            <w:rStyle w:val="Hipervnculo"/>
            <w:b/>
            <w:noProof/>
          </w:rPr>
          <w:t>I. Introducción</w:t>
        </w:r>
        <w:r w:rsidR="002008F0">
          <w:rPr>
            <w:noProof/>
            <w:webHidden/>
          </w:rPr>
          <w:tab/>
        </w:r>
        <w:r>
          <w:rPr>
            <w:noProof/>
            <w:webHidden/>
          </w:rPr>
          <w:fldChar w:fldCharType="begin"/>
        </w:r>
        <w:r w:rsidR="002008F0">
          <w:rPr>
            <w:noProof/>
            <w:webHidden/>
          </w:rPr>
          <w:instrText xml:space="preserve"> PAGEREF _Toc260262706 \h </w:instrText>
        </w:r>
        <w:r>
          <w:rPr>
            <w:noProof/>
            <w:webHidden/>
          </w:rPr>
        </w:r>
        <w:r>
          <w:rPr>
            <w:noProof/>
            <w:webHidden/>
          </w:rPr>
          <w:fldChar w:fldCharType="separate"/>
        </w:r>
        <w:r w:rsidR="00BD1387">
          <w:rPr>
            <w:noProof/>
            <w:webHidden/>
          </w:rPr>
          <w:t>1</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07" w:history="1">
        <w:r w:rsidR="002008F0" w:rsidRPr="00E9617C">
          <w:rPr>
            <w:rStyle w:val="Hipervnculo"/>
            <w:b/>
            <w:noProof/>
          </w:rPr>
          <w:t>II. Objetivos de la Reunión</w:t>
        </w:r>
        <w:r w:rsidR="002008F0">
          <w:rPr>
            <w:noProof/>
            <w:webHidden/>
          </w:rPr>
          <w:tab/>
        </w:r>
        <w:r>
          <w:rPr>
            <w:noProof/>
            <w:webHidden/>
          </w:rPr>
          <w:fldChar w:fldCharType="begin"/>
        </w:r>
        <w:r w:rsidR="002008F0">
          <w:rPr>
            <w:noProof/>
            <w:webHidden/>
          </w:rPr>
          <w:instrText xml:space="preserve"> PAGEREF _Toc260262707 \h </w:instrText>
        </w:r>
        <w:r>
          <w:rPr>
            <w:noProof/>
            <w:webHidden/>
          </w:rPr>
        </w:r>
        <w:r>
          <w:rPr>
            <w:noProof/>
            <w:webHidden/>
          </w:rPr>
          <w:fldChar w:fldCharType="separate"/>
        </w:r>
        <w:r w:rsidR="00BD1387">
          <w:rPr>
            <w:noProof/>
            <w:webHidden/>
          </w:rPr>
          <w:t>1</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08" w:history="1">
        <w:r w:rsidR="002008F0" w:rsidRPr="00E9617C">
          <w:rPr>
            <w:rStyle w:val="Hipervnculo"/>
            <w:b/>
            <w:noProof/>
          </w:rPr>
          <w:t>III. Participación</w:t>
        </w:r>
        <w:r w:rsidR="002008F0">
          <w:rPr>
            <w:noProof/>
            <w:webHidden/>
          </w:rPr>
          <w:tab/>
        </w:r>
        <w:r>
          <w:rPr>
            <w:noProof/>
            <w:webHidden/>
          </w:rPr>
          <w:fldChar w:fldCharType="begin"/>
        </w:r>
        <w:r w:rsidR="002008F0">
          <w:rPr>
            <w:noProof/>
            <w:webHidden/>
          </w:rPr>
          <w:instrText xml:space="preserve"> PAGEREF _Toc260262708 \h </w:instrText>
        </w:r>
        <w:r>
          <w:rPr>
            <w:noProof/>
            <w:webHidden/>
          </w:rPr>
        </w:r>
        <w:r>
          <w:rPr>
            <w:noProof/>
            <w:webHidden/>
          </w:rPr>
          <w:fldChar w:fldCharType="separate"/>
        </w:r>
        <w:r w:rsidR="00BD1387">
          <w:rPr>
            <w:noProof/>
            <w:webHidden/>
          </w:rPr>
          <w:t>1</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09" w:history="1">
        <w:r w:rsidR="002008F0" w:rsidRPr="00E9617C">
          <w:rPr>
            <w:rStyle w:val="Hipervnculo"/>
            <w:b/>
            <w:noProof/>
          </w:rPr>
          <w:t>Punto 1 del Temario: Apertura de la reunión</w:t>
        </w:r>
        <w:r w:rsidR="002008F0">
          <w:rPr>
            <w:noProof/>
            <w:webHidden/>
          </w:rPr>
          <w:tab/>
        </w:r>
        <w:r>
          <w:rPr>
            <w:noProof/>
            <w:webHidden/>
          </w:rPr>
          <w:fldChar w:fldCharType="begin"/>
        </w:r>
        <w:r w:rsidR="002008F0">
          <w:rPr>
            <w:noProof/>
            <w:webHidden/>
          </w:rPr>
          <w:instrText xml:space="preserve"> PAGEREF _Toc260262709 \h </w:instrText>
        </w:r>
        <w:r>
          <w:rPr>
            <w:noProof/>
            <w:webHidden/>
          </w:rPr>
        </w:r>
        <w:r>
          <w:rPr>
            <w:noProof/>
            <w:webHidden/>
          </w:rPr>
          <w:fldChar w:fldCharType="separate"/>
        </w:r>
        <w:r w:rsidR="00BD1387">
          <w:rPr>
            <w:noProof/>
            <w:webHidden/>
          </w:rPr>
          <w:t>2</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10" w:history="1">
        <w:r w:rsidR="002008F0" w:rsidRPr="00E9617C">
          <w:rPr>
            <w:rStyle w:val="Hipervnculo"/>
            <w:b/>
            <w:noProof/>
          </w:rPr>
          <w:t>Punto 2 del Temario: Organización de los trabajos</w:t>
        </w:r>
        <w:r w:rsidR="002008F0">
          <w:rPr>
            <w:noProof/>
            <w:webHidden/>
          </w:rPr>
          <w:tab/>
        </w:r>
        <w:r>
          <w:rPr>
            <w:noProof/>
            <w:webHidden/>
          </w:rPr>
          <w:fldChar w:fldCharType="begin"/>
        </w:r>
        <w:r w:rsidR="002008F0">
          <w:rPr>
            <w:noProof/>
            <w:webHidden/>
          </w:rPr>
          <w:instrText xml:space="preserve"> PAGEREF _Toc260262710 \h </w:instrText>
        </w:r>
        <w:r>
          <w:rPr>
            <w:noProof/>
            <w:webHidden/>
          </w:rPr>
        </w:r>
        <w:r>
          <w:rPr>
            <w:noProof/>
            <w:webHidden/>
          </w:rPr>
          <w:fldChar w:fldCharType="separate"/>
        </w:r>
        <w:r w:rsidR="00BD1387">
          <w:rPr>
            <w:noProof/>
            <w:webHidden/>
          </w:rPr>
          <w:t>3</w:t>
        </w:r>
        <w:r>
          <w:rPr>
            <w:noProof/>
            <w:webHidden/>
          </w:rPr>
          <w:fldChar w:fldCharType="end"/>
        </w:r>
      </w:hyperlink>
    </w:p>
    <w:p w:rsidR="002008F0" w:rsidRDefault="00BD368E">
      <w:pPr>
        <w:pStyle w:val="TDC4"/>
        <w:rPr>
          <w:rFonts w:ascii="Calibri" w:hAnsi="Calibri"/>
          <w:noProof/>
          <w:sz w:val="22"/>
          <w:szCs w:val="22"/>
          <w:lang w:val="en-US" w:eastAsia="en-US"/>
        </w:rPr>
      </w:pPr>
      <w:hyperlink w:anchor="_Toc260262711" w:history="1">
        <w:r w:rsidR="002008F0" w:rsidRPr="00E406AB">
          <w:rPr>
            <w:rStyle w:val="Hipervnculo"/>
            <w:noProof/>
          </w:rPr>
          <w:t>2.1. Adopción del reglamento de la reunión</w:t>
        </w:r>
        <w:r w:rsidR="002008F0">
          <w:rPr>
            <w:noProof/>
            <w:webHidden/>
          </w:rPr>
          <w:tab/>
        </w:r>
        <w:r>
          <w:rPr>
            <w:noProof/>
            <w:webHidden/>
          </w:rPr>
          <w:fldChar w:fldCharType="begin"/>
        </w:r>
        <w:r w:rsidR="002008F0">
          <w:rPr>
            <w:noProof/>
            <w:webHidden/>
          </w:rPr>
          <w:instrText xml:space="preserve"> PAGEREF _Toc260262711 \h </w:instrText>
        </w:r>
        <w:r>
          <w:rPr>
            <w:noProof/>
            <w:webHidden/>
          </w:rPr>
        </w:r>
        <w:r>
          <w:rPr>
            <w:noProof/>
            <w:webHidden/>
          </w:rPr>
          <w:fldChar w:fldCharType="separate"/>
        </w:r>
        <w:r w:rsidR="00BD1387">
          <w:rPr>
            <w:noProof/>
            <w:webHidden/>
          </w:rPr>
          <w:t>3</w:t>
        </w:r>
        <w:r>
          <w:rPr>
            <w:noProof/>
            <w:webHidden/>
          </w:rPr>
          <w:fldChar w:fldCharType="end"/>
        </w:r>
      </w:hyperlink>
    </w:p>
    <w:p w:rsidR="002008F0" w:rsidRDefault="00BD368E">
      <w:pPr>
        <w:pStyle w:val="TDC4"/>
        <w:rPr>
          <w:rFonts w:ascii="Calibri" w:hAnsi="Calibri"/>
          <w:noProof/>
          <w:sz w:val="22"/>
          <w:szCs w:val="22"/>
          <w:lang w:val="en-US" w:eastAsia="en-US"/>
        </w:rPr>
      </w:pPr>
      <w:hyperlink w:anchor="_Toc260262712" w:history="1">
        <w:r w:rsidR="002008F0" w:rsidRPr="00E406AB">
          <w:rPr>
            <w:rStyle w:val="Hipervnculo"/>
            <w:noProof/>
          </w:rPr>
          <w:t>2.2. Elección de la Mesa Directiva</w:t>
        </w:r>
        <w:r w:rsidR="002008F0">
          <w:rPr>
            <w:noProof/>
            <w:webHidden/>
          </w:rPr>
          <w:tab/>
        </w:r>
        <w:r>
          <w:rPr>
            <w:noProof/>
            <w:webHidden/>
          </w:rPr>
          <w:fldChar w:fldCharType="begin"/>
        </w:r>
        <w:r w:rsidR="002008F0">
          <w:rPr>
            <w:noProof/>
            <w:webHidden/>
          </w:rPr>
          <w:instrText xml:space="preserve"> PAGEREF _Toc260262712 \h </w:instrText>
        </w:r>
        <w:r>
          <w:rPr>
            <w:noProof/>
            <w:webHidden/>
          </w:rPr>
        </w:r>
        <w:r>
          <w:rPr>
            <w:noProof/>
            <w:webHidden/>
          </w:rPr>
          <w:fldChar w:fldCharType="separate"/>
        </w:r>
        <w:r w:rsidR="00BD1387">
          <w:rPr>
            <w:noProof/>
            <w:webHidden/>
          </w:rPr>
          <w:t>3</w:t>
        </w:r>
        <w:r>
          <w:rPr>
            <w:noProof/>
            <w:webHidden/>
          </w:rPr>
          <w:fldChar w:fldCharType="end"/>
        </w:r>
      </w:hyperlink>
    </w:p>
    <w:p w:rsidR="002008F0" w:rsidRDefault="00BD368E">
      <w:pPr>
        <w:pStyle w:val="TDC4"/>
        <w:rPr>
          <w:rFonts w:ascii="Calibri" w:hAnsi="Calibri"/>
          <w:noProof/>
          <w:sz w:val="22"/>
          <w:szCs w:val="22"/>
          <w:lang w:val="en-US" w:eastAsia="en-US"/>
        </w:rPr>
      </w:pPr>
      <w:hyperlink w:anchor="_Toc260262713" w:history="1">
        <w:r w:rsidR="002008F0" w:rsidRPr="00E406AB">
          <w:rPr>
            <w:rStyle w:val="Hipervnculo"/>
            <w:noProof/>
          </w:rPr>
          <w:t>2.3. Aprobación del Temario y del programa de sesiones de la reunión</w:t>
        </w:r>
        <w:r w:rsidR="002008F0">
          <w:rPr>
            <w:noProof/>
            <w:webHidden/>
          </w:rPr>
          <w:tab/>
        </w:r>
        <w:r>
          <w:rPr>
            <w:noProof/>
            <w:webHidden/>
          </w:rPr>
          <w:fldChar w:fldCharType="begin"/>
        </w:r>
        <w:r w:rsidR="002008F0">
          <w:rPr>
            <w:noProof/>
            <w:webHidden/>
          </w:rPr>
          <w:instrText xml:space="preserve"> PAGEREF _Toc260262713 \h </w:instrText>
        </w:r>
        <w:r>
          <w:rPr>
            <w:noProof/>
            <w:webHidden/>
          </w:rPr>
        </w:r>
        <w:r>
          <w:rPr>
            <w:noProof/>
            <w:webHidden/>
          </w:rPr>
          <w:fldChar w:fldCharType="separate"/>
        </w:r>
        <w:r w:rsidR="00BD1387">
          <w:rPr>
            <w:noProof/>
            <w:webHidden/>
          </w:rPr>
          <w:t>3</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14" w:history="1">
        <w:r w:rsidR="002008F0" w:rsidRPr="00E9617C">
          <w:rPr>
            <w:rStyle w:val="Hipervnculo"/>
            <w:b/>
            <w:noProof/>
          </w:rPr>
          <w:t>Punto 3 del Temario: Seguimiento a la XVI Reunión del Foro de</w:t>
        </w:r>
        <w:r w:rsidR="002008F0" w:rsidRPr="00E9617C">
          <w:rPr>
            <w:rStyle w:val="Hipervnculo"/>
            <w:b/>
            <w:noProof/>
          </w:rPr>
          <w:br/>
          <w:t>Ministros de Medio Ambiente de América Latina y el Caribe</w:t>
        </w:r>
        <w:r w:rsidR="002008F0">
          <w:rPr>
            <w:noProof/>
            <w:webHidden/>
          </w:rPr>
          <w:tab/>
        </w:r>
        <w:r>
          <w:rPr>
            <w:noProof/>
            <w:webHidden/>
          </w:rPr>
          <w:fldChar w:fldCharType="begin"/>
        </w:r>
        <w:r w:rsidR="002008F0">
          <w:rPr>
            <w:noProof/>
            <w:webHidden/>
          </w:rPr>
          <w:instrText xml:space="preserve"> PAGEREF _Toc260262714 \h </w:instrText>
        </w:r>
        <w:r>
          <w:rPr>
            <w:noProof/>
            <w:webHidden/>
          </w:rPr>
        </w:r>
        <w:r>
          <w:rPr>
            <w:noProof/>
            <w:webHidden/>
          </w:rPr>
          <w:fldChar w:fldCharType="separate"/>
        </w:r>
        <w:r w:rsidR="00BD1387">
          <w:rPr>
            <w:noProof/>
            <w:webHidden/>
          </w:rPr>
          <w:t>3</w:t>
        </w:r>
        <w:r>
          <w:rPr>
            <w:noProof/>
            <w:webHidden/>
          </w:rPr>
          <w:fldChar w:fldCharType="end"/>
        </w:r>
      </w:hyperlink>
    </w:p>
    <w:p w:rsidR="002008F0" w:rsidRDefault="00BD368E">
      <w:pPr>
        <w:pStyle w:val="TDC4"/>
        <w:rPr>
          <w:rFonts w:ascii="Calibri" w:hAnsi="Calibri"/>
          <w:noProof/>
          <w:sz w:val="22"/>
          <w:szCs w:val="22"/>
          <w:lang w:val="en-US" w:eastAsia="en-US"/>
        </w:rPr>
      </w:pPr>
      <w:hyperlink w:anchor="_Toc260262715" w:history="1">
        <w:r w:rsidR="002008F0" w:rsidRPr="00E406AB">
          <w:rPr>
            <w:rStyle w:val="Hipervnculo"/>
            <w:noProof/>
          </w:rPr>
          <w:t>3.1 Implementación del Plan de Acción Regional 2008-2009</w:t>
        </w:r>
        <w:r w:rsidR="002008F0">
          <w:rPr>
            <w:noProof/>
            <w:webHidden/>
          </w:rPr>
          <w:tab/>
        </w:r>
        <w:r>
          <w:rPr>
            <w:noProof/>
            <w:webHidden/>
          </w:rPr>
          <w:fldChar w:fldCharType="begin"/>
        </w:r>
        <w:r w:rsidR="002008F0">
          <w:rPr>
            <w:noProof/>
            <w:webHidden/>
          </w:rPr>
          <w:instrText xml:space="preserve"> PAGEREF _Toc260262715 \h </w:instrText>
        </w:r>
        <w:r>
          <w:rPr>
            <w:noProof/>
            <w:webHidden/>
          </w:rPr>
        </w:r>
        <w:r>
          <w:rPr>
            <w:noProof/>
            <w:webHidden/>
          </w:rPr>
          <w:fldChar w:fldCharType="separate"/>
        </w:r>
        <w:r w:rsidR="00BD1387">
          <w:rPr>
            <w:noProof/>
            <w:webHidden/>
          </w:rPr>
          <w:t>3</w:t>
        </w:r>
        <w:r>
          <w:rPr>
            <w:noProof/>
            <w:webHidden/>
          </w:rPr>
          <w:fldChar w:fldCharType="end"/>
        </w:r>
      </w:hyperlink>
    </w:p>
    <w:p w:rsidR="002008F0" w:rsidRDefault="00BD368E">
      <w:pPr>
        <w:pStyle w:val="TDC4"/>
        <w:rPr>
          <w:rFonts w:ascii="Calibri" w:hAnsi="Calibri"/>
          <w:noProof/>
          <w:sz w:val="22"/>
          <w:szCs w:val="22"/>
          <w:lang w:val="en-US" w:eastAsia="en-US"/>
        </w:rPr>
      </w:pPr>
      <w:hyperlink w:anchor="_Toc260262716" w:history="1">
        <w:r w:rsidR="002008F0" w:rsidRPr="00E406AB">
          <w:rPr>
            <w:rStyle w:val="Hipervnculo"/>
            <w:noProof/>
          </w:rPr>
          <w:t>3.2. Propuesta de estructura y contenido del Plan de Acción Regional 2010-2011</w:t>
        </w:r>
        <w:r w:rsidR="002008F0">
          <w:rPr>
            <w:noProof/>
            <w:webHidden/>
          </w:rPr>
          <w:tab/>
        </w:r>
        <w:r>
          <w:rPr>
            <w:noProof/>
            <w:webHidden/>
          </w:rPr>
          <w:fldChar w:fldCharType="begin"/>
        </w:r>
        <w:r w:rsidR="002008F0">
          <w:rPr>
            <w:noProof/>
            <w:webHidden/>
          </w:rPr>
          <w:instrText xml:space="preserve"> PAGEREF _Toc260262716 \h </w:instrText>
        </w:r>
        <w:r>
          <w:rPr>
            <w:noProof/>
            <w:webHidden/>
          </w:rPr>
        </w:r>
        <w:r>
          <w:rPr>
            <w:noProof/>
            <w:webHidden/>
          </w:rPr>
          <w:fldChar w:fldCharType="separate"/>
        </w:r>
        <w:r w:rsidR="00BD1387">
          <w:rPr>
            <w:noProof/>
            <w:webHidden/>
          </w:rPr>
          <w:t>3</w:t>
        </w:r>
        <w:r>
          <w:rPr>
            <w:noProof/>
            <w:webHidden/>
          </w:rPr>
          <w:fldChar w:fldCharType="end"/>
        </w:r>
      </w:hyperlink>
    </w:p>
    <w:p w:rsidR="002008F0" w:rsidRDefault="00BD368E">
      <w:pPr>
        <w:pStyle w:val="TDC4"/>
        <w:rPr>
          <w:rFonts w:ascii="Calibri" w:hAnsi="Calibri"/>
          <w:noProof/>
          <w:sz w:val="22"/>
          <w:szCs w:val="22"/>
          <w:lang w:val="en-US" w:eastAsia="en-US"/>
        </w:rPr>
      </w:pPr>
      <w:hyperlink w:anchor="_Toc260262717" w:history="1">
        <w:r w:rsidR="002008F0" w:rsidRPr="00E406AB">
          <w:rPr>
            <w:rStyle w:val="Hipervnculo"/>
            <w:noProof/>
          </w:rPr>
          <w:t>3.3 Operación de los Grupos de Trabajo y la Red de Expertos</w:t>
        </w:r>
        <w:r w:rsidR="002008F0">
          <w:rPr>
            <w:rStyle w:val="Hipervnculo"/>
            <w:noProof/>
          </w:rPr>
          <w:br/>
        </w:r>
        <w:r w:rsidR="002008F0" w:rsidRPr="00E406AB">
          <w:rPr>
            <w:rStyle w:val="Hipervnculo"/>
            <w:noProof/>
          </w:rPr>
          <w:t>Gubernamentales sobre Consumo y Producción Sostenibles del</w:t>
        </w:r>
        <w:r w:rsidR="002008F0">
          <w:rPr>
            <w:rStyle w:val="Hipervnculo"/>
            <w:noProof/>
          </w:rPr>
          <w:br/>
        </w:r>
        <w:r w:rsidR="002008F0" w:rsidRPr="00E406AB">
          <w:rPr>
            <w:rStyle w:val="Hipervnculo"/>
            <w:noProof/>
          </w:rPr>
          <w:t>Foro de Ministros de Medio Ambiente de América Latina y el Caribe</w:t>
        </w:r>
        <w:r w:rsidR="002008F0">
          <w:rPr>
            <w:noProof/>
            <w:webHidden/>
          </w:rPr>
          <w:tab/>
        </w:r>
        <w:r>
          <w:rPr>
            <w:noProof/>
            <w:webHidden/>
          </w:rPr>
          <w:fldChar w:fldCharType="begin"/>
        </w:r>
        <w:r w:rsidR="002008F0">
          <w:rPr>
            <w:noProof/>
            <w:webHidden/>
          </w:rPr>
          <w:instrText xml:space="preserve"> PAGEREF _Toc260262717 \h </w:instrText>
        </w:r>
        <w:r>
          <w:rPr>
            <w:noProof/>
            <w:webHidden/>
          </w:rPr>
        </w:r>
        <w:r>
          <w:rPr>
            <w:noProof/>
            <w:webHidden/>
          </w:rPr>
          <w:fldChar w:fldCharType="separate"/>
        </w:r>
        <w:r w:rsidR="00BD1387">
          <w:rPr>
            <w:noProof/>
            <w:webHidden/>
          </w:rPr>
          <w:t>6</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18" w:history="1">
        <w:r w:rsidR="002008F0" w:rsidRPr="00E9617C">
          <w:rPr>
            <w:rStyle w:val="Hipervnculo"/>
            <w:b/>
            <w:noProof/>
          </w:rPr>
          <w:t>Punto 4 del Temario: Informe sobre el cumplimiento</w:t>
        </w:r>
        <w:r w:rsidR="002008F0" w:rsidRPr="00E9617C">
          <w:rPr>
            <w:rStyle w:val="Hipervnculo"/>
            <w:b/>
            <w:noProof/>
          </w:rPr>
          <w:br/>
          <w:t>de las decisiones de la XVI Reunión del Foro de Ministros</w:t>
        </w:r>
        <w:r w:rsidR="002008F0">
          <w:rPr>
            <w:noProof/>
            <w:webHidden/>
          </w:rPr>
          <w:tab/>
        </w:r>
        <w:r>
          <w:rPr>
            <w:noProof/>
            <w:webHidden/>
          </w:rPr>
          <w:fldChar w:fldCharType="begin"/>
        </w:r>
        <w:r w:rsidR="002008F0">
          <w:rPr>
            <w:noProof/>
            <w:webHidden/>
          </w:rPr>
          <w:instrText xml:space="preserve"> PAGEREF _Toc260262718 \h </w:instrText>
        </w:r>
        <w:r>
          <w:rPr>
            <w:noProof/>
            <w:webHidden/>
          </w:rPr>
        </w:r>
        <w:r>
          <w:rPr>
            <w:noProof/>
            <w:webHidden/>
          </w:rPr>
          <w:fldChar w:fldCharType="separate"/>
        </w:r>
        <w:r w:rsidR="00BD1387">
          <w:rPr>
            <w:noProof/>
            <w:webHidden/>
          </w:rPr>
          <w:t>9</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19" w:history="1">
        <w:r w:rsidR="002008F0" w:rsidRPr="00E9617C">
          <w:rPr>
            <w:rStyle w:val="Hipervnculo"/>
            <w:b/>
            <w:noProof/>
          </w:rPr>
          <w:t>Punto 5 del Temario: Informe sobre los resultados de la</w:t>
        </w:r>
        <w:r w:rsidR="00E9617C">
          <w:rPr>
            <w:rStyle w:val="Hipervnculo"/>
            <w:b/>
            <w:noProof/>
          </w:rPr>
          <w:br/>
        </w:r>
        <w:r w:rsidR="002008F0" w:rsidRPr="00E9617C">
          <w:rPr>
            <w:rStyle w:val="Hipervnculo"/>
            <w:b/>
            <w:noProof/>
          </w:rPr>
          <w:t>onceava sesión</w:t>
        </w:r>
        <w:r w:rsidR="00E9617C">
          <w:rPr>
            <w:rStyle w:val="Hipervnculo"/>
            <w:b/>
            <w:noProof/>
          </w:rPr>
          <w:t xml:space="preserve"> </w:t>
        </w:r>
        <w:r w:rsidR="002008F0" w:rsidRPr="00E9617C">
          <w:rPr>
            <w:rStyle w:val="Hipervnculo"/>
            <w:b/>
            <w:noProof/>
          </w:rPr>
          <w:t>especial del Consejo de Administración/Foro</w:t>
        </w:r>
        <w:r w:rsidR="00E9617C">
          <w:rPr>
            <w:rStyle w:val="Hipervnculo"/>
            <w:b/>
            <w:noProof/>
          </w:rPr>
          <w:br/>
        </w:r>
        <w:r w:rsidR="002008F0" w:rsidRPr="00E9617C">
          <w:rPr>
            <w:rStyle w:val="Hipervnculo"/>
            <w:b/>
            <w:noProof/>
          </w:rPr>
          <w:t>Ambiental Mundial a nivel Ministerial</w:t>
        </w:r>
        <w:r w:rsidR="002008F0">
          <w:rPr>
            <w:noProof/>
            <w:webHidden/>
          </w:rPr>
          <w:tab/>
        </w:r>
        <w:r>
          <w:rPr>
            <w:noProof/>
            <w:webHidden/>
          </w:rPr>
          <w:fldChar w:fldCharType="begin"/>
        </w:r>
        <w:r w:rsidR="002008F0">
          <w:rPr>
            <w:noProof/>
            <w:webHidden/>
          </w:rPr>
          <w:instrText xml:space="preserve"> PAGEREF _Toc260262719 \h </w:instrText>
        </w:r>
        <w:r>
          <w:rPr>
            <w:noProof/>
            <w:webHidden/>
          </w:rPr>
        </w:r>
        <w:r>
          <w:rPr>
            <w:noProof/>
            <w:webHidden/>
          </w:rPr>
          <w:fldChar w:fldCharType="separate"/>
        </w:r>
        <w:r w:rsidR="00BD1387">
          <w:rPr>
            <w:noProof/>
            <w:webHidden/>
          </w:rPr>
          <w:t>12</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0" w:history="1">
        <w:r w:rsidR="002008F0" w:rsidRPr="00E9617C">
          <w:rPr>
            <w:rStyle w:val="Hipervnculo"/>
            <w:b/>
            <w:noProof/>
          </w:rPr>
          <w:t>Punto 6 del Temario: Otros asuntos</w:t>
        </w:r>
        <w:r w:rsidR="002008F0">
          <w:rPr>
            <w:noProof/>
            <w:webHidden/>
          </w:rPr>
          <w:tab/>
        </w:r>
        <w:r>
          <w:rPr>
            <w:noProof/>
            <w:webHidden/>
          </w:rPr>
          <w:fldChar w:fldCharType="begin"/>
        </w:r>
        <w:r w:rsidR="002008F0">
          <w:rPr>
            <w:noProof/>
            <w:webHidden/>
          </w:rPr>
          <w:instrText xml:space="preserve"> PAGEREF _Toc260262720 \h </w:instrText>
        </w:r>
        <w:r>
          <w:rPr>
            <w:noProof/>
            <w:webHidden/>
          </w:rPr>
        </w:r>
        <w:r>
          <w:rPr>
            <w:noProof/>
            <w:webHidden/>
          </w:rPr>
          <w:fldChar w:fldCharType="separate"/>
        </w:r>
        <w:r w:rsidR="00BD1387">
          <w:rPr>
            <w:noProof/>
            <w:webHidden/>
          </w:rPr>
          <w:t>13</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1" w:history="1">
        <w:r w:rsidR="002008F0" w:rsidRPr="00E9617C">
          <w:rPr>
            <w:rStyle w:val="Hipervnculo"/>
            <w:b/>
            <w:noProof/>
          </w:rPr>
          <w:t xml:space="preserve">Punto 7 del Temario: Revisión y aprobación del </w:t>
        </w:r>
        <w:r w:rsidR="00E9617C">
          <w:rPr>
            <w:rStyle w:val="Hipervnculo"/>
            <w:b/>
            <w:noProof/>
          </w:rPr>
          <w:br/>
        </w:r>
        <w:r w:rsidR="002008F0" w:rsidRPr="00E9617C">
          <w:rPr>
            <w:rStyle w:val="Hipervnculo"/>
            <w:b/>
            <w:noProof/>
          </w:rPr>
          <w:t>Borrador de Informe de la reunión</w:t>
        </w:r>
        <w:r w:rsidR="002008F0">
          <w:rPr>
            <w:noProof/>
            <w:webHidden/>
          </w:rPr>
          <w:tab/>
        </w:r>
        <w:r>
          <w:rPr>
            <w:noProof/>
            <w:webHidden/>
          </w:rPr>
          <w:fldChar w:fldCharType="begin"/>
        </w:r>
        <w:r w:rsidR="002008F0">
          <w:rPr>
            <w:noProof/>
            <w:webHidden/>
          </w:rPr>
          <w:instrText xml:space="preserve"> PAGEREF _Toc260262721 \h </w:instrText>
        </w:r>
        <w:r>
          <w:rPr>
            <w:noProof/>
            <w:webHidden/>
          </w:rPr>
        </w:r>
        <w:r>
          <w:rPr>
            <w:noProof/>
            <w:webHidden/>
          </w:rPr>
          <w:fldChar w:fldCharType="separate"/>
        </w:r>
        <w:r w:rsidR="00BD1387">
          <w:rPr>
            <w:noProof/>
            <w:webHidden/>
          </w:rPr>
          <w:t>13</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2" w:history="1">
        <w:r w:rsidR="002008F0" w:rsidRPr="00E9617C">
          <w:rPr>
            <w:rStyle w:val="Hipervnculo"/>
            <w:b/>
            <w:noProof/>
          </w:rPr>
          <w:t>Punto 8 del Temario: Clausura de la reunión</w:t>
        </w:r>
        <w:r w:rsidR="002008F0">
          <w:rPr>
            <w:noProof/>
            <w:webHidden/>
          </w:rPr>
          <w:tab/>
        </w:r>
        <w:r>
          <w:rPr>
            <w:noProof/>
            <w:webHidden/>
          </w:rPr>
          <w:fldChar w:fldCharType="begin"/>
        </w:r>
        <w:r w:rsidR="002008F0">
          <w:rPr>
            <w:noProof/>
            <w:webHidden/>
          </w:rPr>
          <w:instrText xml:space="preserve"> PAGEREF _Toc260262722 \h </w:instrText>
        </w:r>
        <w:r>
          <w:rPr>
            <w:noProof/>
            <w:webHidden/>
          </w:rPr>
        </w:r>
        <w:r>
          <w:rPr>
            <w:noProof/>
            <w:webHidden/>
          </w:rPr>
          <w:fldChar w:fldCharType="separate"/>
        </w:r>
        <w:r w:rsidR="00BD1387">
          <w:rPr>
            <w:noProof/>
            <w:webHidden/>
          </w:rPr>
          <w:t>13</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23" w:history="1">
        <w:r w:rsidR="002008F0" w:rsidRPr="002008F0">
          <w:rPr>
            <w:rStyle w:val="Hipervnculo"/>
            <w:b/>
            <w:noProof/>
          </w:rPr>
          <w:t>Anexo I. Proyectos de decisión propuestos por la</w:t>
        </w:r>
        <w:r w:rsidR="002008F0" w:rsidRPr="002008F0">
          <w:rPr>
            <w:rStyle w:val="Hipervnculo"/>
            <w:b/>
            <w:noProof/>
          </w:rPr>
          <w:br/>
          <w:t>Reunión Preparatoria de Expertos de Alto Nivel</w:t>
        </w:r>
        <w:r w:rsidR="002008F0">
          <w:rPr>
            <w:noProof/>
            <w:webHidden/>
          </w:rPr>
          <w:tab/>
        </w:r>
        <w:r>
          <w:rPr>
            <w:noProof/>
            <w:webHidden/>
          </w:rPr>
          <w:fldChar w:fldCharType="begin"/>
        </w:r>
        <w:r w:rsidR="002008F0">
          <w:rPr>
            <w:noProof/>
            <w:webHidden/>
          </w:rPr>
          <w:instrText xml:space="preserve"> PAGEREF _Toc260262723 \h </w:instrText>
        </w:r>
        <w:r>
          <w:rPr>
            <w:noProof/>
            <w:webHidden/>
          </w:rPr>
        </w:r>
        <w:r>
          <w:rPr>
            <w:noProof/>
            <w:webHidden/>
          </w:rPr>
          <w:fldChar w:fldCharType="separate"/>
        </w:r>
        <w:r w:rsidR="00BD1387">
          <w:rPr>
            <w:noProof/>
            <w:webHidden/>
          </w:rPr>
          <w:t>15</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4" w:history="1">
        <w:r w:rsidR="002008F0" w:rsidRPr="00E406AB">
          <w:rPr>
            <w:rStyle w:val="Hipervnculo"/>
            <w:noProof/>
          </w:rPr>
          <w:t>Decisión 1</w:t>
        </w:r>
        <w:r w:rsidR="002008F0">
          <w:rPr>
            <w:rStyle w:val="Hipervnculo"/>
            <w:noProof/>
          </w:rPr>
          <w:t>.</w:t>
        </w:r>
        <w:r w:rsidR="002008F0" w:rsidRPr="00E406AB">
          <w:rPr>
            <w:rStyle w:val="Hipervnculo"/>
            <w:noProof/>
          </w:rPr>
          <w:t xml:space="preserve"> Plan de Acción Regional 2010-2011 y evaluación</w:t>
        </w:r>
        <w:r w:rsidR="002008F0">
          <w:rPr>
            <w:rStyle w:val="Hipervnculo"/>
            <w:noProof/>
          </w:rPr>
          <w:br/>
        </w:r>
        <w:r w:rsidR="002008F0" w:rsidRPr="00E406AB">
          <w:rPr>
            <w:rStyle w:val="Hipervnculo"/>
            <w:noProof/>
          </w:rPr>
          <w:t>de sus instrumentos de aplicación</w:t>
        </w:r>
        <w:r w:rsidR="002008F0">
          <w:rPr>
            <w:noProof/>
            <w:webHidden/>
          </w:rPr>
          <w:tab/>
        </w:r>
        <w:r>
          <w:rPr>
            <w:noProof/>
            <w:webHidden/>
          </w:rPr>
          <w:fldChar w:fldCharType="begin"/>
        </w:r>
        <w:r w:rsidR="002008F0">
          <w:rPr>
            <w:noProof/>
            <w:webHidden/>
          </w:rPr>
          <w:instrText xml:space="preserve"> PAGEREF _Toc260262724 \h </w:instrText>
        </w:r>
        <w:r>
          <w:rPr>
            <w:noProof/>
            <w:webHidden/>
          </w:rPr>
        </w:r>
        <w:r>
          <w:rPr>
            <w:noProof/>
            <w:webHidden/>
          </w:rPr>
          <w:fldChar w:fldCharType="separate"/>
        </w:r>
        <w:r w:rsidR="00BD1387">
          <w:rPr>
            <w:noProof/>
            <w:webHidden/>
          </w:rPr>
          <w:t>15</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5" w:history="1">
        <w:r w:rsidR="002008F0" w:rsidRPr="00E406AB">
          <w:rPr>
            <w:rStyle w:val="Hipervnculo"/>
            <w:noProof/>
          </w:rPr>
          <w:t>Decisión 2</w:t>
        </w:r>
        <w:r w:rsidR="002008F0">
          <w:rPr>
            <w:rStyle w:val="Hipervnculo"/>
            <w:noProof/>
          </w:rPr>
          <w:t>.</w:t>
        </w:r>
        <w:r w:rsidR="002008F0" w:rsidRPr="00E406AB">
          <w:rPr>
            <w:rStyle w:val="Hipervnculo"/>
            <w:noProof/>
          </w:rPr>
          <w:t xml:space="preserve"> Diversidad Biológica y Ecosistemas</w:t>
        </w:r>
        <w:r w:rsidR="002008F0">
          <w:rPr>
            <w:noProof/>
            <w:webHidden/>
          </w:rPr>
          <w:tab/>
        </w:r>
        <w:r>
          <w:rPr>
            <w:noProof/>
            <w:webHidden/>
          </w:rPr>
          <w:fldChar w:fldCharType="begin"/>
        </w:r>
        <w:r w:rsidR="002008F0">
          <w:rPr>
            <w:noProof/>
            <w:webHidden/>
          </w:rPr>
          <w:instrText xml:space="preserve"> PAGEREF _Toc260262725 \h </w:instrText>
        </w:r>
        <w:r>
          <w:rPr>
            <w:noProof/>
            <w:webHidden/>
          </w:rPr>
        </w:r>
        <w:r>
          <w:rPr>
            <w:noProof/>
            <w:webHidden/>
          </w:rPr>
          <w:fldChar w:fldCharType="separate"/>
        </w:r>
        <w:r w:rsidR="00BD1387">
          <w:rPr>
            <w:noProof/>
            <w:webHidden/>
          </w:rPr>
          <w:t>16</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6" w:history="1">
        <w:r w:rsidR="002008F0" w:rsidRPr="00E406AB">
          <w:rPr>
            <w:rStyle w:val="Hipervnculo"/>
            <w:noProof/>
          </w:rPr>
          <w:t>Decisión 3</w:t>
        </w:r>
        <w:r w:rsidR="002008F0">
          <w:rPr>
            <w:rStyle w:val="Hipervnculo"/>
            <w:noProof/>
          </w:rPr>
          <w:t>.</w:t>
        </w:r>
        <w:r w:rsidR="002008F0" w:rsidRPr="00E406AB">
          <w:rPr>
            <w:rStyle w:val="Hipervnculo"/>
            <w:noProof/>
          </w:rPr>
          <w:t xml:space="preserve"> Acceso a los Recursos Genéticos y Distribución Justa</w:t>
        </w:r>
        <w:r w:rsidR="002008F0">
          <w:rPr>
            <w:rStyle w:val="Hipervnculo"/>
            <w:noProof/>
          </w:rPr>
          <w:br/>
        </w:r>
        <w:r w:rsidR="002008F0" w:rsidRPr="00E406AB">
          <w:rPr>
            <w:rStyle w:val="Hipervnculo"/>
            <w:noProof/>
          </w:rPr>
          <w:t>y Equitativa de los Beneficios Derivados de su Utilización y la</w:t>
        </w:r>
        <w:r w:rsidR="002008F0">
          <w:rPr>
            <w:rStyle w:val="Hipervnculo"/>
            <w:noProof/>
          </w:rPr>
          <w:br/>
        </w:r>
        <w:r w:rsidR="002008F0" w:rsidRPr="00E406AB">
          <w:rPr>
            <w:rStyle w:val="Hipervnculo"/>
            <w:noProof/>
          </w:rPr>
          <w:t>Participación de la Región en la Negociación de un Protocolo</w:t>
        </w:r>
        <w:r w:rsidR="002008F0">
          <w:rPr>
            <w:noProof/>
            <w:webHidden/>
          </w:rPr>
          <w:tab/>
        </w:r>
        <w:r>
          <w:rPr>
            <w:noProof/>
            <w:webHidden/>
          </w:rPr>
          <w:fldChar w:fldCharType="begin"/>
        </w:r>
        <w:r w:rsidR="002008F0">
          <w:rPr>
            <w:noProof/>
            <w:webHidden/>
          </w:rPr>
          <w:instrText xml:space="preserve"> PAGEREF _Toc260262726 \h </w:instrText>
        </w:r>
        <w:r>
          <w:rPr>
            <w:noProof/>
            <w:webHidden/>
          </w:rPr>
        </w:r>
        <w:r>
          <w:rPr>
            <w:noProof/>
            <w:webHidden/>
          </w:rPr>
          <w:fldChar w:fldCharType="separate"/>
        </w:r>
        <w:r w:rsidR="00BD1387">
          <w:rPr>
            <w:noProof/>
            <w:webHidden/>
          </w:rPr>
          <w:t>18</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7" w:history="1">
        <w:r w:rsidR="002008F0" w:rsidRPr="00E406AB">
          <w:rPr>
            <w:rStyle w:val="Hipervnculo"/>
            <w:noProof/>
          </w:rPr>
          <w:t>Decisión 4</w:t>
        </w:r>
        <w:r w:rsidR="002008F0">
          <w:rPr>
            <w:rStyle w:val="Hipervnculo"/>
            <w:noProof/>
          </w:rPr>
          <w:t>.</w:t>
        </w:r>
        <w:r w:rsidR="002008F0" w:rsidRPr="00E406AB">
          <w:rPr>
            <w:rStyle w:val="Hipervnculo"/>
            <w:noProof/>
          </w:rPr>
          <w:t xml:space="preserve"> Indicadores Ambientales</w:t>
        </w:r>
        <w:r w:rsidR="002008F0">
          <w:rPr>
            <w:noProof/>
            <w:webHidden/>
          </w:rPr>
          <w:tab/>
        </w:r>
        <w:r>
          <w:rPr>
            <w:noProof/>
            <w:webHidden/>
          </w:rPr>
          <w:fldChar w:fldCharType="begin"/>
        </w:r>
        <w:r w:rsidR="002008F0">
          <w:rPr>
            <w:noProof/>
            <w:webHidden/>
          </w:rPr>
          <w:instrText xml:space="preserve"> PAGEREF _Toc260262727 \h </w:instrText>
        </w:r>
        <w:r>
          <w:rPr>
            <w:noProof/>
            <w:webHidden/>
          </w:rPr>
        </w:r>
        <w:r>
          <w:rPr>
            <w:noProof/>
            <w:webHidden/>
          </w:rPr>
          <w:fldChar w:fldCharType="separate"/>
        </w:r>
        <w:r w:rsidR="00BD1387">
          <w:rPr>
            <w:noProof/>
            <w:webHidden/>
          </w:rPr>
          <w:t>21</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8" w:history="1">
        <w:r w:rsidR="002008F0" w:rsidRPr="00E406AB">
          <w:rPr>
            <w:rStyle w:val="Hipervnculo"/>
            <w:noProof/>
          </w:rPr>
          <w:t>Decisión 5</w:t>
        </w:r>
        <w:r w:rsidR="002008F0">
          <w:rPr>
            <w:rStyle w:val="Hipervnculo"/>
            <w:noProof/>
          </w:rPr>
          <w:t>.</w:t>
        </w:r>
        <w:r w:rsidR="002008F0" w:rsidRPr="00E406AB">
          <w:rPr>
            <w:rStyle w:val="Hipervnculo"/>
            <w:noProof/>
          </w:rPr>
          <w:t xml:space="preserve"> Consumo y Producción Sostenibles</w:t>
        </w:r>
        <w:r w:rsidR="002008F0">
          <w:rPr>
            <w:noProof/>
            <w:webHidden/>
          </w:rPr>
          <w:tab/>
        </w:r>
        <w:r>
          <w:rPr>
            <w:noProof/>
            <w:webHidden/>
          </w:rPr>
          <w:fldChar w:fldCharType="begin"/>
        </w:r>
        <w:r w:rsidR="002008F0">
          <w:rPr>
            <w:noProof/>
            <w:webHidden/>
          </w:rPr>
          <w:instrText xml:space="preserve"> PAGEREF _Toc260262728 \h </w:instrText>
        </w:r>
        <w:r>
          <w:rPr>
            <w:noProof/>
            <w:webHidden/>
          </w:rPr>
        </w:r>
        <w:r>
          <w:rPr>
            <w:noProof/>
            <w:webHidden/>
          </w:rPr>
          <w:fldChar w:fldCharType="separate"/>
        </w:r>
        <w:r w:rsidR="00BD1387">
          <w:rPr>
            <w:noProof/>
            <w:webHidden/>
          </w:rPr>
          <w:t>23</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29" w:history="1">
        <w:r w:rsidR="002008F0" w:rsidRPr="00E406AB">
          <w:rPr>
            <w:rStyle w:val="Hipervnculo"/>
            <w:noProof/>
          </w:rPr>
          <w:t>Decisión 6</w:t>
        </w:r>
        <w:r w:rsidR="002008F0">
          <w:rPr>
            <w:rStyle w:val="Hipervnculo"/>
            <w:noProof/>
          </w:rPr>
          <w:t>.</w:t>
        </w:r>
        <w:r w:rsidR="002008F0" w:rsidRPr="00E406AB">
          <w:rPr>
            <w:rStyle w:val="Hipervnculo"/>
            <w:noProof/>
          </w:rPr>
          <w:t xml:space="preserve"> Contaminación Atmosférica</w:t>
        </w:r>
        <w:r w:rsidR="002008F0">
          <w:rPr>
            <w:noProof/>
            <w:webHidden/>
          </w:rPr>
          <w:tab/>
        </w:r>
        <w:r>
          <w:rPr>
            <w:noProof/>
            <w:webHidden/>
          </w:rPr>
          <w:fldChar w:fldCharType="begin"/>
        </w:r>
        <w:r w:rsidR="002008F0">
          <w:rPr>
            <w:noProof/>
            <w:webHidden/>
          </w:rPr>
          <w:instrText xml:space="preserve"> PAGEREF _Toc260262729 \h </w:instrText>
        </w:r>
        <w:r>
          <w:rPr>
            <w:noProof/>
            <w:webHidden/>
          </w:rPr>
        </w:r>
        <w:r>
          <w:rPr>
            <w:noProof/>
            <w:webHidden/>
          </w:rPr>
          <w:fldChar w:fldCharType="separate"/>
        </w:r>
        <w:r w:rsidR="00BD1387">
          <w:rPr>
            <w:noProof/>
            <w:webHidden/>
          </w:rPr>
          <w:t>25</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0" w:history="1">
        <w:r w:rsidR="002008F0" w:rsidRPr="00E406AB">
          <w:rPr>
            <w:rStyle w:val="Hipervnculo"/>
            <w:noProof/>
          </w:rPr>
          <w:t>Decisión 7</w:t>
        </w:r>
        <w:r w:rsidR="002008F0">
          <w:rPr>
            <w:rStyle w:val="Hipervnculo"/>
            <w:noProof/>
          </w:rPr>
          <w:t>.</w:t>
        </w:r>
        <w:r w:rsidR="002008F0" w:rsidRPr="00E406AB">
          <w:rPr>
            <w:rStyle w:val="Hipervnculo"/>
            <w:noProof/>
          </w:rPr>
          <w:t xml:space="preserve"> Sustancias Químicas</w:t>
        </w:r>
        <w:r w:rsidR="002008F0">
          <w:rPr>
            <w:noProof/>
            <w:webHidden/>
          </w:rPr>
          <w:tab/>
        </w:r>
        <w:r>
          <w:rPr>
            <w:noProof/>
            <w:webHidden/>
          </w:rPr>
          <w:fldChar w:fldCharType="begin"/>
        </w:r>
        <w:r w:rsidR="002008F0">
          <w:rPr>
            <w:noProof/>
            <w:webHidden/>
          </w:rPr>
          <w:instrText xml:space="preserve"> PAGEREF _Toc260262730 \h </w:instrText>
        </w:r>
        <w:r>
          <w:rPr>
            <w:noProof/>
            <w:webHidden/>
          </w:rPr>
        </w:r>
        <w:r>
          <w:rPr>
            <w:noProof/>
            <w:webHidden/>
          </w:rPr>
          <w:fldChar w:fldCharType="separate"/>
        </w:r>
        <w:r w:rsidR="00BD1387">
          <w:rPr>
            <w:noProof/>
            <w:webHidden/>
          </w:rPr>
          <w:t>26</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1" w:history="1">
        <w:r w:rsidR="002008F0" w:rsidRPr="00E406AB">
          <w:rPr>
            <w:rStyle w:val="Hipervnculo"/>
            <w:noProof/>
          </w:rPr>
          <w:t>Decisión 8</w:t>
        </w:r>
        <w:r w:rsidR="002008F0">
          <w:rPr>
            <w:rStyle w:val="Hipervnculo"/>
            <w:noProof/>
          </w:rPr>
          <w:t>.</w:t>
        </w:r>
        <w:r w:rsidR="002008F0" w:rsidRPr="00E406AB">
          <w:rPr>
            <w:rStyle w:val="Hipervnculo"/>
            <w:noProof/>
          </w:rPr>
          <w:t xml:space="preserve"> Manejo Sostenible de Tierras</w:t>
        </w:r>
        <w:r w:rsidR="002008F0">
          <w:rPr>
            <w:noProof/>
            <w:webHidden/>
          </w:rPr>
          <w:tab/>
        </w:r>
        <w:r>
          <w:rPr>
            <w:noProof/>
            <w:webHidden/>
          </w:rPr>
          <w:fldChar w:fldCharType="begin"/>
        </w:r>
        <w:r w:rsidR="002008F0">
          <w:rPr>
            <w:noProof/>
            <w:webHidden/>
          </w:rPr>
          <w:instrText xml:space="preserve"> PAGEREF _Toc260262731 \h </w:instrText>
        </w:r>
        <w:r>
          <w:rPr>
            <w:noProof/>
            <w:webHidden/>
          </w:rPr>
        </w:r>
        <w:r>
          <w:rPr>
            <w:noProof/>
            <w:webHidden/>
          </w:rPr>
          <w:fldChar w:fldCharType="separate"/>
        </w:r>
        <w:r w:rsidR="00BD1387">
          <w:rPr>
            <w:noProof/>
            <w:webHidden/>
          </w:rPr>
          <w:t>29</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2" w:history="1">
        <w:r w:rsidR="002008F0" w:rsidRPr="00E406AB">
          <w:rPr>
            <w:rStyle w:val="Hipervnculo"/>
            <w:noProof/>
          </w:rPr>
          <w:t>Decisión 9</w:t>
        </w:r>
        <w:r w:rsidR="002008F0">
          <w:rPr>
            <w:rStyle w:val="Hipervnculo"/>
            <w:noProof/>
          </w:rPr>
          <w:t>.</w:t>
        </w:r>
        <w:r w:rsidR="002008F0" w:rsidRPr="00E406AB">
          <w:rPr>
            <w:rStyle w:val="Hipervnculo"/>
            <w:noProof/>
          </w:rPr>
          <w:t xml:space="preserve"> Pequeños Estados Insulares en Desarrollo</w:t>
        </w:r>
        <w:r w:rsidR="002008F0">
          <w:rPr>
            <w:noProof/>
            <w:webHidden/>
          </w:rPr>
          <w:tab/>
        </w:r>
        <w:r>
          <w:rPr>
            <w:noProof/>
            <w:webHidden/>
          </w:rPr>
          <w:fldChar w:fldCharType="begin"/>
        </w:r>
        <w:r w:rsidR="002008F0">
          <w:rPr>
            <w:noProof/>
            <w:webHidden/>
          </w:rPr>
          <w:instrText xml:space="preserve"> PAGEREF _Toc260262732 \h </w:instrText>
        </w:r>
        <w:r>
          <w:rPr>
            <w:noProof/>
            <w:webHidden/>
          </w:rPr>
        </w:r>
        <w:r>
          <w:rPr>
            <w:noProof/>
            <w:webHidden/>
          </w:rPr>
          <w:fldChar w:fldCharType="separate"/>
        </w:r>
        <w:r w:rsidR="00BD1387">
          <w:rPr>
            <w:noProof/>
            <w:webHidden/>
          </w:rPr>
          <w:t>31</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3" w:history="1">
        <w:r w:rsidR="002008F0" w:rsidRPr="00E406AB">
          <w:rPr>
            <w:rStyle w:val="Hipervnculo"/>
            <w:noProof/>
          </w:rPr>
          <w:t>Decisión 10</w:t>
        </w:r>
        <w:r w:rsidR="002008F0">
          <w:rPr>
            <w:rStyle w:val="Hipervnculo"/>
            <w:noProof/>
          </w:rPr>
          <w:t>.</w:t>
        </w:r>
        <w:r w:rsidR="002008F0" w:rsidRPr="00E406AB">
          <w:rPr>
            <w:rStyle w:val="Hipervnculo"/>
            <w:noProof/>
          </w:rPr>
          <w:t xml:space="preserve"> Cambio Climático</w:t>
        </w:r>
        <w:r w:rsidR="002008F0">
          <w:rPr>
            <w:noProof/>
            <w:webHidden/>
          </w:rPr>
          <w:tab/>
        </w:r>
        <w:r>
          <w:rPr>
            <w:noProof/>
            <w:webHidden/>
          </w:rPr>
          <w:fldChar w:fldCharType="begin"/>
        </w:r>
        <w:r w:rsidR="002008F0">
          <w:rPr>
            <w:noProof/>
            <w:webHidden/>
          </w:rPr>
          <w:instrText xml:space="preserve"> PAGEREF _Toc260262733 \h </w:instrText>
        </w:r>
        <w:r>
          <w:rPr>
            <w:noProof/>
            <w:webHidden/>
          </w:rPr>
        </w:r>
        <w:r>
          <w:rPr>
            <w:noProof/>
            <w:webHidden/>
          </w:rPr>
          <w:fldChar w:fldCharType="separate"/>
        </w:r>
        <w:r w:rsidR="00BD1387">
          <w:rPr>
            <w:noProof/>
            <w:webHidden/>
          </w:rPr>
          <w:t>33</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4" w:history="1">
        <w:r w:rsidR="002008F0" w:rsidRPr="00E406AB">
          <w:rPr>
            <w:rStyle w:val="Hipervnculo"/>
            <w:noProof/>
          </w:rPr>
          <w:t>Decisión 11</w:t>
        </w:r>
        <w:r w:rsidR="002008F0">
          <w:rPr>
            <w:rStyle w:val="Hipervnculo"/>
            <w:noProof/>
          </w:rPr>
          <w:t>.</w:t>
        </w:r>
        <w:r w:rsidR="002008F0" w:rsidRPr="00E406AB">
          <w:rPr>
            <w:rStyle w:val="Hipervnculo"/>
            <w:noProof/>
          </w:rPr>
          <w:t xml:space="preserve"> Agradecimiento al Pueblo y al Gobierno de la República de Panamá</w:t>
        </w:r>
        <w:r w:rsidR="002008F0">
          <w:rPr>
            <w:noProof/>
            <w:webHidden/>
          </w:rPr>
          <w:tab/>
        </w:r>
        <w:r>
          <w:rPr>
            <w:noProof/>
            <w:webHidden/>
          </w:rPr>
          <w:fldChar w:fldCharType="begin"/>
        </w:r>
        <w:r w:rsidR="002008F0">
          <w:rPr>
            <w:noProof/>
            <w:webHidden/>
          </w:rPr>
          <w:instrText xml:space="preserve"> PAGEREF _Toc260262734 \h </w:instrText>
        </w:r>
        <w:r>
          <w:rPr>
            <w:noProof/>
            <w:webHidden/>
          </w:rPr>
        </w:r>
        <w:r>
          <w:rPr>
            <w:noProof/>
            <w:webHidden/>
          </w:rPr>
          <w:fldChar w:fldCharType="separate"/>
        </w:r>
        <w:r w:rsidR="00BD1387">
          <w:rPr>
            <w:noProof/>
            <w:webHidden/>
          </w:rPr>
          <w:t>35</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5" w:history="1">
        <w:r w:rsidR="002008F0" w:rsidRPr="002008F0">
          <w:rPr>
            <w:rStyle w:val="Hipervnculo"/>
            <w:b/>
            <w:noProof/>
          </w:rPr>
          <w:t>Apéndice 1 del Anexo I</w:t>
        </w:r>
        <w:r w:rsidR="002008F0">
          <w:rPr>
            <w:rStyle w:val="Hipervnculo"/>
            <w:b/>
            <w:noProof/>
          </w:rPr>
          <w:t>.</w:t>
        </w:r>
        <w:r w:rsidR="002008F0" w:rsidRPr="00E406AB">
          <w:rPr>
            <w:rStyle w:val="Hipervnculo"/>
            <w:noProof/>
          </w:rPr>
          <w:t xml:space="preserve"> Plan de Acción Regional 2010-2011 y </w:t>
        </w:r>
        <w:r w:rsidR="002008F0">
          <w:rPr>
            <w:rStyle w:val="Hipervnculo"/>
            <w:noProof/>
          </w:rPr>
          <w:br/>
        </w:r>
        <w:r w:rsidR="002008F0" w:rsidRPr="00E406AB">
          <w:rPr>
            <w:rStyle w:val="Hipervnculo"/>
            <w:noProof/>
          </w:rPr>
          <w:t>evaluación de sus instrumentos de aplicación</w:t>
        </w:r>
        <w:r w:rsidR="002008F0">
          <w:rPr>
            <w:noProof/>
            <w:webHidden/>
          </w:rPr>
          <w:tab/>
        </w:r>
        <w:r>
          <w:rPr>
            <w:noProof/>
            <w:webHidden/>
          </w:rPr>
          <w:fldChar w:fldCharType="begin"/>
        </w:r>
        <w:r w:rsidR="002008F0">
          <w:rPr>
            <w:noProof/>
            <w:webHidden/>
          </w:rPr>
          <w:instrText xml:space="preserve"> PAGEREF _Toc260262735 \h </w:instrText>
        </w:r>
        <w:r>
          <w:rPr>
            <w:noProof/>
            <w:webHidden/>
          </w:rPr>
        </w:r>
        <w:r>
          <w:rPr>
            <w:noProof/>
            <w:webHidden/>
          </w:rPr>
          <w:fldChar w:fldCharType="separate"/>
        </w:r>
        <w:r w:rsidR="00BD1387">
          <w:rPr>
            <w:noProof/>
            <w:webHidden/>
          </w:rPr>
          <w:t>36</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6" w:history="1">
        <w:r w:rsidR="002008F0" w:rsidRPr="002008F0">
          <w:rPr>
            <w:rStyle w:val="Hipervnculo"/>
            <w:b/>
            <w:noProof/>
          </w:rPr>
          <w:t>Apéndice 2 del Anexo I</w:t>
        </w:r>
        <w:r w:rsidR="002008F0">
          <w:rPr>
            <w:rStyle w:val="Hipervnculo"/>
            <w:noProof/>
          </w:rPr>
          <w:t>.</w:t>
        </w:r>
        <w:r w:rsidR="002008F0" w:rsidRPr="00E406AB">
          <w:rPr>
            <w:rStyle w:val="Hipervnculo"/>
            <w:noProof/>
          </w:rPr>
          <w:t xml:space="preserve"> Propuesta de formato para el Informe Semestral sobre el cumplimiento del Plan de Acción Regional para América Latina y el Caribe (PAR) 2010-2011 (A ser finalizado después de la revisión final de la Matriz)</w:t>
        </w:r>
        <w:r w:rsidR="002008F0">
          <w:rPr>
            <w:noProof/>
            <w:webHidden/>
          </w:rPr>
          <w:tab/>
        </w:r>
        <w:r>
          <w:rPr>
            <w:noProof/>
            <w:webHidden/>
          </w:rPr>
          <w:fldChar w:fldCharType="begin"/>
        </w:r>
        <w:r w:rsidR="002008F0">
          <w:rPr>
            <w:noProof/>
            <w:webHidden/>
          </w:rPr>
          <w:instrText xml:space="preserve"> PAGEREF _Toc260262736 \h </w:instrText>
        </w:r>
        <w:r>
          <w:rPr>
            <w:noProof/>
            <w:webHidden/>
          </w:rPr>
        </w:r>
        <w:r>
          <w:rPr>
            <w:noProof/>
            <w:webHidden/>
          </w:rPr>
          <w:fldChar w:fldCharType="separate"/>
        </w:r>
        <w:r w:rsidR="00BD1387">
          <w:rPr>
            <w:noProof/>
            <w:webHidden/>
          </w:rPr>
          <w:t>45</w:t>
        </w:r>
        <w:r>
          <w:rPr>
            <w:noProof/>
            <w:webHidden/>
          </w:rPr>
          <w:fldChar w:fldCharType="end"/>
        </w:r>
      </w:hyperlink>
    </w:p>
    <w:p w:rsidR="002008F0" w:rsidRDefault="00BD368E">
      <w:pPr>
        <w:pStyle w:val="TDC3"/>
        <w:rPr>
          <w:rFonts w:ascii="Calibri" w:hAnsi="Calibri"/>
          <w:noProof/>
          <w:sz w:val="22"/>
          <w:szCs w:val="22"/>
          <w:lang w:val="en-US" w:eastAsia="en-US"/>
        </w:rPr>
      </w:pPr>
      <w:hyperlink w:anchor="_Toc260262737" w:history="1">
        <w:r w:rsidR="002008F0" w:rsidRPr="002008F0">
          <w:rPr>
            <w:rStyle w:val="Hipervnculo"/>
            <w:b/>
            <w:noProof/>
          </w:rPr>
          <w:t>Anexo II Lista of Participantes</w:t>
        </w:r>
        <w:r w:rsidR="002008F0">
          <w:rPr>
            <w:noProof/>
            <w:webHidden/>
          </w:rPr>
          <w:tab/>
        </w:r>
        <w:r>
          <w:rPr>
            <w:noProof/>
            <w:webHidden/>
          </w:rPr>
          <w:fldChar w:fldCharType="begin"/>
        </w:r>
        <w:r w:rsidR="002008F0">
          <w:rPr>
            <w:noProof/>
            <w:webHidden/>
          </w:rPr>
          <w:instrText xml:space="preserve"> PAGEREF _Toc260262737 \h </w:instrText>
        </w:r>
        <w:r>
          <w:rPr>
            <w:noProof/>
            <w:webHidden/>
          </w:rPr>
        </w:r>
        <w:r>
          <w:rPr>
            <w:noProof/>
            <w:webHidden/>
          </w:rPr>
          <w:fldChar w:fldCharType="separate"/>
        </w:r>
        <w:r w:rsidR="00BD1387">
          <w:rPr>
            <w:noProof/>
            <w:webHidden/>
          </w:rPr>
          <w:t>47</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38" w:history="1">
        <w:r w:rsidR="002008F0" w:rsidRPr="00E406AB">
          <w:rPr>
            <w:rStyle w:val="Hipervnculo"/>
            <w:noProof/>
          </w:rPr>
          <w:t>I. Delegaciones Gubernamentales</w:t>
        </w:r>
        <w:r w:rsidR="002008F0">
          <w:rPr>
            <w:noProof/>
            <w:webHidden/>
          </w:rPr>
          <w:tab/>
        </w:r>
        <w:r>
          <w:rPr>
            <w:noProof/>
            <w:webHidden/>
          </w:rPr>
          <w:fldChar w:fldCharType="begin"/>
        </w:r>
        <w:r w:rsidR="002008F0">
          <w:rPr>
            <w:noProof/>
            <w:webHidden/>
          </w:rPr>
          <w:instrText xml:space="preserve"> PAGEREF _Toc260262738 \h </w:instrText>
        </w:r>
        <w:r>
          <w:rPr>
            <w:noProof/>
            <w:webHidden/>
          </w:rPr>
        </w:r>
        <w:r>
          <w:rPr>
            <w:noProof/>
            <w:webHidden/>
          </w:rPr>
          <w:fldChar w:fldCharType="separate"/>
        </w:r>
        <w:r w:rsidR="00BD1387">
          <w:rPr>
            <w:noProof/>
            <w:webHidden/>
          </w:rPr>
          <w:t>47</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39" w:history="1">
        <w:r w:rsidR="002008F0" w:rsidRPr="00E406AB">
          <w:rPr>
            <w:rStyle w:val="Hipervnculo"/>
            <w:noProof/>
          </w:rPr>
          <w:t>II. Observadores</w:t>
        </w:r>
        <w:r w:rsidR="002008F0">
          <w:rPr>
            <w:noProof/>
            <w:webHidden/>
          </w:rPr>
          <w:tab/>
        </w:r>
        <w:r>
          <w:rPr>
            <w:noProof/>
            <w:webHidden/>
          </w:rPr>
          <w:fldChar w:fldCharType="begin"/>
        </w:r>
        <w:r w:rsidR="002008F0">
          <w:rPr>
            <w:noProof/>
            <w:webHidden/>
          </w:rPr>
          <w:instrText xml:space="preserve"> PAGEREF _Toc260262739 \h </w:instrText>
        </w:r>
        <w:r>
          <w:rPr>
            <w:noProof/>
            <w:webHidden/>
          </w:rPr>
        </w:r>
        <w:r>
          <w:rPr>
            <w:noProof/>
            <w:webHidden/>
          </w:rPr>
          <w:fldChar w:fldCharType="separate"/>
        </w:r>
        <w:r w:rsidR="00BD1387">
          <w:rPr>
            <w:noProof/>
            <w:webHidden/>
          </w:rPr>
          <w:t>52</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40" w:history="1">
        <w:r w:rsidR="0058303C">
          <w:rPr>
            <w:rStyle w:val="Hipervnculo"/>
            <w:noProof/>
          </w:rPr>
          <w:t>A</w:t>
        </w:r>
        <w:r w:rsidR="007B0F11">
          <w:rPr>
            <w:rStyle w:val="Hipervnculo"/>
            <w:noProof/>
          </w:rPr>
          <w:t>. S</w:t>
        </w:r>
        <w:r w:rsidR="002008F0" w:rsidRPr="00E406AB">
          <w:rPr>
            <w:rStyle w:val="Hipervnculo"/>
            <w:noProof/>
          </w:rPr>
          <w:t>istema de las Naciones Unidas</w:t>
        </w:r>
        <w:r w:rsidR="002008F0">
          <w:rPr>
            <w:noProof/>
            <w:webHidden/>
          </w:rPr>
          <w:tab/>
        </w:r>
        <w:r>
          <w:rPr>
            <w:noProof/>
            <w:webHidden/>
          </w:rPr>
          <w:fldChar w:fldCharType="begin"/>
        </w:r>
        <w:r w:rsidR="002008F0">
          <w:rPr>
            <w:noProof/>
            <w:webHidden/>
          </w:rPr>
          <w:instrText xml:space="preserve"> PAGEREF _Toc260262740 \h </w:instrText>
        </w:r>
        <w:r>
          <w:rPr>
            <w:noProof/>
            <w:webHidden/>
          </w:rPr>
        </w:r>
        <w:r>
          <w:rPr>
            <w:noProof/>
            <w:webHidden/>
          </w:rPr>
          <w:fldChar w:fldCharType="separate"/>
        </w:r>
        <w:r w:rsidR="00BD1387">
          <w:rPr>
            <w:noProof/>
            <w:webHidden/>
          </w:rPr>
          <w:t>52</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41" w:history="1">
        <w:r w:rsidR="002008F0" w:rsidRPr="00E406AB">
          <w:rPr>
            <w:rStyle w:val="Hipervnculo"/>
            <w:noProof/>
          </w:rPr>
          <w:t>1. Programas</w:t>
        </w:r>
        <w:r w:rsidR="002008F0" w:rsidRPr="00E406AB">
          <w:rPr>
            <w:rStyle w:val="Hipervnculo"/>
            <w:noProof/>
          </w:rPr>
          <w:t xml:space="preserve"> </w:t>
        </w:r>
        <w:r w:rsidR="002008F0" w:rsidRPr="00E406AB">
          <w:rPr>
            <w:rStyle w:val="Hipervnculo"/>
            <w:noProof/>
          </w:rPr>
          <w:t>y Comisiones</w:t>
        </w:r>
        <w:r w:rsidR="002008F0">
          <w:rPr>
            <w:noProof/>
            <w:webHidden/>
          </w:rPr>
          <w:tab/>
        </w:r>
        <w:r>
          <w:rPr>
            <w:noProof/>
            <w:webHidden/>
          </w:rPr>
          <w:fldChar w:fldCharType="begin"/>
        </w:r>
        <w:r w:rsidR="002008F0">
          <w:rPr>
            <w:noProof/>
            <w:webHidden/>
          </w:rPr>
          <w:instrText xml:space="preserve"> PAGEREF _Toc260262741 \h </w:instrText>
        </w:r>
        <w:r>
          <w:rPr>
            <w:noProof/>
            <w:webHidden/>
          </w:rPr>
        </w:r>
        <w:r>
          <w:rPr>
            <w:noProof/>
            <w:webHidden/>
          </w:rPr>
          <w:fldChar w:fldCharType="separate"/>
        </w:r>
        <w:r w:rsidR="00BD1387">
          <w:rPr>
            <w:noProof/>
            <w:webHidden/>
          </w:rPr>
          <w:t>52</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42" w:history="1">
        <w:r w:rsidR="002008F0" w:rsidRPr="00E406AB">
          <w:rPr>
            <w:rStyle w:val="Hipervnculo"/>
            <w:noProof/>
          </w:rPr>
          <w:t>2. Secretarías y Convenciones</w:t>
        </w:r>
        <w:r w:rsidR="002008F0">
          <w:rPr>
            <w:noProof/>
            <w:webHidden/>
          </w:rPr>
          <w:tab/>
        </w:r>
        <w:r>
          <w:rPr>
            <w:noProof/>
            <w:webHidden/>
          </w:rPr>
          <w:fldChar w:fldCharType="begin"/>
        </w:r>
        <w:r w:rsidR="002008F0">
          <w:rPr>
            <w:noProof/>
            <w:webHidden/>
          </w:rPr>
          <w:instrText xml:space="preserve"> PAGEREF _Toc260262742 \h </w:instrText>
        </w:r>
        <w:r>
          <w:rPr>
            <w:noProof/>
            <w:webHidden/>
          </w:rPr>
        </w:r>
        <w:r>
          <w:rPr>
            <w:noProof/>
            <w:webHidden/>
          </w:rPr>
          <w:fldChar w:fldCharType="separate"/>
        </w:r>
        <w:r w:rsidR="00BD1387">
          <w:rPr>
            <w:noProof/>
            <w:webHidden/>
          </w:rPr>
          <w:t>53</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43" w:history="1">
        <w:r w:rsidR="002008F0" w:rsidRPr="00E406AB">
          <w:rPr>
            <w:rStyle w:val="Hipervnculo"/>
            <w:noProof/>
          </w:rPr>
          <w:t>B. Organismos Intergubernamentales</w:t>
        </w:r>
        <w:r w:rsidR="002008F0">
          <w:rPr>
            <w:noProof/>
            <w:webHidden/>
          </w:rPr>
          <w:tab/>
        </w:r>
        <w:r>
          <w:rPr>
            <w:noProof/>
            <w:webHidden/>
          </w:rPr>
          <w:fldChar w:fldCharType="begin"/>
        </w:r>
        <w:r w:rsidR="002008F0">
          <w:rPr>
            <w:noProof/>
            <w:webHidden/>
          </w:rPr>
          <w:instrText xml:space="preserve"> PAGEREF _Toc260262743 \h </w:instrText>
        </w:r>
        <w:r>
          <w:rPr>
            <w:noProof/>
            <w:webHidden/>
          </w:rPr>
        </w:r>
        <w:r>
          <w:rPr>
            <w:noProof/>
            <w:webHidden/>
          </w:rPr>
          <w:fldChar w:fldCharType="separate"/>
        </w:r>
        <w:r w:rsidR="00BD1387">
          <w:rPr>
            <w:noProof/>
            <w:webHidden/>
          </w:rPr>
          <w:t>53</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44" w:history="1">
        <w:r w:rsidR="002008F0" w:rsidRPr="00E406AB">
          <w:rPr>
            <w:rStyle w:val="Hipervnculo"/>
            <w:noProof/>
          </w:rPr>
          <w:t>C. Organismos No Gubernamentales (ONG)</w:t>
        </w:r>
        <w:r w:rsidR="002008F0">
          <w:rPr>
            <w:noProof/>
            <w:webHidden/>
          </w:rPr>
          <w:tab/>
        </w:r>
        <w:r>
          <w:rPr>
            <w:noProof/>
            <w:webHidden/>
          </w:rPr>
          <w:fldChar w:fldCharType="begin"/>
        </w:r>
        <w:r w:rsidR="002008F0">
          <w:rPr>
            <w:noProof/>
            <w:webHidden/>
          </w:rPr>
          <w:instrText xml:space="preserve"> PAGEREF _Toc260262744 \h </w:instrText>
        </w:r>
        <w:r>
          <w:rPr>
            <w:noProof/>
            <w:webHidden/>
          </w:rPr>
        </w:r>
        <w:r>
          <w:rPr>
            <w:noProof/>
            <w:webHidden/>
          </w:rPr>
          <w:fldChar w:fldCharType="separate"/>
        </w:r>
        <w:r w:rsidR="00BD1387">
          <w:rPr>
            <w:noProof/>
            <w:webHidden/>
          </w:rPr>
          <w:t>54</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45" w:history="1">
        <w:r w:rsidR="002008F0" w:rsidRPr="00E406AB">
          <w:rPr>
            <w:rStyle w:val="Hipervnculo"/>
            <w:noProof/>
          </w:rPr>
          <w:t>D. Invitados Especiales</w:t>
        </w:r>
        <w:r w:rsidR="002008F0">
          <w:rPr>
            <w:noProof/>
            <w:webHidden/>
          </w:rPr>
          <w:tab/>
        </w:r>
        <w:r>
          <w:rPr>
            <w:noProof/>
            <w:webHidden/>
          </w:rPr>
          <w:fldChar w:fldCharType="begin"/>
        </w:r>
        <w:r w:rsidR="002008F0">
          <w:rPr>
            <w:noProof/>
            <w:webHidden/>
          </w:rPr>
          <w:instrText xml:space="preserve"> PAGEREF _Toc260262745 \h </w:instrText>
        </w:r>
        <w:r>
          <w:rPr>
            <w:noProof/>
            <w:webHidden/>
          </w:rPr>
        </w:r>
        <w:r>
          <w:rPr>
            <w:noProof/>
            <w:webHidden/>
          </w:rPr>
          <w:fldChar w:fldCharType="separate"/>
        </w:r>
        <w:r w:rsidR="00BD1387">
          <w:rPr>
            <w:noProof/>
            <w:webHidden/>
          </w:rPr>
          <w:t>54</w:t>
        </w:r>
        <w:r>
          <w:rPr>
            <w:noProof/>
            <w:webHidden/>
          </w:rPr>
          <w:fldChar w:fldCharType="end"/>
        </w:r>
      </w:hyperlink>
    </w:p>
    <w:p w:rsidR="002008F0" w:rsidRDefault="00BD368E" w:rsidP="002008F0">
      <w:pPr>
        <w:pStyle w:val="TDC2"/>
        <w:rPr>
          <w:rFonts w:ascii="Calibri" w:hAnsi="Calibri"/>
          <w:noProof/>
          <w:sz w:val="22"/>
          <w:szCs w:val="22"/>
          <w:lang w:val="en-US" w:eastAsia="en-US"/>
        </w:rPr>
      </w:pPr>
      <w:hyperlink w:anchor="_Toc260262746" w:history="1">
        <w:r w:rsidR="002008F0" w:rsidRPr="00E406AB">
          <w:rPr>
            <w:rStyle w:val="Hipervnculo"/>
            <w:noProof/>
            <w:lang w:val="en-US"/>
          </w:rPr>
          <w:t xml:space="preserve">E. </w:t>
        </w:r>
        <w:r w:rsidR="002008F0" w:rsidRPr="00E406AB">
          <w:rPr>
            <w:rStyle w:val="Hipervnculo"/>
            <w:noProof/>
          </w:rPr>
          <w:t>Secretaría del Foro</w:t>
        </w:r>
        <w:r w:rsidR="002008F0">
          <w:rPr>
            <w:noProof/>
            <w:webHidden/>
          </w:rPr>
          <w:tab/>
        </w:r>
        <w:r>
          <w:rPr>
            <w:noProof/>
            <w:webHidden/>
          </w:rPr>
          <w:fldChar w:fldCharType="begin"/>
        </w:r>
        <w:r w:rsidR="002008F0">
          <w:rPr>
            <w:noProof/>
            <w:webHidden/>
          </w:rPr>
          <w:instrText xml:space="preserve"> PAGEREF _Toc260262746 \h </w:instrText>
        </w:r>
        <w:r>
          <w:rPr>
            <w:noProof/>
            <w:webHidden/>
          </w:rPr>
        </w:r>
        <w:r>
          <w:rPr>
            <w:noProof/>
            <w:webHidden/>
          </w:rPr>
          <w:fldChar w:fldCharType="separate"/>
        </w:r>
        <w:r w:rsidR="00BD1387">
          <w:rPr>
            <w:noProof/>
            <w:webHidden/>
          </w:rPr>
          <w:t>54</w:t>
        </w:r>
        <w:r>
          <w:rPr>
            <w:noProof/>
            <w:webHidden/>
          </w:rPr>
          <w:fldChar w:fldCharType="end"/>
        </w:r>
      </w:hyperlink>
    </w:p>
    <w:p w:rsidR="00771F56" w:rsidRPr="00D219FF" w:rsidRDefault="00BD368E" w:rsidP="001D252D">
      <w:pPr>
        <w:pStyle w:val="endofsections"/>
      </w:pPr>
      <w:r>
        <w:rPr>
          <w:rFonts w:ascii="Verdana" w:hAnsi="Verdana"/>
          <w:b w:val="0"/>
          <w:sz w:val="20"/>
          <w:lang w:val="en-GB"/>
        </w:rPr>
        <w:fldChar w:fldCharType="end"/>
      </w:r>
      <w:r w:rsidR="00771F56" w:rsidRPr="00C568F3">
        <w:rPr>
          <w:lang w:val="en-GB"/>
        </w:rPr>
        <w:t></w:t>
      </w:r>
      <w:r w:rsidR="00771F56" w:rsidRPr="00C568F3">
        <w:rPr>
          <w:lang w:val="en-GB"/>
        </w:rPr>
        <w:t></w:t>
      </w:r>
      <w:r w:rsidR="00771F56" w:rsidRPr="00C568F3">
        <w:rPr>
          <w:lang w:val="en-GB"/>
        </w:rPr>
        <w:t></w:t>
      </w:r>
      <w:r w:rsidR="00771F56" w:rsidRPr="00C568F3">
        <w:rPr>
          <w:lang w:val="en-GB"/>
        </w:rPr>
        <w:t></w:t>
      </w:r>
      <w:r w:rsidR="00771F56" w:rsidRPr="00C568F3">
        <w:rPr>
          <w:lang w:val="en-GB"/>
        </w:rPr>
        <w:t></w:t>
      </w:r>
      <w:r w:rsidR="00771F56" w:rsidRPr="00C568F3">
        <w:rPr>
          <w:lang w:val="en-GB"/>
        </w:rPr>
        <w:t></w:t>
      </w:r>
      <w:r w:rsidR="00771F56" w:rsidRPr="00C568F3">
        <w:rPr>
          <w:lang w:val="en-GB"/>
        </w:rPr>
        <w:t></w:t>
      </w:r>
    </w:p>
    <w:p w:rsidR="00771F56" w:rsidRPr="00E9617C" w:rsidRDefault="00771F56" w:rsidP="00827FF2">
      <w:pPr>
        <w:pStyle w:val="Ttulo2"/>
        <w:rPr>
          <w:lang w:val="es-MX"/>
        </w:rPr>
        <w:sectPr w:rsidR="00771F56" w:rsidRPr="00E9617C">
          <w:headerReference w:type="even" r:id="rId11"/>
          <w:headerReference w:type="default" r:id="rId12"/>
          <w:footerReference w:type="even" r:id="rId13"/>
          <w:footerReference w:type="default" r:id="rId14"/>
          <w:headerReference w:type="first" r:id="rId15"/>
          <w:footerReference w:type="first" r:id="rId16"/>
          <w:pgSz w:w="12240" w:h="15840" w:code="119"/>
          <w:pgMar w:top="1440" w:right="1440" w:bottom="1440" w:left="1440" w:header="720" w:footer="720" w:gutter="0"/>
          <w:pgNumType w:fmt="lowerRoman" w:start="1"/>
          <w:cols w:space="708"/>
          <w:titlePg/>
          <w:docGrid w:linePitch="360"/>
        </w:sectPr>
      </w:pPr>
      <w:bookmarkStart w:id="3" w:name="_Toc189478609"/>
      <w:bookmarkStart w:id="4" w:name="_Toc189478882"/>
      <w:bookmarkStart w:id="5" w:name="_Toc189483719"/>
      <w:bookmarkStart w:id="6" w:name="_Toc189485210"/>
    </w:p>
    <w:p w:rsidR="00D219FF" w:rsidRPr="00E9617C" w:rsidRDefault="00D219FF" w:rsidP="00827FF2">
      <w:pPr>
        <w:pStyle w:val="Ttulo2"/>
        <w:rPr>
          <w:lang w:val="es-MX"/>
        </w:rPr>
      </w:pPr>
      <w:bookmarkStart w:id="7" w:name="_Toc260262706"/>
      <w:bookmarkEnd w:id="3"/>
      <w:bookmarkEnd w:id="4"/>
      <w:bookmarkEnd w:id="5"/>
      <w:bookmarkEnd w:id="6"/>
      <w:r w:rsidRPr="00E9617C">
        <w:rPr>
          <w:lang w:val="es-MX"/>
        </w:rPr>
        <w:lastRenderedPageBreak/>
        <w:t>I. Introducción</w:t>
      </w:r>
      <w:bookmarkEnd w:id="7"/>
    </w:p>
    <w:p w:rsidR="00D219FF" w:rsidRPr="00E9617C" w:rsidRDefault="00827FF2" w:rsidP="000B45F3">
      <w:pPr>
        <w:pStyle w:val="Textum"/>
        <w:rPr>
          <w:lang w:val="es-MX"/>
        </w:rPr>
      </w:pPr>
      <w:r w:rsidRPr="00827FF2">
        <w:rPr>
          <w:b/>
          <w:lang w:val="es-MX"/>
        </w:rPr>
        <w:t xml:space="preserve">1. </w:t>
      </w:r>
      <w:r w:rsidR="00D219FF" w:rsidRPr="00827FF2">
        <w:rPr>
          <w:lang w:val="es-MX"/>
        </w:rPr>
        <w:t xml:space="preserve">En la XVI Reunión del Foro de Ministros de Medio Ambiente de América Latina y el Caribe, (Santo Domingo, República Dominicana; 27 enero al 1 de febrero de 2008) fueron adoptados los acuerdos necesarios para continuar la ejecución de la Iniciativa Latinoamericana y Caribeña para el Desarrollo Sostenible (ILAC), que es parte del Plan de Implementación de Johannesburgo. </w:t>
      </w:r>
      <w:r w:rsidR="00D219FF" w:rsidRPr="00E9617C">
        <w:rPr>
          <w:lang w:val="es-MX"/>
        </w:rPr>
        <w:t>En particular fueron seleccionadas siete áreas de acción prioritarias y se identificaron las actividades concretas que integran el Plan de Acción Regional (PAR) para 2008-2009, dando inicio a un cuarto período bienal de la aplicación de la ILAC.</w:t>
      </w:r>
    </w:p>
    <w:p w:rsidR="00D219FF" w:rsidRPr="00E9617C" w:rsidRDefault="00827FF2" w:rsidP="000B45F3">
      <w:pPr>
        <w:pStyle w:val="Textum"/>
        <w:rPr>
          <w:lang w:val="es-MX"/>
        </w:rPr>
      </w:pPr>
      <w:r>
        <w:rPr>
          <w:b/>
          <w:lang w:val="es-MX"/>
        </w:rPr>
        <w:t>2</w:t>
      </w:r>
      <w:r w:rsidRPr="00827FF2">
        <w:rPr>
          <w:b/>
          <w:lang w:val="es-MX"/>
        </w:rPr>
        <w:t xml:space="preserve">. </w:t>
      </w:r>
      <w:r w:rsidR="00D219FF" w:rsidRPr="00827FF2">
        <w:rPr>
          <w:lang w:val="es-MX"/>
        </w:rPr>
        <w:t xml:space="preserve">Han transcurrido siete años desde que se aprobó la ILAC. </w:t>
      </w:r>
      <w:r w:rsidR="00D219FF" w:rsidRPr="00E9617C">
        <w:rPr>
          <w:lang w:val="es-MX"/>
        </w:rPr>
        <w:t>Durante ese período, los países de la Región han logrado avances puntuales en la implementación de la ILAC y han desarrollado experiencias para hacer que el PAR sirva como un instrumento para hacer operativas y enfocar las prioridades regionales, a fin de avanzar hacia la sostenibilidad ambiental planteada en el objetivo 7 de los Objetivos de Desarrollo del Milenio y la implementación del Plan Estratégico de Bali, para el Apoyo Tecnológico y Creación de Capacidades.</w:t>
      </w:r>
    </w:p>
    <w:p w:rsidR="00D219FF" w:rsidRPr="003040CF" w:rsidRDefault="00D219FF" w:rsidP="00827FF2">
      <w:pPr>
        <w:pStyle w:val="Ttulo2"/>
        <w:rPr>
          <w:lang w:val="es-MX"/>
        </w:rPr>
      </w:pPr>
      <w:bookmarkStart w:id="8" w:name="_Toc260262707"/>
      <w:r w:rsidRPr="003040CF">
        <w:rPr>
          <w:lang w:val="es-MX"/>
        </w:rPr>
        <w:t>II. Objetivos de la Reunión</w:t>
      </w:r>
      <w:bookmarkEnd w:id="8"/>
    </w:p>
    <w:p w:rsidR="00D219FF" w:rsidRPr="003040CF" w:rsidRDefault="003040CF" w:rsidP="000B45F3">
      <w:pPr>
        <w:pStyle w:val="Textum"/>
        <w:rPr>
          <w:lang w:val="es-MX"/>
        </w:rPr>
      </w:pPr>
      <w:r>
        <w:rPr>
          <w:b/>
          <w:lang w:val="es-MX"/>
        </w:rPr>
        <w:t>3</w:t>
      </w:r>
      <w:r w:rsidRPr="00827FF2">
        <w:rPr>
          <w:b/>
          <w:lang w:val="es-MX"/>
        </w:rPr>
        <w:t xml:space="preserve">. </w:t>
      </w:r>
      <w:r w:rsidR="00D219FF" w:rsidRPr="003040CF">
        <w:rPr>
          <w:lang w:val="es-MX"/>
        </w:rPr>
        <w:t>La Reunión de Expertos de Alto Nivel de la XVII Reunión del Foro de Ministros de Medio Ambiente de América Latina y el Caribe se realizó del 26 al 28 de abril de 2010 en la ciudad de Panamá.</w:t>
      </w:r>
    </w:p>
    <w:p w:rsidR="00D219FF" w:rsidRPr="00E9617C" w:rsidRDefault="003040CF" w:rsidP="000B45F3">
      <w:pPr>
        <w:pStyle w:val="Textum"/>
        <w:rPr>
          <w:lang w:val="es-MX"/>
        </w:rPr>
      </w:pPr>
      <w:r>
        <w:rPr>
          <w:b/>
          <w:lang w:val="es-MX"/>
        </w:rPr>
        <w:t>4</w:t>
      </w:r>
      <w:r w:rsidRPr="00827FF2">
        <w:rPr>
          <w:b/>
          <w:lang w:val="es-MX"/>
        </w:rPr>
        <w:t xml:space="preserve">. </w:t>
      </w:r>
      <w:r w:rsidR="00D219FF" w:rsidRPr="003040CF">
        <w:rPr>
          <w:lang w:val="es-MX"/>
        </w:rPr>
        <w:t>La Reunión de Expertos de Alto Nivel tuvo como principal finalidad realizar un balance acerca de las lecciones aprendidas y los retos que plantea la aplicación del PAR, y considerar la revisión conceptual</w:t>
      </w:r>
      <w:r w:rsidR="00D219FF" w:rsidRPr="003040CF">
        <w:rPr>
          <w:vertAlign w:val="superscript"/>
          <w:lang w:val="es-MX"/>
        </w:rPr>
        <w:t>(1)</w:t>
      </w:r>
      <w:r w:rsidR="00D219FF" w:rsidRPr="003040CF">
        <w:rPr>
          <w:lang w:val="es-MX"/>
        </w:rPr>
        <w:t xml:space="preserve"> de su estructura y modalidades de ejecución llevada a cabo durante el período intersesional, así como formular recomendaciones al respecto. </w:t>
      </w:r>
      <w:r w:rsidR="00D219FF" w:rsidRPr="00E9617C">
        <w:rPr>
          <w:lang w:val="es-MX"/>
        </w:rPr>
        <w:t>Adicionalmente, los expertos revisaron los informes de la Secretaría respecto a la implementación de las decisiones</w:t>
      </w:r>
      <w:r w:rsidR="00D219FF" w:rsidRPr="00E9617C">
        <w:rPr>
          <w:vertAlign w:val="superscript"/>
          <w:lang w:val="es-MX"/>
        </w:rPr>
        <w:t>(2)</w:t>
      </w:r>
      <w:r w:rsidR="00D219FF" w:rsidRPr="00E9617C">
        <w:rPr>
          <w:lang w:val="es-MX"/>
        </w:rPr>
        <w:t xml:space="preserve"> del XVI Foro de Ministros, de la implementación del PAR 2008-2009</w:t>
      </w:r>
      <w:r w:rsidR="00D219FF" w:rsidRPr="00E9617C">
        <w:rPr>
          <w:vertAlign w:val="superscript"/>
          <w:lang w:val="es-MX"/>
        </w:rPr>
        <w:t>(3)</w:t>
      </w:r>
      <w:r w:rsidR="00D219FF" w:rsidRPr="00E9617C">
        <w:rPr>
          <w:lang w:val="es-MX"/>
        </w:rPr>
        <w:t xml:space="preserve">. </w:t>
      </w:r>
    </w:p>
    <w:p w:rsidR="00D219FF" w:rsidRPr="003040CF" w:rsidRDefault="003040CF" w:rsidP="000B45F3">
      <w:pPr>
        <w:pStyle w:val="Textum"/>
        <w:rPr>
          <w:lang w:val="es-MX"/>
        </w:rPr>
      </w:pPr>
      <w:r>
        <w:rPr>
          <w:b/>
          <w:lang w:val="es-MX"/>
        </w:rPr>
        <w:t>5</w:t>
      </w:r>
      <w:r w:rsidRPr="00827FF2">
        <w:rPr>
          <w:b/>
          <w:lang w:val="es-MX"/>
        </w:rPr>
        <w:t xml:space="preserve">. </w:t>
      </w:r>
      <w:r w:rsidR="00D219FF" w:rsidRPr="003040CF">
        <w:rPr>
          <w:lang w:val="es-MX"/>
        </w:rPr>
        <w:t>Cabe hacer notar que la Secretaría ha preparado los documentos de trabajo que permitirán el tratamiento de los puntos del temario, así como un grupo de informes que reflejan avances de iniciativas y actividades de interés del Foro que tuvieron lugar desde que se realizó la XVI Reunión del Foro en República Dominicana.</w:t>
      </w:r>
    </w:p>
    <w:p w:rsidR="00827FF2" w:rsidRPr="00E9617C" w:rsidRDefault="00D219FF" w:rsidP="00827FF2">
      <w:pPr>
        <w:pStyle w:val="Ttulo2"/>
        <w:rPr>
          <w:lang w:val="es-MX"/>
        </w:rPr>
      </w:pPr>
      <w:bookmarkStart w:id="9" w:name="_Toc260262708"/>
      <w:r w:rsidRPr="00E9617C">
        <w:rPr>
          <w:lang w:val="es-MX"/>
        </w:rPr>
        <w:t>III. Participación</w:t>
      </w:r>
      <w:bookmarkEnd w:id="9"/>
    </w:p>
    <w:p w:rsidR="00D219FF" w:rsidRPr="00827FF2" w:rsidRDefault="003040CF" w:rsidP="000B45F3">
      <w:pPr>
        <w:pStyle w:val="Textum"/>
        <w:rPr>
          <w:lang w:val="es-MX"/>
        </w:rPr>
      </w:pPr>
      <w:r>
        <w:rPr>
          <w:b/>
          <w:lang w:val="es-MX"/>
        </w:rPr>
        <w:t>6</w:t>
      </w:r>
      <w:r w:rsidRPr="00827FF2">
        <w:rPr>
          <w:b/>
          <w:lang w:val="es-MX"/>
        </w:rPr>
        <w:t xml:space="preserve">. </w:t>
      </w:r>
      <w:r w:rsidR="00D219FF" w:rsidRPr="00827FF2">
        <w:rPr>
          <w:lang w:val="es-MX"/>
        </w:rPr>
        <w:t>A la Reunión Preparatoria de Expertos asistieron</w:t>
      </w:r>
      <w:r w:rsidR="00D219FF" w:rsidRPr="00827FF2">
        <w:rPr>
          <w:b/>
          <w:lang w:val="es-MX"/>
        </w:rPr>
        <w:t xml:space="preserve"> </w:t>
      </w:r>
      <w:r w:rsidR="00D219FF" w:rsidRPr="00827FF2">
        <w:rPr>
          <w:lang w:val="es-MX"/>
        </w:rPr>
        <w:t xml:space="preserve">35 representantes gubernamentales de 23 países, así como 9 participantes de 4 programas, secretarías de acuerdos multilaterales ambientales, 3 participantes de Organismos Intergubernamentales, 3 participantes de 3 Organismos no Gubernamentales y 2 invitados especiales. La lista de participantes de la Reunión Preparatoria de Expertos aparece como </w:t>
      </w:r>
      <w:r w:rsidR="00827FF2" w:rsidRPr="00827FF2">
        <w:rPr>
          <w:b/>
          <w:lang w:val="es-MX"/>
        </w:rPr>
        <w:t>Anexo II</w:t>
      </w:r>
      <w:r w:rsidR="00827FF2" w:rsidRPr="00827FF2">
        <w:rPr>
          <w:lang w:val="es-MX"/>
        </w:rPr>
        <w:t xml:space="preserve"> al presente documento</w:t>
      </w:r>
      <w:r w:rsidR="00D219FF" w:rsidRPr="00827FF2">
        <w:rPr>
          <w:lang w:val="es-MX"/>
        </w:rPr>
        <w:t>.</w:t>
      </w:r>
    </w:p>
    <w:p w:rsidR="00D219FF" w:rsidRPr="00E9617C" w:rsidRDefault="00D219FF" w:rsidP="008D03FF">
      <w:pPr>
        <w:pStyle w:val="Ttulo3"/>
        <w:rPr>
          <w:lang w:val="es-MX"/>
        </w:rPr>
      </w:pPr>
      <w:bookmarkStart w:id="10" w:name="_Toc260262709"/>
      <w:r w:rsidRPr="00E9617C">
        <w:rPr>
          <w:lang w:val="es-MX"/>
        </w:rPr>
        <w:lastRenderedPageBreak/>
        <w:t>Punto 1 del Temario: Apertura de la reunión</w:t>
      </w:r>
      <w:bookmarkEnd w:id="10"/>
    </w:p>
    <w:p w:rsidR="00D219FF" w:rsidRPr="00E9617C" w:rsidRDefault="003040CF" w:rsidP="000B45F3">
      <w:pPr>
        <w:pStyle w:val="Textum"/>
        <w:rPr>
          <w:bCs/>
          <w:lang w:val="es-MX"/>
        </w:rPr>
      </w:pPr>
      <w:r w:rsidRPr="003040CF">
        <w:rPr>
          <w:b/>
          <w:lang w:val="es-MX"/>
        </w:rPr>
        <w:t>7</w:t>
      </w:r>
      <w:r w:rsidRPr="00827FF2">
        <w:rPr>
          <w:b/>
          <w:lang w:val="es-MX"/>
        </w:rPr>
        <w:t>.</w:t>
      </w:r>
      <w:r w:rsidR="00D219FF" w:rsidRPr="003040CF">
        <w:rPr>
          <w:lang w:val="es-MX"/>
        </w:rPr>
        <w:t xml:space="preserve"> La reunión dio comienzo con una ceremonia de apertura el lunes 26 de abril de 2010 a las 9:00 a.m. con palabras de la Directora Regional de la Oficina Regional para América Latina y el Caribe (ORPALC) del Programa de Naciones Unidas para el Medio Ambiente (PNUMA), Sra. Margarita Astrálaga, y la Directora de Comercio y Ambiente de la Secretaría de Estado de Medio Ambiente y Recursos Naturales de la República Dominicana, Srta. Rosa Otero, así como del Director de Calidad Ambiental de la Autoridad Nacional del Ambiente de Panamá, Sr. Julio César Castillo. </w:t>
      </w:r>
      <w:r w:rsidR="00D219FF" w:rsidRPr="00E9617C">
        <w:rPr>
          <w:lang w:val="es-MX"/>
        </w:rPr>
        <w:t xml:space="preserve">La República Dominicana transfirió la Presidencia del Foro a Panamá agradeciendo el honor de haber ejercido la misma durante los últimos dos años, y augurando una exitosa gestión al gobierno de Panamá. El Gobierno de Panamá por su parte, </w:t>
      </w:r>
      <w:r w:rsidR="00D219FF" w:rsidRPr="00E9617C">
        <w:rPr>
          <w:bCs/>
          <w:lang w:val="es-MX"/>
        </w:rPr>
        <w:t xml:space="preserve">expresó, en nombre de todos los países representados, su reconocimiento por el liderazgo y la labor realizada por la República Dominicana. Igualmente agradeció la confianza de la reunión e instó a formular recomendaciones oportunas para el Segmento Ministerial de esta XVII Reunión del Foro de Ministros de Medio Ambiente de América Latina y el Caribe. </w:t>
      </w:r>
    </w:p>
    <w:p w:rsidR="00D219FF" w:rsidRPr="00E9617C" w:rsidRDefault="003040CF" w:rsidP="000B45F3">
      <w:pPr>
        <w:pStyle w:val="Textum"/>
        <w:rPr>
          <w:lang w:val="es-MX"/>
        </w:rPr>
      </w:pPr>
      <w:r>
        <w:rPr>
          <w:b/>
          <w:lang w:val="es-MX"/>
        </w:rPr>
        <w:t>8</w:t>
      </w:r>
      <w:r w:rsidRPr="00827FF2">
        <w:rPr>
          <w:b/>
          <w:lang w:val="es-MX"/>
        </w:rPr>
        <w:t xml:space="preserve">. </w:t>
      </w:r>
      <w:r w:rsidR="00D219FF" w:rsidRPr="003040CF">
        <w:rPr>
          <w:lang w:val="es-MX"/>
        </w:rPr>
        <w:t xml:space="preserve">La Directora Regional del PNUMA, aprovechó la oportunidad para agradecer al Gobierno de Panamá por su hospitalidad y por el apoyo brindado para la realización de esta reunión, así como al de República Dominicana que, durante los últimos dos años, ha encabezado los esfuerzos del Foro. </w:t>
      </w:r>
      <w:r w:rsidR="00D219FF" w:rsidRPr="00E9617C">
        <w:rPr>
          <w:lang w:val="es-MX"/>
        </w:rPr>
        <w:t>Destacó que el desafío para la región es enfrentar los crecientes niveles de pobreza e inequidad y al mismo tiempo integrar preocupaciones ambientales y sociales, enfatizando la necesidad de acciones transversales entre sectores. Agregó la importancia de los asuntos emergentes relacionados al comercio y medio ambiente, vulnerabilidad al cambio climático, salud, uso de instrumentos económicos para la gestión ambiental y otros temas. Finalmente, señaló que el PNUMA junto con las agencias del Comité Técnico Interagencial (CTI), continuarán apoyando a los países de la región en la implementación del PAR, en el marco de sus mandatos y de su programas de trabajo, mediante la promoción de acciones de fortalecimiento de capacidades e intercambio de experiencias.</w:t>
      </w:r>
    </w:p>
    <w:p w:rsidR="00D219FF" w:rsidRPr="003040CF" w:rsidRDefault="003040CF" w:rsidP="000B45F3">
      <w:pPr>
        <w:pStyle w:val="Textum"/>
        <w:rPr>
          <w:lang w:val="es-MX"/>
        </w:rPr>
      </w:pPr>
      <w:r>
        <w:rPr>
          <w:b/>
          <w:lang w:val="es-MX"/>
        </w:rPr>
        <w:t>9</w:t>
      </w:r>
      <w:r w:rsidRPr="00827FF2">
        <w:rPr>
          <w:b/>
          <w:lang w:val="es-MX"/>
        </w:rPr>
        <w:t xml:space="preserve">. </w:t>
      </w:r>
      <w:r w:rsidR="00D219FF" w:rsidRPr="003040CF">
        <w:rPr>
          <w:lang w:val="es-MX"/>
        </w:rPr>
        <w:t>Por su parte, los representantes de las Agencias integrantes del CTI presentes en la reunión (Comisión Económica para América Latina y el Caribe, CEPAL; Programa de Naciones Unidas para el Desarrollo, PNUD; y el Banco Interamericano de Desarrollo, BID) expresaron su apoyo al Foro de Ministros, indicando que en gran medida sus programas abarcan la mayoría de las prioridades establecidas por el mismo.</w:t>
      </w:r>
    </w:p>
    <w:p w:rsidR="00D219FF" w:rsidRPr="003040CF" w:rsidRDefault="003040CF" w:rsidP="000B45F3">
      <w:pPr>
        <w:pStyle w:val="Textum"/>
        <w:rPr>
          <w:lang w:val="es-MX"/>
        </w:rPr>
      </w:pPr>
      <w:r>
        <w:rPr>
          <w:b/>
          <w:lang w:val="es-MX"/>
        </w:rPr>
        <w:t>10</w:t>
      </w:r>
      <w:r w:rsidRPr="00827FF2">
        <w:rPr>
          <w:b/>
          <w:lang w:val="es-MX"/>
        </w:rPr>
        <w:t xml:space="preserve">. </w:t>
      </w:r>
      <w:r w:rsidR="00D219FF" w:rsidRPr="003040CF">
        <w:rPr>
          <w:lang w:val="es-MX"/>
        </w:rPr>
        <w:t>La CEPAL destacó su labor activa y permanente en el análisis de temas como el cambio climático y sus implicaciones desde la perspectiva económica, social y ambiental, la conservación de la biodiversidad, la reducción de la deforestación, la implementación de patrones de consumo y producción sostenibles, la generación y uso eficiente de energías limpias, la lucha contra la desertificación y el impulso de ciudades sostenibles.</w:t>
      </w:r>
    </w:p>
    <w:p w:rsidR="00D219FF" w:rsidRPr="003040CF" w:rsidRDefault="00D219FF" w:rsidP="008D03FF">
      <w:pPr>
        <w:pStyle w:val="Ttulo3"/>
        <w:rPr>
          <w:lang w:val="es-MX"/>
        </w:rPr>
      </w:pPr>
      <w:bookmarkStart w:id="11" w:name="_Toc260262710"/>
      <w:r w:rsidRPr="003040CF">
        <w:rPr>
          <w:lang w:val="es-MX"/>
        </w:rPr>
        <w:lastRenderedPageBreak/>
        <w:t>Punto 2 del Temario: Organización de los trabajos</w:t>
      </w:r>
      <w:bookmarkEnd w:id="11"/>
    </w:p>
    <w:p w:rsidR="00D219FF" w:rsidRPr="00E9617C" w:rsidRDefault="00D219FF" w:rsidP="00330FB7">
      <w:pPr>
        <w:pStyle w:val="Ttulo4"/>
        <w:rPr>
          <w:lang w:val="es-MX"/>
        </w:rPr>
      </w:pPr>
      <w:bookmarkStart w:id="12" w:name="_Toc260262711"/>
      <w:r w:rsidRPr="00E9617C">
        <w:rPr>
          <w:lang w:val="es-MX"/>
        </w:rPr>
        <w:t>2.1. Adopción del reglamento de la reunión</w:t>
      </w:r>
      <w:bookmarkEnd w:id="12"/>
    </w:p>
    <w:p w:rsidR="00D219FF" w:rsidRPr="003040CF" w:rsidRDefault="003040CF" w:rsidP="000B45F3">
      <w:pPr>
        <w:pStyle w:val="Textum"/>
        <w:rPr>
          <w:lang w:val="es-MX"/>
        </w:rPr>
      </w:pPr>
      <w:r>
        <w:rPr>
          <w:b/>
          <w:lang w:val="es-MX"/>
        </w:rPr>
        <w:t>11</w:t>
      </w:r>
      <w:r w:rsidRPr="00827FF2">
        <w:rPr>
          <w:b/>
          <w:lang w:val="es-MX"/>
        </w:rPr>
        <w:t>.</w:t>
      </w:r>
      <w:r w:rsidR="00D219FF" w:rsidRPr="003040CF">
        <w:rPr>
          <w:lang w:val="es-MX"/>
        </w:rPr>
        <w:t xml:space="preserve"> Se propuso que los Expertos adoptasen, </w:t>
      </w:r>
      <w:r w:rsidR="00D219FF" w:rsidRPr="003040CF">
        <w:rPr>
          <w:i/>
          <w:lang w:val="es-MX"/>
        </w:rPr>
        <w:t>mutatis mutandi</w:t>
      </w:r>
      <w:r w:rsidR="00D219FF" w:rsidRPr="003040CF">
        <w:rPr>
          <w:lang w:val="es-MX"/>
        </w:rPr>
        <w:t>, el Reglamento del Consejo de Administración del PNUMA para regir los procedimientos de la Reunión.</w:t>
      </w:r>
    </w:p>
    <w:p w:rsidR="00D219FF" w:rsidRPr="00E9617C" w:rsidRDefault="00D219FF" w:rsidP="00330FB7">
      <w:pPr>
        <w:pStyle w:val="Ttulo4"/>
        <w:rPr>
          <w:lang w:val="es-MX"/>
        </w:rPr>
      </w:pPr>
      <w:bookmarkStart w:id="13" w:name="_Toc260262712"/>
      <w:r w:rsidRPr="00E9617C">
        <w:rPr>
          <w:lang w:val="es-MX"/>
        </w:rPr>
        <w:t>2.2. Elección de la Mesa Directiva</w:t>
      </w:r>
      <w:bookmarkEnd w:id="13"/>
    </w:p>
    <w:p w:rsidR="00D219FF" w:rsidRPr="00A724CD" w:rsidRDefault="003040CF" w:rsidP="000B45F3">
      <w:pPr>
        <w:pStyle w:val="Textum"/>
        <w:rPr>
          <w:lang w:val="es-ES"/>
        </w:rPr>
      </w:pPr>
      <w:r>
        <w:rPr>
          <w:b/>
          <w:lang w:val="es-MX"/>
        </w:rPr>
        <w:t>12</w:t>
      </w:r>
      <w:r w:rsidRPr="00827FF2">
        <w:rPr>
          <w:b/>
          <w:lang w:val="es-MX"/>
        </w:rPr>
        <w:t>.</w:t>
      </w:r>
      <w:r w:rsidRPr="003040CF">
        <w:rPr>
          <w:lang w:val="es-MX"/>
        </w:rPr>
        <w:t xml:space="preserve"> </w:t>
      </w:r>
      <w:r w:rsidR="00D219FF" w:rsidRPr="003040CF">
        <w:rPr>
          <w:lang w:val="es-MX"/>
        </w:rPr>
        <w:t xml:space="preserve">Se propuso a la Reunión Preparatoria de Expertos que, de acuerdo con la práctica establecida en reuniones del Foro anteriores, la Mesa Directiva estuviese compuesta por un Presidente y siete Vice-Presidentes incluyendo a un Relator, tomando en cuenta los criterios de representatividad geográfica y de rotación establecidos por las reuniones ministeriales. </w:t>
      </w:r>
      <w:r w:rsidR="00D219FF" w:rsidRPr="00E9617C">
        <w:rPr>
          <w:lang w:val="es-MX"/>
        </w:rPr>
        <w:t xml:space="preserve">Por aclamación la Mesa Directiva quedó compuesta por: la subregión del Caribe, Surinam y la República Dominicana; por la subregión Andina, Ecuador y Perú; para el Cono Sur, Brasil y Uruguay; y como relator se eligió </w:t>
      </w:r>
      <w:r w:rsidR="00D219FF" w:rsidRPr="00A724CD">
        <w:rPr>
          <w:lang w:val="es-ES"/>
        </w:rPr>
        <w:t xml:space="preserve">Costa Rica. </w:t>
      </w:r>
    </w:p>
    <w:p w:rsidR="00D219FF" w:rsidRPr="00E9617C" w:rsidRDefault="00D219FF" w:rsidP="00330FB7">
      <w:pPr>
        <w:pStyle w:val="Ttulo4"/>
        <w:rPr>
          <w:lang w:val="es-MX"/>
        </w:rPr>
      </w:pPr>
      <w:bookmarkStart w:id="14" w:name="_Toc260262713"/>
      <w:r w:rsidRPr="00E9617C">
        <w:rPr>
          <w:lang w:val="es-MX"/>
        </w:rPr>
        <w:t>2.3. Aprobación del Temario y del programa de sesiones de la reunión</w:t>
      </w:r>
      <w:bookmarkEnd w:id="14"/>
    </w:p>
    <w:p w:rsidR="00D219FF" w:rsidRPr="009F5C1A" w:rsidRDefault="00330FB7" w:rsidP="000B45F3">
      <w:pPr>
        <w:pStyle w:val="Textum"/>
        <w:rPr>
          <w:lang w:val="es-ES"/>
        </w:rPr>
      </w:pPr>
      <w:r>
        <w:rPr>
          <w:b/>
          <w:lang w:val="es-MX"/>
        </w:rPr>
        <w:t>13</w:t>
      </w:r>
      <w:r w:rsidRPr="00827FF2">
        <w:rPr>
          <w:b/>
          <w:lang w:val="es-MX"/>
        </w:rPr>
        <w:t>.</w:t>
      </w:r>
      <w:r w:rsidRPr="003040CF">
        <w:rPr>
          <w:lang w:val="es-MX"/>
        </w:rPr>
        <w:t xml:space="preserve"> </w:t>
      </w:r>
      <w:r w:rsidR="00D219FF" w:rsidRPr="00330FB7">
        <w:rPr>
          <w:lang w:val="es-MX"/>
        </w:rPr>
        <w:t>Bajo este punto los Expertos consideraron el Temario Provisional</w:t>
      </w:r>
      <w:r w:rsidR="00D219FF" w:rsidRPr="00A724CD">
        <w:rPr>
          <w:rStyle w:val="Refdenotaalpie"/>
        </w:rPr>
        <w:footnoteReference w:id="1"/>
      </w:r>
      <w:r w:rsidR="00D219FF" w:rsidRPr="00330FB7">
        <w:rPr>
          <w:lang w:val="es-MX"/>
        </w:rPr>
        <w:t>, el Temario Provisional Anotado</w:t>
      </w:r>
      <w:r w:rsidR="00D219FF" w:rsidRPr="00A724CD">
        <w:rPr>
          <w:rStyle w:val="Refdenotaalpie"/>
        </w:rPr>
        <w:footnoteReference w:id="2"/>
      </w:r>
      <w:r w:rsidR="00D219FF" w:rsidRPr="00330FB7">
        <w:rPr>
          <w:lang w:val="es-MX"/>
        </w:rPr>
        <w:t xml:space="preserve"> y el Calendario de Sesiones propuestos por la Secretaría. </w:t>
      </w:r>
      <w:r w:rsidR="00D219FF" w:rsidRPr="00E9617C">
        <w:rPr>
          <w:lang w:val="es-MX"/>
        </w:rPr>
        <w:t xml:space="preserve">La Directora Regional Adjunta del PNUMA hizo una breve reseña del temario, luego de lo cual y al no haber objeciones la Presidencia lo declaró aprobado. </w:t>
      </w:r>
    </w:p>
    <w:p w:rsidR="00D219FF" w:rsidRPr="00330FB7" w:rsidRDefault="00D219FF" w:rsidP="008D03FF">
      <w:pPr>
        <w:pStyle w:val="Ttulo3"/>
        <w:rPr>
          <w:lang w:val="es-MX"/>
        </w:rPr>
      </w:pPr>
      <w:bookmarkStart w:id="15" w:name="_Toc240175788"/>
      <w:bookmarkStart w:id="16" w:name="_Toc260262714"/>
      <w:r w:rsidRPr="00330FB7">
        <w:rPr>
          <w:lang w:val="es-MX"/>
        </w:rPr>
        <w:t>Punto 3 del Temario: Seguimiento a la XVI Reunión del Foro de Ministros de Medio Ambiente de América Latina y el Caribe</w:t>
      </w:r>
      <w:bookmarkEnd w:id="15"/>
      <w:bookmarkEnd w:id="16"/>
    </w:p>
    <w:p w:rsidR="00D219FF" w:rsidRPr="00E9617C" w:rsidRDefault="00D219FF" w:rsidP="00330FB7">
      <w:pPr>
        <w:pStyle w:val="Ttulo4"/>
        <w:rPr>
          <w:lang w:val="es-MX"/>
        </w:rPr>
      </w:pPr>
      <w:bookmarkStart w:id="17" w:name="_Toc260262715"/>
      <w:r w:rsidRPr="00E9617C">
        <w:rPr>
          <w:lang w:val="es-MX"/>
        </w:rPr>
        <w:t>3.1 Implementación del Plan de Acción Regional 2008-2009</w:t>
      </w:r>
      <w:bookmarkEnd w:id="17"/>
    </w:p>
    <w:p w:rsidR="00D219FF" w:rsidRPr="00E9617C" w:rsidRDefault="00D825DA" w:rsidP="000B45F3">
      <w:pPr>
        <w:pStyle w:val="Textum"/>
        <w:rPr>
          <w:lang w:val="es-MX"/>
        </w:rPr>
      </w:pPr>
      <w:r>
        <w:rPr>
          <w:b/>
          <w:lang w:val="es-MX"/>
        </w:rPr>
        <w:t>14</w:t>
      </w:r>
      <w:r w:rsidRPr="00827FF2">
        <w:rPr>
          <w:b/>
          <w:lang w:val="es-MX"/>
        </w:rPr>
        <w:t>.</w:t>
      </w:r>
      <w:r w:rsidR="00D219FF" w:rsidRPr="00D825DA">
        <w:rPr>
          <w:lang w:val="es-MX"/>
        </w:rPr>
        <w:t xml:space="preserve"> Bajo este punto, la Directora Regional Adjunta del PNUMA, hizo una presentación de las actividades realizadas por el CTI en la implementación del Plan de Acción Regional 2008-2009</w:t>
      </w:r>
      <w:r w:rsidR="00D219FF">
        <w:rPr>
          <w:rStyle w:val="Refdenotaalpie"/>
        </w:rPr>
        <w:footnoteReference w:id="3"/>
      </w:r>
      <w:r w:rsidR="00D219FF" w:rsidRPr="00D825DA">
        <w:rPr>
          <w:lang w:val="es-MX"/>
        </w:rPr>
        <w:t xml:space="preserve">. </w:t>
      </w:r>
      <w:r w:rsidR="00D219FF" w:rsidRPr="00E9617C">
        <w:rPr>
          <w:lang w:val="es-MX"/>
        </w:rPr>
        <w:t>En su intervención destacó las actividades de fortalecimiento de capacidades nacionales y regionales, el a</w:t>
      </w:r>
      <w:r w:rsidR="00D219FF" w:rsidRPr="00A724CD">
        <w:rPr>
          <w:lang w:val="es-ES"/>
        </w:rPr>
        <w:t xml:space="preserve">poyo a la región en las negociaciones internacionales, </w:t>
      </w:r>
      <w:r w:rsidR="00D219FF">
        <w:rPr>
          <w:lang w:val="es-ES"/>
        </w:rPr>
        <w:t xml:space="preserve">la </w:t>
      </w:r>
      <w:r w:rsidR="00D219FF" w:rsidRPr="00A724CD">
        <w:rPr>
          <w:lang w:val="es-ES"/>
        </w:rPr>
        <w:t xml:space="preserve">colaboración Sur-Sur, </w:t>
      </w:r>
      <w:r w:rsidR="00D219FF">
        <w:rPr>
          <w:lang w:val="es-ES"/>
        </w:rPr>
        <w:t xml:space="preserve">el programa </w:t>
      </w:r>
      <w:r w:rsidR="00D219FF" w:rsidRPr="00A724CD">
        <w:rPr>
          <w:lang w:val="es-ES"/>
        </w:rPr>
        <w:t xml:space="preserve">UN REDD, la Iniciativa de Pobreza y Medio Ambiente, </w:t>
      </w:r>
      <w:r w:rsidR="00D219FF">
        <w:rPr>
          <w:lang w:val="es-ES"/>
        </w:rPr>
        <w:t xml:space="preserve">el </w:t>
      </w:r>
      <w:r w:rsidR="00D219FF" w:rsidRPr="00A724CD">
        <w:rPr>
          <w:lang w:val="es-ES"/>
        </w:rPr>
        <w:t>Consumo y Producción Sustentables</w:t>
      </w:r>
      <w:r w:rsidR="00D219FF">
        <w:rPr>
          <w:lang w:val="es-ES"/>
        </w:rPr>
        <w:t xml:space="preserve"> (CPS),</w:t>
      </w:r>
      <w:r w:rsidR="00D219FF" w:rsidRPr="00A724CD">
        <w:rPr>
          <w:lang w:val="es-ES"/>
        </w:rPr>
        <w:t xml:space="preserve"> entre otros. </w:t>
      </w:r>
      <w:r w:rsidR="00D219FF" w:rsidRPr="00E9617C">
        <w:rPr>
          <w:lang w:val="es-MX"/>
        </w:rPr>
        <w:t xml:space="preserve">Los países agradecieron la información presentada. </w:t>
      </w:r>
    </w:p>
    <w:p w:rsidR="00D219FF" w:rsidRPr="00E9617C" w:rsidRDefault="00D219FF" w:rsidP="00330FB7">
      <w:pPr>
        <w:pStyle w:val="Ttulo4"/>
        <w:rPr>
          <w:lang w:val="es-MX"/>
        </w:rPr>
      </w:pPr>
      <w:bookmarkStart w:id="18" w:name="_Toc260262716"/>
      <w:r w:rsidRPr="00E9617C">
        <w:rPr>
          <w:lang w:val="es-MX"/>
        </w:rPr>
        <w:t>3.2. Propuesta de estructura y contenido del Plan de Acción Regional 2010-2011</w:t>
      </w:r>
      <w:bookmarkEnd w:id="18"/>
    </w:p>
    <w:p w:rsidR="00D219FF" w:rsidRPr="00D825DA" w:rsidRDefault="00D825DA" w:rsidP="000B45F3">
      <w:pPr>
        <w:pStyle w:val="Textum"/>
        <w:rPr>
          <w:lang w:val="es-MX"/>
        </w:rPr>
      </w:pPr>
      <w:r>
        <w:rPr>
          <w:b/>
          <w:lang w:val="es-MX"/>
        </w:rPr>
        <w:t>1</w:t>
      </w:r>
      <w:r w:rsidR="00C6508C">
        <w:rPr>
          <w:b/>
          <w:lang w:val="es-MX"/>
        </w:rPr>
        <w:t>5</w:t>
      </w:r>
      <w:r w:rsidRPr="00827FF2">
        <w:rPr>
          <w:b/>
          <w:lang w:val="es-MX"/>
        </w:rPr>
        <w:t>.</w:t>
      </w:r>
      <w:r w:rsidRPr="00D825DA">
        <w:rPr>
          <w:lang w:val="es-MX"/>
        </w:rPr>
        <w:t xml:space="preserve"> </w:t>
      </w:r>
      <w:r w:rsidR="00D219FF" w:rsidRPr="00D825DA">
        <w:rPr>
          <w:lang w:val="es-MX"/>
        </w:rPr>
        <w:t>Para la consideración de este</w:t>
      </w:r>
      <w:r w:rsidR="00D219FF" w:rsidRPr="00D825DA">
        <w:rPr>
          <w:b/>
          <w:lang w:val="es-MX"/>
        </w:rPr>
        <w:t xml:space="preserve"> </w:t>
      </w:r>
      <w:r w:rsidR="00D219FF" w:rsidRPr="00D825DA">
        <w:rPr>
          <w:lang w:val="es-MX"/>
        </w:rPr>
        <w:t>punto</w:t>
      </w:r>
      <w:r w:rsidR="00D219FF" w:rsidRPr="00D825DA">
        <w:rPr>
          <w:b/>
          <w:lang w:val="es-MX"/>
        </w:rPr>
        <w:t xml:space="preserve"> </w:t>
      </w:r>
      <w:r w:rsidR="00D219FF" w:rsidRPr="00D825DA">
        <w:rPr>
          <w:lang w:val="es-MX"/>
        </w:rPr>
        <w:t xml:space="preserve">del temario, la Reunión Preparatoria de Expertos tuvo en consideración las deliberaciones y recomendaciones de la Reunión </w:t>
      </w:r>
      <w:r w:rsidR="00D219FF" w:rsidRPr="00D825DA">
        <w:rPr>
          <w:lang w:val="es-MX"/>
        </w:rPr>
        <w:lastRenderedPageBreak/>
        <w:t>Intersesional (Ciudad de Panamá; 20 y 21 de octubre de 2010) y de la reunión del Grupo de Contacto</w:t>
      </w:r>
      <w:r w:rsidR="00D219FF" w:rsidRPr="00A724CD">
        <w:rPr>
          <w:rStyle w:val="Refdenotaalpie"/>
        </w:rPr>
        <w:footnoteReference w:id="4"/>
      </w:r>
      <w:r w:rsidR="00D219FF" w:rsidRPr="00D825DA">
        <w:rPr>
          <w:lang w:val="es-MX"/>
        </w:rPr>
        <w:t xml:space="preserve"> (Brasilia, Brasil; 3 y 4 de febrero de 2010</w:t>
      </w:r>
      <w:r w:rsidR="00D219FF" w:rsidRPr="00A724CD">
        <w:rPr>
          <w:rStyle w:val="Refdenotaalpie"/>
        </w:rPr>
        <w:footnoteReference w:id="5"/>
      </w:r>
      <w:r w:rsidR="00D219FF" w:rsidRPr="00D825DA">
        <w:rPr>
          <w:lang w:val="es-MX"/>
        </w:rPr>
        <w:t xml:space="preserve">). </w:t>
      </w:r>
    </w:p>
    <w:p w:rsidR="00D219FF" w:rsidRPr="00D825DA" w:rsidRDefault="00D825DA" w:rsidP="000B45F3">
      <w:pPr>
        <w:pStyle w:val="Textum"/>
        <w:rPr>
          <w:b/>
          <w:lang w:val="es-MX"/>
        </w:rPr>
      </w:pPr>
      <w:r>
        <w:rPr>
          <w:b/>
          <w:lang w:val="es-MX"/>
        </w:rPr>
        <w:t>1</w:t>
      </w:r>
      <w:r w:rsidR="00C6508C">
        <w:rPr>
          <w:b/>
          <w:lang w:val="es-MX"/>
        </w:rPr>
        <w:t>6</w:t>
      </w:r>
      <w:r w:rsidRPr="00827FF2">
        <w:rPr>
          <w:b/>
          <w:lang w:val="es-MX"/>
        </w:rPr>
        <w:t>.</w:t>
      </w:r>
      <w:r w:rsidRPr="00D825DA">
        <w:rPr>
          <w:lang w:val="es-MX"/>
        </w:rPr>
        <w:t xml:space="preserve"> </w:t>
      </w:r>
      <w:r w:rsidR="00D219FF" w:rsidRPr="00D825DA">
        <w:rPr>
          <w:lang w:val="es-MX"/>
        </w:rPr>
        <w:t>En este sentido, la Secretaría hizo un recuento del proceso de consulta a través del cual el Grupo de Contacto preparó la propuesta del PAR 2010-2011</w:t>
      </w:r>
      <w:r w:rsidR="00D219FF" w:rsidRPr="00675FF3">
        <w:rPr>
          <w:rStyle w:val="Refdenotaalpie"/>
          <w:sz w:val="32"/>
        </w:rPr>
        <w:footnoteReference w:id="6"/>
      </w:r>
      <w:r w:rsidR="00D219FF" w:rsidRPr="00D825DA">
        <w:rPr>
          <w:lang w:val="es-MX"/>
        </w:rPr>
        <w:t>.</w:t>
      </w:r>
    </w:p>
    <w:p w:rsidR="00D219FF" w:rsidRPr="00D825DA" w:rsidRDefault="00D825DA" w:rsidP="000B45F3">
      <w:pPr>
        <w:pStyle w:val="Textum"/>
        <w:rPr>
          <w:lang w:val="es-MX"/>
        </w:rPr>
      </w:pPr>
      <w:r>
        <w:rPr>
          <w:b/>
          <w:lang w:val="es-MX"/>
        </w:rPr>
        <w:t>1</w:t>
      </w:r>
      <w:r w:rsidR="00C6508C">
        <w:rPr>
          <w:b/>
          <w:lang w:val="es-MX"/>
        </w:rPr>
        <w:t>7</w:t>
      </w:r>
      <w:r w:rsidRPr="00827FF2">
        <w:rPr>
          <w:b/>
          <w:lang w:val="es-MX"/>
        </w:rPr>
        <w:t>.</w:t>
      </w:r>
      <w:r w:rsidRPr="00D825DA">
        <w:rPr>
          <w:lang w:val="es-MX"/>
        </w:rPr>
        <w:t xml:space="preserve"> </w:t>
      </w:r>
      <w:r w:rsidR="00D219FF" w:rsidRPr="00D825DA">
        <w:rPr>
          <w:lang w:val="es-MX"/>
        </w:rPr>
        <w:t>La Secretaría explicó que durante la XVI Reunión del Foro de Ministros, se acordó realizar un balance acerca de las lecciones aprendidas y los retos que plantea la aplicación del PAR, y preparar, durante el período intersesional, una revisión conceptual de su estructura y modalidades de ejecución, con miras a evaluar el establecimiento de programas conjuntos con las agencias del Comité Técnico Interagencial (CTI), sin perjuicio de las actividades llevadas a cabo por las agencias individualmente.</w:t>
      </w:r>
    </w:p>
    <w:p w:rsidR="00D219FF" w:rsidRPr="00E9617C" w:rsidRDefault="00D825DA" w:rsidP="000B45F3">
      <w:pPr>
        <w:pStyle w:val="Textum"/>
        <w:rPr>
          <w:lang w:val="es-MX"/>
        </w:rPr>
      </w:pPr>
      <w:r>
        <w:rPr>
          <w:b/>
          <w:lang w:val="es-MX"/>
        </w:rPr>
        <w:t>1</w:t>
      </w:r>
      <w:r w:rsidR="00C6508C">
        <w:rPr>
          <w:b/>
          <w:lang w:val="es-MX"/>
        </w:rPr>
        <w:t>8</w:t>
      </w:r>
      <w:r w:rsidRPr="00827FF2">
        <w:rPr>
          <w:b/>
          <w:lang w:val="es-MX"/>
        </w:rPr>
        <w:t>.</w:t>
      </w:r>
      <w:r w:rsidRPr="00D825DA">
        <w:rPr>
          <w:lang w:val="es-MX"/>
        </w:rPr>
        <w:t xml:space="preserve"> </w:t>
      </w:r>
      <w:r w:rsidR="00D219FF" w:rsidRPr="00D825DA">
        <w:rPr>
          <w:lang w:val="es-MX"/>
        </w:rPr>
        <w:t xml:space="preserve">Durante el período intersesional transcurrido desde la XVI Reunión del Foro se llevaron a cabo consultas en las que se abordaron cuestiones relacionadas con la estructura y modalidades de ejecución de Plan de Acción Regional, como mecanismo que operacionaliza a la ILAC. </w:t>
      </w:r>
      <w:r w:rsidR="00D219FF" w:rsidRPr="00E9617C">
        <w:rPr>
          <w:lang w:val="es-MX"/>
        </w:rPr>
        <w:t>Estos intercambios generaron diversas ideas y planteamientos que fueron considerados en una Reunión Intersesional de Expertos Gubernamentales (Ciudad de Panamá, Panamá; 20 y 21 de octubre de 2009).</w:t>
      </w:r>
    </w:p>
    <w:p w:rsidR="00D219FF" w:rsidRPr="00E9617C" w:rsidRDefault="00D825DA" w:rsidP="000B45F3">
      <w:pPr>
        <w:pStyle w:val="Textum"/>
        <w:rPr>
          <w:lang w:val="es-MX"/>
        </w:rPr>
      </w:pPr>
      <w:r>
        <w:rPr>
          <w:b/>
          <w:lang w:val="es-MX"/>
        </w:rPr>
        <w:t>1</w:t>
      </w:r>
      <w:r w:rsidR="00C6508C">
        <w:rPr>
          <w:b/>
          <w:lang w:val="es-MX"/>
        </w:rPr>
        <w:t>9</w:t>
      </w:r>
      <w:r w:rsidRPr="00827FF2">
        <w:rPr>
          <w:b/>
          <w:lang w:val="es-MX"/>
        </w:rPr>
        <w:t>.</w:t>
      </w:r>
      <w:r w:rsidRPr="00D825DA">
        <w:rPr>
          <w:lang w:val="es-MX"/>
        </w:rPr>
        <w:t xml:space="preserve"> </w:t>
      </w:r>
      <w:r w:rsidR="00D219FF" w:rsidRPr="00D825DA">
        <w:rPr>
          <w:lang w:val="es-MX"/>
        </w:rPr>
        <w:t xml:space="preserve">La Reunión Intersesional de Expertos Gubernamentales acordó crear un Grupo de Contacto (mecanismo previsto en la propuesta de Argentina) para finalizar la propuesta de “Opciones para la integración del PAR” que será presentada a la consideración del Foro de Ministros. </w:t>
      </w:r>
      <w:r w:rsidR="00D219FF" w:rsidRPr="00E9617C">
        <w:rPr>
          <w:lang w:val="es-MX"/>
        </w:rPr>
        <w:t>El Grupo de Contacto sostuvo diversas sesiones virtuales y una reunión final, celebrada en Brasilia, Brasil, los días 3 y 4 de febrero de 2010, que preparó una recomendación sobre la estructura y actividades del PAR 2010-2011, la cual fue circulada para comentarios a todos los países de la región, y la cual se presenta para consideración de la presente reunión del Foro.</w:t>
      </w:r>
    </w:p>
    <w:p w:rsidR="00D219FF" w:rsidRPr="00D825DA" w:rsidRDefault="00C6508C" w:rsidP="000B45F3">
      <w:pPr>
        <w:pStyle w:val="Textum"/>
        <w:rPr>
          <w:lang w:val="es-MX"/>
        </w:rPr>
      </w:pPr>
      <w:r>
        <w:rPr>
          <w:b/>
          <w:lang w:val="es-MX"/>
        </w:rPr>
        <w:t>20</w:t>
      </w:r>
      <w:r w:rsidR="00D825DA" w:rsidRPr="00827FF2">
        <w:rPr>
          <w:b/>
          <w:lang w:val="es-MX"/>
        </w:rPr>
        <w:t>.</w:t>
      </w:r>
      <w:r w:rsidR="00D825DA" w:rsidRPr="00D825DA">
        <w:rPr>
          <w:lang w:val="es-MX"/>
        </w:rPr>
        <w:t xml:space="preserve"> </w:t>
      </w:r>
      <w:r w:rsidR="00D219FF" w:rsidRPr="00D825DA">
        <w:rPr>
          <w:lang w:val="es-MX"/>
        </w:rPr>
        <w:t>Adicionalmente, en este Segmento se realizó la presentación de un informe sobre el seguimiento de las decisiones</w:t>
      </w:r>
      <w:r w:rsidR="00D219FF">
        <w:rPr>
          <w:rStyle w:val="Refdenotaalpie"/>
        </w:rPr>
        <w:footnoteReference w:id="7"/>
      </w:r>
      <w:r w:rsidR="00D219FF" w:rsidRPr="00D825DA">
        <w:rPr>
          <w:lang w:val="es-MX"/>
        </w:rPr>
        <w:t xml:space="preserve"> y la implementación del Plan de Acción Regional 2008-2009, a partir de la XVI Reunión del Foro de Ministros de Medio Ambiente de </w:t>
      </w:r>
      <w:r w:rsidR="00D825DA">
        <w:rPr>
          <w:lang w:val="es-MX"/>
        </w:rPr>
        <w:t>la región</w:t>
      </w:r>
      <w:r w:rsidR="00D219FF" w:rsidRPr="00D825DA">
        <w:rPr>
          <w:lang w:val="es-MX"/>
        </w:rPr>
        <w:t>.</w:t>
      </w:r>
    </w:p>
    <w:p w:rsidR="00D219FF" w:rsidRPr="00D825DA" w:rsidRDefault="00D825DA" w:rsidP="000B45F3">
      <w:pPr>
        <w:pStyle w:val="Textum"/>
        <w:rPr>
          <w:lang w:val="es-MX"/>
        </w:rPr>
      </w:pPr>
      <w:r>
        <w:rPr>
          <w:b/>
          <w:lang w:val="es-MX"/>
        </w:rPr>
        <w:t>2</w:t>
      </w:r>
      <w:r w:rsidR="00C6508C">
        <w:rPr>
          <w:b/>
          <w:lang w:val="es-MX"/>
        </w:rPr>
        <w:t>1</w:t>
      </w:r>
      <w:r w:rsidRPr="00827FF2">
        <w:rPr>
          <w:b/>
          <w:lang w:val="es-MX"/>
        </w:rPr>
        <w:t>.</w:t>
      </w:r>
      <w:r w:rsidRPr="00D825DA">
        <w:rPr>
          <w:lang w:val="es-MX"/>
        </w:rPr>
        <w:t xml:space="preserve"> </w:t>
      </w:r>
      <w:r w:rsidR="00D219FF" w:rsidRPr="00D825DA">
        <w:rPr>
          <w:lang w:val="es-MX"/>
        </w:rPr>
        <w:t xml:space="preserve">Luego de la presentación hecha por el PNUMA, el representante de Brasil describió los antecedentes que dieron lugar a que Argentina y Brasil presentaran una propuesta de reforma conceptual y estructural del PAR en la XVI Reunión del Foro de Ministros, Brasil mencionó la necesidad de priorizar temas regionales, </w:t>
      </w:r>
      <w:r w:rsidR="00D219FF" w:rsidRPr="00D825DA">
        <w:rPr>
          <w:lang w:val="es-MX"/>
        </w:rPr>
        <w:lastRenderedPageBreak/>
        <w:t>identificar recursos financieros para la implementación de la ILAC y alcanzar un alto nivel de compromiso institucional por parte de los países para su implementación a través del P A R. Uruguay apoyó esta posición y agregó que la voluntad política es clave en la implementación efectiva del PAR.</w:t>
      </w:r>
    </w:p>
    <w:p w:rsidR="00D219FF" w:rsidRPr="002008F0" w:rsidRDefault="00D825DA" w:rsidP="000B45F3">
      <w:pPr>
        <w:pStyle w:val="Textum"/>
        <w:rPr>
          <w:lang w:val="es-MX"/>
        </w:rPr>
      </w:pPr>
      <w:r>
        <w:rPr>
          <w:b/>
          <w:lang w:val="es-MX"/>
        </w:rPr>
        <w:t>2</w:t>
      </w:r>
      <w:r w:rsidR="00C6508C">
        <w:rPr>
          <w:b/>
          <w:lang w:val="es-MX"/>
        </w:rPr>
        <w:t>2</w:t>
      </w:r>
      <w:r w:rsidRPr="00827FF2">
        <w:rPr>
          <w:b/>
          <w:lang w:val="es-MX"/>
        </w:rPr>
        <w:t>.</w:t>
      </w:r>
      <w:r w:rsidRPr="00D825DA">
        <w:rPr>
          <w:lang w:val="es-MX"/>
        </w:rPr>
        <w:t xml:space="preserve"> </w:t>
      </w:r>
      <w:r w:rsidR="00D219FF" w:rsidRPr="00D825DA">
        <w:rPr>
          <w:lang w:val="es-MX"/>
        </w:rPr>
        <w:t xml:space="preserve">El representante de Barbados resaltó la necesidad de un enfoque de abajo hacia arriba, que tome en consideración tanto las prioridades nacionales como las subregionales. </w:t>
      </w:r>
      <w:r w:rsidR="00D219FF" w:rsidRPr="002008F0">
        <w:rPr>
          <w:lang w:val="es-MX"/>
        </w:rPr>
        <w:t>El representante también puso de manifiesto que el PAR 2010-2011 debe estar vinculado a la Estrategia de Mediano Plazo del PNUMA.</w:t>
      </w:r>
    </w:p>
    <w:p w:rsidR="00D219FF" w:rsidRPr="00E9617C" w:rsidRDefault="00D825DA" w:rsidP="000B45F3">
      <w:pPr>
        <w:pStyle w:val="Textum"/>
        <w:rPr>
          <w:lang w:val="es-MX"/>
        </w:rPr>
      </w:pPr>
      <w:r>
        <w:rPr>
          <w:b/>
          <w:lang w:val="es-MX"/>
        </w:rPr>
        <w:t>2</w:t>
      </w:r>
      <w:r w:rsidR="00C6508C">
        <w:rPr>
          <w:b/>
          <w:lang w:val="es-MX"/>
        </w:rPr>
        <w:t>3</w:t>
      </w:r>
      <w:r w:rsidRPr="00827FF2">
        <w:rPr>
          <w:b/>
          <w:lang w:val="es-MX"/>
        </w:rPr>
        <w:t>.</w:t>
      </w:r>
      <w:r w:rsidRPr="00D825DA">
        <w:rPr>
          <w:lang w:val="es-MX"/>
        </w:rPr>
        <w:t xml:space="preserve"> </w:t>
      </w:r>
      <w:r w:rsidR="00D219FF" w:rsidRPr="00D825DA">
        <w:rPr>
          <w:lang w:val="es-MX"/>
        </w:rPr>
        <w:t xml:space="preserve">El representante de la Red para el Desarrollo Rural Integrado en el Caribe (CNIRD, por sus siglas en inglés) se refirió al trabajo que está realizando el PNUMA en colaboración con los Pequeños Estados Insulares en Desarrollo (SIDS, por sus siglas en inglés) del Caribe en el área de manejo sostenible de la tierra. </w:t>
      </w:r>
      <w:r w:rsidR="00D219FF" w:rsidRPr="00E9617C">
        <w:rPr>
          <w:lang w:val="es-MX"/>
        </w:rPr>
        <w:t>En este sentido, hizo una referencia específica a la Iniciativa de Alianza para el Manejo Sostenible de al Tierra (PISLM, por sus siglas en inglés). Destacó además la importancia de ésta temática para los SIDS del Caribe y recomendó su inclusión en el PAR. También hizo referencia a la adopción de la PISLM por el Consejo de Comercio y Desarrollo Económico de la Comunidad del Caribe (COTED, por sus siglas en inglés) y el mandato otorgado para que la PISLM aborde el capítulo de manejo de la tierra de la Estrategia de Mauricio para la implementación adicional del Programa de Acción de Barbados (BPOA, por sus siglas en inglés).</w:t>
      </w:r>
    </w:p>
    <w:p w:rsidR="00D219FF" w:rsidRPr="00E9617C" w:rsidRDefault="00D825DA" w:rsidP="000B45F3">
      <w:pPr>
        <w:pStyle w:val="Textum"/>
        <w:rPr>
          <w:lang w:val="es-MX"/>
        </w:rPr>
      </w:pPr>
      <w:r>
        <w:rPr>
          <w:b/>
          <w:lang w:val="es-MX"/>
        </w:rPr>
        <w:t>2</w:t>
      </w:r>
      <w:r w:rsidR="00C6508C">
        <w:rPr>
          <w:b/>
          <w:lang w:val="es-MX"/>
        </w:rPr>
        <w:t>4</w:t>
      </w:r>
      <w:r w:rsidRPr="00827FF2">
        <w:rPr>
          <w:b/>
          <w:lang w:val="es-MX"/>
        </w:rPr>
        <w:t>.</w:t>
      </w:r>
      <w:r w:rsidRPr="00D825DA">
        <w:rPr>
          <w:lang w:val="es-MX"/>
        </w:rPr>
        <w:t xml:space="preserve"> </w:t>
      </w:r>
      <w:r w:rsidR="00D219FF" w:rsidRPr="00D825DA">
        <w:rPr>
          <w:lang w:val="es-MX"/>
        </w:rPr>
        <w:t xml:space="preserve">Por su parte, el representante del Mecanismo Global de la Convención de las Naciones Unidas de Lucha contra la Desertificación, subrayó la importancia del manejo sostenible de la tierra y firmemente recomendó su inclusión en el PAR 2010-2011. </w:t>
      </w:r>
      <w:r w:rsidR="00D219FF" w:rsidRPr="00E9617C">
        <w:rPr>
          <w:lang w:val="es-MX"/>
        </w:rPr>
        <w:t>Asimismo ofrecieron los recursos que en la región están a disposición de los Estados Miembros para abordar este tema. Uruguay también estuvo de acuerdo con la importancia del manejo sostenible de la tierra.</w:t>
      </w:r>
    </w:p>
    <w:p w:rsidR="00D219FF" w:rsidRPr="00D825DA" w:rsidRDefault="00D825DA" w:rsidP="000B45F3">
      <w:pPr>
        <w:pStyle w:val="Textum"/>
        <w:rPr>
          <w:lang w:val="es-MX"/>
        </w:rPr>
      </w:pPr>
      <w:r>
        <w:rPr>
          <w:b/>
          <w:lang w:val="es-MX"/>
        </w:rPr>
        <w:t>2</w:t>
      </w:r>
      <w:r w:rsidR="00C6508C">
        <w:rPr>
          <w:b/>
          <w:lang w:val="es-MX"/>
        </w:rPr>
        <w:t>5</w:t>
      </w:r>
      <w:r w:rsidRPr="00827FF2">
        <w:rPr>
          <w:b/>
          <w:lang w:val="es-MX"/>
        </w:rPr>
        <w:t>.</w:t>
      </w:r>
      <w:r w:rsidRPr="00D825DA">
        <w:rPr>
          <w:lang w:val="es-MX"/>
        </w:rPr>
        <w:t xml:space="preserve"> </w:t>
      </w:r>
      <w:r w:rsidR="00D219FF" w:rsidRPr="00D825DA">
        <w:rPr>
          <w:lang w:val="es-MX"/>
        </w:rPr>
        <w:t>Por otra parte, el representante del Foro Ecológico de Perú sugirió que se debiera ampliar el enfoque de biodiversidad para incluir la promoción del manejo de bosques y el fortalecimiento de las capacidades en dicha área.</w:t>
      </w:r>
    </w:p>
    <w:p w:rsidR="00D219FF" w:rsidRPr="00E9617C" w:rsidRDefault="00D825DA" w:rsidP="000B45F3">
      <w:pPr>
        <w:pStyle w:val="Textum"/>
        <w:rPr>
          <w:lang w:val="es-MX"/>
        </w:rPr>
      </w:pPr>
      <w:r>
        <w:rPr>
          <w:b/>
          <w:lang w:val="es-MX"/>
        </w:rPr>
        <w:t>2</w:t>
      </w:r>
      <w:r w:rsidR="00C6508C">
        <w:rPr>
          <w:b/>
          <w:lang w:val="es-MX"/>
        </w:rPr>
        <w:t>6</w:t>
      </w:r>
      <w:r w:rsidRPr="00827FF2">
        <w:rPr>
          <w:b/>
          <w:lang w:val="es-MX"/>
        </w:rPr>
        <w:t>.</w:t>
      </w:r>
      <w:r w:rsidRPr="00D825DA">
        <w:rPr>
          <w:lang w:val="es-MX"/>
        </w:rPr>
        <w:t xml:space="preserve"> </w:t>
      </w:r>
      <w:r w:rsidR="00D219FF" w:rsidRPr="00D825DA">
        <w:rPr>
          <w:lang w:val="es-MX"/>
        </w:rPr>
        <w:t xml:space="preserve">La representante de Antigua y Barbuda señaló que una de los principales fuentes de financiamiento para los SIDS del Caribe es el Fondo para el Medio Ambiente Mundial (FMAM) y, en este sentido, la Oficina Regional del PNUMA para América Latina y el Caribe necesita demostrar su relevancia como Agencia Implementadora, en términos de valor agregado para los países en la implementación de proyectos del FMAM y la identificación de los montos a ser asignados para cofinanciamiento. </w:t>
      </w:r>
      <w:r w:rsidR="00D219FF" w:rsidRPr="00E9617C">
        <w:rPr>
          <w:lang w:val="es-MX"/>
        </w:rPr>
        <w:t>La representante hizo un llamado para flexibilizar el PAR a fin de permitir la consideración de actividades subregionales que se están desarrollando y destacó la necesidad de un enfoque específico para los SIDS dentro del PAR.</w:t>
      </w:r>
    </w:p>
    <w:p w:rsidR="00D219FF" w:rsidRPr="00D825DA" w:rsidRDefault="00D825DA" w:rsidP="000B45F3">
      <w:pPr>
        <w:pStyle w:val="Textum"/>
        <w:rPr>
          <w:lang w:val="es-MX"/>
        </w:rPr>
      </w:pPr>
      <w:r>
        <w:rPr>
          <w:b/>
          <w:lang w:val="es-MX"/>
        </w:rPr>
        <w:t>2</w:t>
      </w:r>
      <w:r w:rsidR="00C6508C">
        <w:rPr>
          <w:b/>
          <w:lang w:val="es-MX"/>
        </w:rPr>
        <w:t>7</w:t>
      </w:r>
      <w:r w:rsidRPr="00827FF2">
        <w:rPr>
          <w:b/>
          <w:lang w:val="es-MX"/>
        </w:rPr>
        <w:t>.</w:t>
      </w:r>
      <w:r w:rsidRPr="00D825DA">
        <w:rPr>
          <w:lang w:val="es-MX"/>
        </w:rPr>
        <w:t xml:space="preserve"> </w:t>
      </w:r>
      <w:r w:rsidR="00D219FF" w:rsidRPr="00D825DA">
        <w:rPr>
          <w:lang w:val="es-MX"/>
        </w:rPr>
        <w:t>Luego de estas intervenciones, la Directora Regional Adjunta del PNUMA mencionó que las áreas identificadas como prioritarias son las que los Ministros decidieron como tales, y adoptaron para el período 2008-2012, en la pasada XVI Reunión del Foro de Ministros.</w:t>
      </w:r>
    </w:p>
    <w:p w:rsidR="00D219FF" w:rsidRPr="00D825DA" w:rsidRDefault="00D825DA" w:rsidP="000B45F3">
      <w:pPr>
        <w:pStyle w:val="Textum"/>
        <w:rPr>
          <w:lang w:val="es-MX"/>
        </w:rPr>
      </w:pPr>
      <w:r>
        <w:rPr>
          <w:b/>
          <w:lang w:val="es-MX"/>
        </w:rPr>
        <w:t>2</w:t>
      </w:r>
      <w:r w:rsidR="00C6508C">
        <w:rPr>
          <w:b/>
          <w:lang w:val="es-MX"/>
        </w:rPr>
        <w:t>8</w:t>
      </w:r>
      <w:r w:rsidRPr="00827FF2">
        <w:rPr>
          <w:b/>
          <w:lang w:val="es-MX"/>
        </w:rPr>
        <w:t>.</w:t>
      </w:r>
      <w:r w:rsidRPr="00D825DA">
        <w:rPr>
          <w:lang w:val="es-MX"/>
        </w:rPr>
        <w:t xml:space="preserve"> </w:t>
      </w:r>
      <w:r w:rsidR="00D219FF" w:rsidRPr="00D825DA">
        <w:rPr>
          <w:lang w:val="es-MX"/>
        </w:rPr>
        <w:t xml:space="preserve">Con relación a las actividades adicionales de importancia para el PAR, el representante de Nicaragua resaltó el tema de Gestión de Riesgos y Ecuador, por </w:t>
      </w:r>
      <w:r w:rsidR="00D219FF" w:rsidRPr="00D825DA">
        <w:rPr>
          <w:lang w:val="es-MX"/>
        </w:rPr>
        <w:lastRenderedPageBreak/>
        <w:t>su parte, subrayó la importancia de incluir el Conocimiento Tradicional; junto con Colombia, estuvieron de acuerdo en la necesidad de mayor claridad en el Plan de Acción.</w:t>
      </w:r>
    </w:p>
    <w:p w:rsidR="000B45F3" w:rsidRPr="000B45F3" w:rsidRDefault="00D825DA" w:rsidP="000B45F3">
      <w:pPr>
        <w:pStyle w:val="Textum"/>
        <w:rPr>
          <w:lang w:val="es-MX"/>
        </w:rPr>
      </w:pPr>
      <w:r>
        <w:rPr>
          <w:b/>
          <w:lang w:val="es-MX"/>
        </w:rPr>
        <w:t>2</w:t>
      </w:r>
      <w:r w:rsidR="00C6508C">
        <w:rPr>
          <w:b/>
          <w:lang w:val="es-MX"/>
        </w:rPr>
        <w:t>9</w:t>
      </w:r>
      <w:r w:rsidRPr="00827FF2">
        <w:rPr>
          <w:b/>
          <w:lang w:val="es-MX"/>
        </w:rPr>
        <w:t>.</w:t>
      </w:r>
      <w:r w:rsidRPr="00D825DA">
        <w:rPr>
          <w:lang w:val="es-MX"/>
        </w:rPr>
        <w:t xml:space="preserve"> </w:t>
      </w:r>
      <w:r w:rsidR="00D219FF" w:rsidRPr="00D825DA">
        <w:rPr>
          <w:lang w:val="es-MX"/>
        </w:rPr>
        <w:t>La representante del Perú, mencionó un grupo de actividades adicionales que podrían integrarse en la propuesta de PAR 2010-2011, incluyendo la promoción de campañas de concientización para la conservación de los bosques primarios y la diversidad biológica, los temas relacionados con asentamientos humanos, la salud y el medio ambiente, e hizo énfasis sobre la cooperación Sur-Sur y los indicadores ambientales.</w:t>
      </w:r>
    </w:p>
    <w:p w:rsidR="00D219FF" w:rsidRPr="00E9617C" w:rsidRDefault="00C6508C" w:rsidP="000B45F3">
      <w:pPr>
        <w:pStyle w:val="Textum"/>
        <w:rPr>
          <w:lang w:val="es-MX"/>
        </w:rPr>
      </w:pPr>
      <w:r>
        <w:rPr>
          <w:b/>
          <w:lang w:val="es-MX"/>
        </w:rPr>
        <w:t>30</w:t>
      </w:r>
      <w:r w:rsidR="00D825DA" w:rsidRPr="00827FF2">
        <w:rPr>
          <w:b/>
          <w:lang w:val="es-MX"/>
        </w:rPr>
        <w:t>.</w:t>
      </w:r>
      <w:r w:rsidR="00D825DA" w:rsidRPr="00D825DA">
        <w:rPr>
          <w:lang w:val="es-MX"/>
        </w:rPr>
        <w:t xml:space="preserve"> </w:t>
      </w:r>
      <w:r w:rsidR="00D219FF" w:rsidRPr="000B45F3">
        <w:rPr>
          <w:lang w:val="es-MX"/>
        </w:rPr>
        <w:t xml:space="preserve">La Directora Regional del PNUMA, comentó la relevancia de considerar que las agencias contribuyen al PAR en el marco de sus propios mandatos. </w:t>
      </w:r>
      <w:r w:rsidR="00D219FF" w:rsidRPr="00E9617C">
        <w:rPr>
          <w:lang w:val="es-MX"/>
        </w:rPr>
        <w:t>Añadió que la implementación del PAR es responsabilidad de todos y que gracias a la ILAC y al PAR, las agencias han venido trabajando de manera conjunta y mucho más coordinada.</w:t>
      </w:r>
    </w:p>
    <w:p w:rsidR="00D219FF" w:rsidRPr="00D825DA" w:rsidRDefault="00D825DA" w:rsidP="000B45F3">
      <w:pPr>
        <w:pStyle w:val="Textum"/>
        <w:rPr>
          <w:lang w:val="es-MX"/>
        </w:rPr>
      </w:pPr>
      <w:r>
        <w:rPr>
          <w:b/>
          <w:lang w:val="es-MX"/>
        </w:rPr>
        <w:t>3</w:t>
      </w:r>
      <w:r w:rsidR="00C6508C">
        <w:rPr>
          <w:b/>
          <w:lang w:val="es-MX"/>
        </w:rPr>
        <w:t>1</w:t>
      </w:r>
      <w:r w:rsidRPr="00827FF2">
        <w:rPr>
          <w:b/>
          <w:lang w:val="es-MX"/>
        </w:rPr>
        <w:t>.</w:t>
      </w:r>
      <w:r>
        <w:rPr>
          <w:b/>
          <w:lang w:val="es-MX"/>
        </w:rPr>
        <w:t xml:space="preserve"> </w:t>
      </w:r>
      <w:r w:rsidR="00D219FF" w:rsidRPr="00D825DA">
        <w:rPr>
          <w:lang w:val="es-MX"/>
        </w:rPr>
        <w:t xml:space="preserve">A solicitud de la representante de Antigua y Barbuda, el pleno acordó dedicar tiempo para que los respectivos grupos subregionales se reunieran y revisaran la matriz propuesta del PAR. </w:t>
      </w:r>
    </w:p>
    <w:p w:rsidR="00D219FF" w:rsidRPr="00E9617C" w:rsidRDefault="00D825DA" w:rsidP="000B45F3">
      <w:pPr>
        <w:pStyle w:val="Textum"/>
        <w:rPr>
          <w:lang w:val="es-MX"/>
        </w:rPr>
      </w:pPr>
      <w:r>
        <w:rPr>
          <w:b/>
          <w:lang w:val="es-MX"/>
        </w:rPr>
        <w:t>3</w:t>
      </w:r>
      <w:r w:rsidR="00C6508C">
        <w:rPr>
          <w:b/>
          <w:lang w:val="es-MX"/>
        </w:rPr>
        <w:t>2</w:t>
      </w:r>
      <w:r w:rsidRPr="00827FF2">
        <w:rPr>
          <w:b/>
          <w:lang w:val="es-MX"/>
        </w:rPr>
        <w:t>.</w:t>
      </w:r>
      <w:r>
        <w:rPr>
          <w:b/>
          <w:lang w:val="es-MX"/>
        </w:rPr>
        <w:t xml:space="preserve"> </w:t>
      </w:r>
      <w:r w:rsidR="00D219FF" w:rsidRPr="00D825DA">
        <w:rPr>
          <w:lang w:val="es-MX"/>
        </w:rPr>
        <w:t xml:space="preserve">Tras reanudarse la plenaria, los diversos grupos presentaron los resultados de sus discusiones y perspectivas. </w:t>
      </w:r>
      <w:r w:rsidR="00D219FF" w:rsidRPr="00E9617C">
        <w:rPr>
          <w:lang w:val="es-MX"/>
        </w:rPr>
        <w:t xml:space="preserve">En representación de la subregión del Caribe, Antigua y Barbuda manifestó que el grupo llegó a la conclusión de que el PAR, tal como está propuesto, no refleja de manera adecuada </w:t>
      </w:r>
      <w:bookmarkStart w:id="19" w:name="OLE_LINK1"/>
      <w:bookmarkStart w:id="20" w:name="OLE_LINK2"/>
      <w:r w:rsidR="00D219FF" w:rsidRPr="00E9617C">
        <w:rPr>
          <w:lang w:val="es-MX"/>
        </w:rPr>
        <w:t>las vulnerabilidades y peculiaridades de los SIDS del Caribe</w:t>
      </w:r>
      <w:bookmarkEnd w:id="19"/>
      <w:bookmarkEnd w:id="20"/>
      <w:r w:rsidR="00D219FF" w:rsidRPr="00E9617C">
        <w:rPr>
          <w:lang w:val="es-MX"/>
        </w:rPr>
        <w:t>. No obstante, aclaró que el grupo del Caribe aceptaría el PAR como marco general de trabajo, con la adición del Manejo Sostenible de la Tierra.</w:t>
      </w:r>
    </w:p>
    <w:p w:rsidR="00D219FF" w:rsidRPr="00D825DA" w:rsidRDefault="00D825DA" w:rsidP="000B45F3">
      <w:pPr>
        <w:pStyle w:val="Textum"/>
        <w:rPr>
          <w:lang w:val="es-MX"/>
        </w:rPr>
      </w:pPr>
      <w:r>
        <w:rPr>
          <w:b/>
          <w:lang w:val="es-MX"/>
        </w:rPr>
        <w:t>3</w:t>
      </w:r>
      <w:r w:rsidR="00C6508C">
        <w:rPr>
          <w:b/>
          <w:lang w:val="es-MX"/>
        </w:rPr>
        <w:t>3</w:t>
      </w:r>
      <w:r w:rsidRPr="00827FF2">
        <w:rPr>
          <w:b/>
          <w:lang w:val="es-MX"/>
        </w:rPr>
        <w:t>.</w:t>
      </w:r>
      <w:r>
        <w:rPr>
          <w:b/>
          <w:lang w:val="es-MX"/>
        </w:rPr>
        <w:t xml:space="preserve"> </w:t>
      </w:r>
      <w:r w:rsidR="00D219FF" w:rsidRPr="00D825DA">
        <w:rPr>
          <w:lang w:val="es-MX"/>
        </w:rPr>
        <w:t>En representación del Cono Sur, Brasil hizo énfasis en el enfoque regional del PAR propuesto y la necesidad de actuar en unidad con respecto a su implementación.</w:t>
      </w:r>
    </w:p>
    <w:p w:rsidR="00D219FF" w:rsidRPr="00D825DA" w:rsidRDefault="00D825DA" w:rsidP="000B45F3">
      <w:pPr>
        <w:pStyle w:val="Textum"/>
        <w:rPr>
          <w:lang w:val="es-MX"/>
        </w:rPr>
      </w:pPr>
      <w:r>
        <w:rPr>
          <w:b/>
          <w:lang w:val="es-MX"/>
        </w:rPr>
        <w:t>3</w:t>
      </w:r>
      <w:r w:rsidR="00C6508C">
        <w:rPr>
          <w:b/>
          <w:lang w:val="es-MX"/>
        </w:rPr>
        <w:t>4</w:t>
      </w:r>
      <w:r w:rsidRPr="00827FF2">
        <w:rPr>
          <w:b/>
          <w:lang w:val="es-MX"/>
        </w:rPr>
        <w:t>.</w:t>
      </w:r>
      <w:r>
        <w:rPr>
          <w:b/>
          <w:lang w:val="es-MX"/>
        </w:rPr>
        <w:t xml:space="preserve"> </w:t>
      </w:r>
      <w:r w:rsidR="00D219FF" w:rsidRPr="00D825DA">
        <w:rPr>
          <w:lang w:val="es-MX"/>
        </w:rPr>
        <w:t xml:space="preserve">La representante del Perú presento los comentarios al PAR en nombre de la Región Andina, especificando nuevos productos y actividades a considerar en el mismo y destacando la importancia de esta herramienta para facilitar la vinculación de las actividades planteadas con las iniciativas y programas del CTI. </w:t>
      </w:r>
    </w:p>
    <w:p w:rsidR="00D219FF" w:rsidRPr="00E9617C" w:rsidRDefault="00D219FF" w:rsidP="00330FB7">
      <w:pPr>
        <w:pStyle w:val="Ttulo4"/>
        <w:rPr>
          <w:lang w:val="es-MX"/>
        </w:rPr>
      </w:pPr>
      <w:bookmarkStart w:id="21" w:name="_Toc260262717"/>
      <w:r w:rsidRPr="00E9617C">
        <w:rPr>
          <w:lang w:val="es-MX"/>
        </w:rPr>
        <w:t>3.3 Operación de los Grupos de Trabajo y la Red de Expertos Gubernamentales sobre Consumo y Producción Sostenibles del Foro de Ministros de Medio Ambiente de América Latina y el Caribe</w:t>
      </w:r>
      <w:bookmarkEnd w:id="21"/>
    </w:p>
    <w:p w:rsidR="00D219FF" w:rsidRPr="00E9617C" w:rsidRDefault="00D825DA" w:rsidP="000B45F3">
      <w:pPr>
        <w:pStyle w:val="Textum"/>
        <w:rPr>
          <w:lang w:val="es-MX"/>
        </w:rPr>
      </w:pPr>
      <w:r>
        <w:rPr>
          <w:b/>
          <w:lang w:val="es-MX"/>
        </w:rPr>
        <w:t>3</w:t>
      </w:r>
      <w:r w:rsidR="00C6508C">
        <w:rPr>
          <w:b/>
          <w:lang w:val="es-MX"/>
        </w:rPr>
        <w:t>5</w:t>
      </w:r>
      <w:r w:rsidRPr="00827FF2">
        <w:rPr>
          <w:b/>
          <w:lang w:val="es-MX"/>
        </w:rPr>
        <w:t>.</w:t>
      </w:r>
      <w:r>
        <w:rPr>
          <w:b/>
          <w:lang w:val="es-MX"/>
        </w:rPr>
        <w:t xml:space="preserve"> </w:t>
      </w:r>
      <w:r w:rsidR="00D219FF" w:rsidRPr="00D825DA">
        <w:rPr>
          <w:lang w:val="es-MX"/>
        </w:rPr>
        <w:t xml:space="preserve">Los siguientes Grupos de Trabajo tuvieron la oportunidad de presentar las actividades desarrolladas en el período intersesional: a) el Grupo de Trabajo sobre Acceso a los Recursos Genéticos y Distribución Justa y Equitativa en los Beneficios Derivados de su Utilización, b) Cambio Climático, y c) Educación Ambiental para el Desarrollo Sostenible. </w:t>
      </w:r>
      <w:r w:rsidR="00D219FF" w:rsidRPr="00E9617C">
        <w:rPr>
          <w:lang w:val="es-MX"/>
        </w:rPr>
        <w:t>Adicionalmente, se presentaron los resultados de la reunión más reciente de la Red de Expertos Gubernamentales sobre Consumo y Producción Sostenibles.</w:t>
      </w:r>
    </w:p>
    <w:p w:rsidR="00D219FF" w:rsidRPr="000B45F3" w:rsidRDefault="00D825DA" w:rsidP="000B45F3">
      <w:pPr>
        <w:pStyle w:val="Textum"/>
        <w:rPr>
          <w:bCs/>
          <w:lang w:val="es-MX"/>
        </w:rPr>
      </w:pPr>
      <w:r>
        <w:rPr>
          <w:b/>
          <w:lang w:val="es-MX"/>
        </w:rPr>
        <w:lastRenderedPageBreak/>
        <w:t>3</w:t>
      </w:r>
      <w:r w:rsidR="00C6508C">
        <w:rPr>
          <w:b/>
          <w:lang w:val="es-MX"/>
        </w:rPr>
        <w:t>6</w:t>
      </w:r>
      <w:r w:rsidRPr="00827FF2">
        <w:rPr>
          <w:b/>
          <w:lang w:val="es-MX"/>
        </w:rPr>
        <w:t>.</w:t>
      </w:r>
      <w:r>
        <w:rPr>
          <w:b/>
          <w:lang w:val="es-MX"/>
        </w:rPr>
        <w:t xml:space="preserve"> </w:t>
      </w:r>
      <w:r w:rsidR="00D219FF" w:rsidRPr="000B45F3">
        <w:rPr>
          <w:lang w:val="es-MX"/>
        </w:rPr>
        <w:t xml:space="preserve">La información presentada por la Secretaría en nombre de los Grupos de Trabajo y la Red, está resumida en el Informe de la Secretaría sobre el cumplimiento de las </w:t>
      </w:r>
      <w:r w:rsidR="000B45F3" w:rsidRPr="000B45F3">
        <w:rPr>
          <w:lang w:val="es-MX"/>
        </w:rPr>
        <w:t>d</w:t>
      </w:r>
      <w:r w:rsidR="00D219FF" w:rsidRPr="000B45F3">
        <w:rPr>
          <w:lang w:val="es-MX"/>
        </w:rPr>
        <w:t>ecisiones de la XVI Reunión del Foro de Ministros de Medio Ambiente de América Latina y el Caribe (</w:t>
      </w:r>
      <w:r w:rsidR="00D219FF" w:rsidRPr="000B45F3">
        <w:rPr>
          <w:bCs/>
          <w:lang w:val="es-MX"/>
        </w:rPr>
        <w:t>UNEP/LAC-IGWG.XVII/3).</w:t>
      </w:r>
    </w:p>
    <w:p w:rsidR="00D219FF" w:rsidRPr="002008F0" w:rsidRDefault="00D825DA" w:rsidP="000B45F3">
      <w:pPr>
        <w:pStyle w:val="Textum"/>
        <w:rPr>
          <w:lang w:val="es-MX"/>
        </w:rPr>
      </w:pPr>
      <w:r>
        <w:rPr>
          <w:b/>
          <w:lang w:val="es-MX"/>
        </w:rPr>
        <w:t>3</w:t>
      </w:r>
      <w:r w:rsidR="00C6508C">
        <w:rPr>
          <w:b/>
          <w:lang w:val="es-MX"/>
        </w:rPr>
        <w:t>7</w:t>
      </w:r>
      <w:r w:rsidRPr="00827FF2">
        <w:rPr>
          <w:b/>
          <w:lang w:val="es-MX"/>
        </w:rPr>
        <w:t>.</w:t>
      </w:r>
      <w:r>
        <w:rPr>
          <w:b/>
          <w:lang w:val="es-MX"/>
        </w:rPr>
        <w:t xml:space="preserve"> </w:t>
      </w:r>
      <w:r w:rsidR="00D219FF" w:rsidRPr="00D825DA">
        <w:rPr>
          <w:lang w:val="es-MX"/>
        </w:rPr>
        <w:t xml:space="preserve">La reunión retomó la discusión sobre la vigencia de los grupos de trabajo. </w:t>
      </w:r>
      <w:r w:rsidR="00D219FF" w:rsidRPr="002008F0">
        <w:rPr>
          <w:lang w:val="es-MX"/>
        </w:rPr>
        <w:t xml:space="preserve">La representante de la República Dominicana expresó que los </w:t>
      </w:r>
      <w:r w:rsidR="002008F0" w:rsidRPr="002008F0">
        <w:rPr>
          <w:lang w:val="es-MX"/>
        </w:rPr>
        <w:t>seis</w:t>
      </w:r>
      <w:r w:rsidR="00D219FF" w:rsidRPr="002008F0">
        <w:rPr>
          <w:lang w:val="es-MX"/>
        </w:rPr>
        <w:t xml:space="preserve"> grupos de trabajos definidos en el XVI Foro de Ministros</w:t>
      </w:r>
      <w:r w:rsidR="00D219FF">
        <w:rPr>
          <w:rStyle w:val="Refdenotaalpie"/>
        </w:rPr>
        <w:footnoteReference w:id="8"/>
      </w:r>
      <w:r w:rsidR="00D219FF" w:rsidRPr="002008F0">
        <w:rPr>
          <w:lang w:val="es-MX"/>
        </w:rPr>
        <w:t xml:space="preserve"> deberían seguir vigentes durante el período 2010-2011. Ella mencionó que, independientemente de que sólo dos de ellos (indicadores ambientales y acceso a recursos genéticos) funcionaron activamente, la temática de los otros grupos </w:t>
      </w:r>
      <w:r w:rsidR="002008F0" w:rsidRPr="002008F0">
        <w:rPr>
          <w:lang w:val="es-MX"/>
        </w:rPr>
        <w:t>sigue siendo</w:t>
      </w:r>
      <w:r w:rsidR="00D219FF" w:rsidRPr="002008F0">
        <w:rPr>
          <w:lang w:val="es-MX"/>
        </w:rPr>
        <w:t xml:space="preserve"> relevante.</w:t>
      </w:r>
    </w:p>
    <w:p w:rsidR="00D219FF" w:rsidRPr="002148DA" w:rsidRDefault="00D825DA" w:rsidP="000B45F3">
      <w:pPr>
        <w:pStyle w:val="Textum"/>
        <w:rPr>
          <w:rStyle w:val="estilo11"/>
          <w:bCs/>
          <w:lang w:val="es-MX"/>
        </w:rPr>
      </w:pPr>
      <w:r>
        <w:rPr>
          <w:b/>
          <w:lang w:val="es-MX"/>
        </w:rPr>
        <w:t>3</w:t>
      </w:r>
      <w:r w:rsidR="00C6508C">
        <w:rPr>
          <w:b/>
          <w:lang w:val="es-MX"/>
        </w:rPr>
        <w:t>8</w:t>
      </w:r>
      <w:r w:rsidRPr="00827FF2">
        <w:rPr>
          <w:b/>
          <w:lang w:val="es-MX"/>
        </w:rPr>
        <w:t>.</w:t>
      </w:r>
      <w:r>
        <w:rPr>
          <w:b/>
          <w:lang w:val="es-MX"/>
        </w:rPr>
        <w:t xml:space="preserve"> </w:t>
      </w:r>
      <w:r w:rsidR="00D219FF" w:rsidRPr="00D825DA">
        <w:rPr>
          <w:lang w:val="es-MX"/>
        </w:rPr>
        <w:t xml:space="preserve">Un numeroso grupo de países incluyendo a Perú, Panamá, Santa Lucía, Costa Rica y Uruguay, apoyó a la República Dominicana agregando que debería evaluarse las deficiencias y razones por las cuales los grupos menos activos no funcionaron adecuadamente con miras a fortalecerlos. </w:t>
      </w:r>
      <w:r w:rsidR="00D219FF" w:rsidRPr="00E9617C">
        <w:rPr>
          <w:lang w:val="es-MX"/>
        </w:rPr>
        <w:t xml:space="preserve">En este sentido, Perú sugirió que por ejemplo, haya una cooperación más estrecha entre el Coordinador/a del grupo de trabajo, o que se podría introducir la figura de los alternos y que las responsabilidades se distribuyan entre los miembros del grupo. </w:t>
      </w:r>
      <w:r w:rsidR="00D219FF" w:rsidRPr="00C6508C">
        <w:rPr>
          <w:lang w:val="es-MX"/>
        </w:rPr>
        <w:t>El representante de Brasil expresó que su país ha hecho una evaluación crítica del modelo de funcionamiento de los grupos de trabajo y consideró que sólo debían mantenerse los grupos sobre indicadores ambientales y acceso a recursos genéticos, pero en función de la opinión mayoritaria coincidió en dejarlos.</w:t>
      </w:r>
    </w:p>
    <w:p w:rsidR="00D219FF" w:rsidRPr="00E9617C" w:rsidRDefault="00D825DA" w:rsidP="000B45F3">
      <w:pPr>
        <w:pStyle w:val="Textum"/>
        <w:rPr>
          <w:lang w:val="es-MX"/>
        </w:rPr>
      </w:pPr>
      <w:r>
        <w:rPr>
          <w:b/>
          <w:lang w:val="es-MX"/>
        </w:rPr>
        <w:t>3</w:t>
      </w:r>
      <w:r w:rsidR="00C6508C">
        <w:rPr>
          <w:b/>
          <w:lang w:val="es-MX"/>
        </w:rPr>
        <w:t>9</w:t>
      </w:r>
      <w:r w:rsidRPr="00827FF2">
        <w:rPr>
          <w:b/>
          <w:lang w:val="es-MX"/>
        </w:rPr>
        <w:t>.</w:t>
      </w:r>
      <w:r>
        <w:rPr>
          <w:b/>
          <w:lang w:val="es-MX"/>
        </w:rPr>
        <w:t xml:space="preserve"> </w:t>
      </w:r>
      <w:r w:rsidR="00D219FF" w:rsidRPr="00D825DA">
        <w:rPr>
          <w:lang w:val="es-MX"/>
        </w:rPr>
        <w:t xml:space="preserve">Los participantes agradecieron todas las presentaciones. </w:t>
      </w:r>
      <w:r w:rsidR="00D219FF" w:rsidRPr="00E9617C">
        <w:rPr>
          <w:lang w:val="es-MX"/>
        </w:rPr>
        <w:t xml:space="preserve">Con relación al Acceso a Recursos Genéticos y Distribución de Beneficios, el representante de México informó </w:t>
      </w:r>
      <w:r w:rsidR="009F0A6C">
        <w:rPr>
          <w:lang w:val="es-MX"/>
        </w:rPr>
        <w:t xml:space="preserve">sobre </w:t>
      </w:r>
      <w:r w:rsidR="00D219FF" w:rsidRPr="00E9617C">
        <w:rPr>
          <w:lang w:val="es-MX"/>
        </w:rPr>
        <w:t xml:space="preserve">una propuesta de decisión </w:t>
      </w:r>
      <w:r w:rsidR="009F0A6C">
        <w:rPr>
          <w:lang w:val="es-MX"/>
        </w:rPr>
        <w:t>de</w:t>
      </w:r>
      <w:r w:rsidR="00D219FF" w:rsidRPr="00E9617C">
        <w:rPr>
          <w:lang w:val="es-MX"/>
        </w:rPr>
        <w:t xml:space="preserve"> los países</w:t>
      </w:r>
      <w:r w:rsidR="009F0A6C">
        <w:rPr>
          <w:lang w:val="es-MX"/>
        </w:rPr>
        <w:t xml:space="preserve"> de ALyC que participaron en el Grupo de Trabajo ad hoc sobre ABS</w:t>
      </w:r>
      <w:r w:rsidR="00D219FF" w:rsidRPr="00E9617C">
        <w:rPr>
          <w:lang w:val="es-MX"/>
        </w:rPr>
        <w:t>. Igualmente, Panamá informó que circuló sendas propuestas de decisión sobre Cambio Climático y Consumo y Producción Sostenibles.</w:t>
      </w:r>
    </w:p>
    <w:p w:rsidR="00D219FF" w:rsidRPr="00A724CD" w:rsidRDefault="00C6508C" w:rsidP="000B45F3">
      <w:pPr>
        <w:pStyle w:val="Textum"/>
        <w:rPr>
          <w:lang w:val="es-PA"/>
        </w:rPr>
      </w:pPr>
      <w:r>
        <w:rPr>
          <w:b/>
          <w:lang w:val="es-MX"/>
        </w:rPr>
        <w:t>40</w:t>
      </w:r>
      <w:r w:rsidR="00D825DA" w:rsidRPr="00827FF2">
        <w:rPr>
          <w:b/>
          <w:lang w:val="es-MX"/>
        </w:rPr>
        <w:t>.</w:t>
      </w:r>
      <w:r w:rsidR="00D825DA">
        <w:rPr>
          <w:b/>
          <w:lang w:val="es-MX"/>
        </w:rPr>
        <w:t xml:space="preserve"> </w:t>
      </w:r>
      <w:r w:rsidR="00D219FF" w:rsidRPr="00D825DA">
        <w:rPr>
          <w:lang w:val="es-MX"/>
        </w:rPr>
        <w:t xml:space="preserve">El trabajo llevado a cabo sobre Consumo y Producción Sostenibles fue bien recibido por las delegaciones. </w:t>
      </w:r>
      <w:r w:rsidR="00D219FF" w:rsidRPr="00E9617C">
        <w:rPr>
          <w:lang w:val="es-MX"/>
        </w:rPr>
        <w:t xml:space="preserve">Antigua y Barbuda manifestó que el tema es muy importante, especialmente en lo relacionado con la implementación de patrones de consumo sustentable y la gestión de desechos sólidos en los SIDS. Propusieron un estudio de los patrones de consumo y las oportunidades para los Estados Insulares tomando en consideración las oportunidades comerciales y las economías de escala. </w:t>
      </w:r>
    </w:p>
    <w:p w:rsidR="00D219FF" w:rsidRPr="00A724CD" w:rsidRDefault="00D825DA" w:rsidP="000B45F3">
      <w:pPr>
        <w:pStyle w:val="Textum"/>
        <w:rPr>
          <w:lang w:val="es-PA"/>
        </w:rPr>
      </w:pPr>
      <w:r>
        <w:rPr>
          <w:b/>
          <w:lang w:val="es-MX"/>
        </w:rPr>
        <w:t>4</w:t>
      </w:r>
      <w:r w:rsidR="00C6508C">
        <w:rPr>
          <w:b/>
          <w:lang w:val="es-MX"/>
        </w:rPr>
        <w:t>1</w:t>
      </w:r>
      <w:r w:rsidRPr="00827FF2">
        <w:rPr>
          <w:b/>
          <w:lang w:val="es-MX"/>
        </w:rPr>
        <w:t>.</w:t>
      </w:r>
      <w:r>
        <w:rPr>
          <w:b/>
          <w:lang w:val="es-MX"/>
        </w:rPr>
        <w:t xml:space="preserve"> </w:t>
      </w:r>
      <w:r w:rsidR="00D219FF" w:rsidRPr="00D825DA">
        <w:rPr>
          <w:lang w:val="es-MX"/>
        </w:rPr>
        <w:t>Barbados mencionó que teniendo en cuenta que el Marco de Programas a 10 años sobre Consumo y Producción Sostenible está en la agenda política de la Comisión de Naciones Unidas sobre el Desarrollo Sostenible (CDS), la región de América Latina y el Caribe debería preparar una posición ante dicha Comisión.</w:t>
      </w:r>
    </w:p>
    <w:p w:rsidR="00D219FF" w:rsidRPr="00E9617C" w:rsidRDefault="00D825DA" w:rsidP="000B45F3">
      <w:pPr>
        <w:pStyle w:val="Textum"/>
        <w:rPr>
          <w:lang w:val="es-MX"/>
        </w:rPr>
      </w:pPr>
      <w:r>
        <w:rPr>
          <w:b/>
          <w:lang w:val="es-MX"/>
        </w:rPr>
        <w:t>4</w:t>
      </w:r>
      <w:r w:rsidR="00C6508C">
        <w:rPr>
          <w:b/>
          <w:lang w:val="es-MX"/>
        </w:rPr>
        <w:t>2</w:t>
      </w:r>
      <w:r w:rsidRPr="00827FF2">
        <w:rPr>
          <w:b/>
          <w:lang w:val="es-MX"/>
        </w:rPr>
        <w:t>.</w:t>
      </w:r>
      <w:r>
        <w:rPr>
          <w:b/>
          <w:lang w:val="es-MX"/>
        </w:rPr>
        <w:t xml:space="preserve"> </w:t>
      </w:r>
      <w:r w:rsidR="00D219FF">
        <w:rPr>
          <w:lang w:val="es-PA"/>
        </w:rPr>
        <w:t xml:space="preserve">Agregó que para ello, es </w:t>
      </w:r>
      <w:r w:rsidR="00D219FF" w:rsidRPr="00D825DA">
        <w:rPr>
          <w:lang w:val="es-MX"/>
        </w:rPr>
        <w:t xml:space="preserve">importante ampliar la participación de partes interesadas y reiteró la necesidad de un enfoque Caribeño sobre el tema. </w:t>
      </w:r>
      <w:r w:rsidR="00D219FF" w:rsidRPr="00E9617C">
        <w:rPr>
          <w:lang w:val="es-MX"/>
        </w:rPr>
        <w:t xml:space="preserve">Además, </w:t>
      </w:r>
      <w:r w:rsidR="00D219FF" w:rsidRPr="00E9617C">
        <w:rPr>
          <w:lang w:val="es-MX"/>
        </w:rPr>
        <w:lastRenderedPageBreak/>
        <w:t>destacó el potencial de sinergias con aspectos tales como la economía verde, manteniendo la competitividad comercial.</w:t>
      </w:r>
    </w:p>
    <w:p w:rsidR="00D219FF" w:rsidRPr="00E9617C" w:rsidRDefault="00D825DA" w:rsidP="000B45F3">
      <w:pPr>
        <w:pStyle w:val="Textum"/>
        <w:rPr>
          <w:lang w:val="es-MX"/>
        </w:rPr>
      </w:pPr>
      <w:r>
        <w:rPr>
          <w:b/>
          <w:lang w:val="es-MX"/>
        </w:rPr>
        <w:t>4</w:t>
      </w:r>
      <w:r w:rsidR="00C6508C">
        <w:rPr>
          <w:b/>
          <w:lang w:val="es-MX"/>
        </w:rPr>
        <w:t>3</w:t>
      </w:r>
      <w:r w:rsidRPr="00827FF2">
        <w:rPr>
          <w:b/>
          <w:lang w:val="es-MX"/>
        </w:rPr>
        <w:t>.</w:t>
      </w:r>
      <w:r>
        <w:rPr>
          <w:b/>
          <w:lang w:val="es-MX"/>
        </w:rPr>
        <w:t xml:space="preserve"> </w:t>
      </w:r>
      <w:r w:rsidR="00D219FF" w:rsidRPr="00D825DA">
        <w:rPr>
          <w:lang w:val="es-MX"/>
        </w:rPr>
        <w:t xml:space="preserve">Uruguay expresó que habría que considerar economías de escala en países que comparativamente tienen poblaciones más pequeñas y por ende, el contexto particular de las pequeñas y medianas empresas. </w:t>
      </w:r>
      <w:r w:rsidR="00D219FF" w:rsidRPr="00E9617C">
        <w:rPr>
          <w:lang w:val="es-MX"/>
        </w:rPr>
        <w:t>Esta delegación reafirmó la importancia del tema dentro del Mercado Común del Sur (MERCOSUR) y resaltó el éxito que se ha obtenido al recibir financiamiento de la Unión Europea, para apoyar la implementación del 60% de la Estrategia Regional de CPS para MERCOSUR.</w:t>
      </w:r>
    </w:p>
    <w:p w:rsidR="00D219FF" w:rsidRPr="00D825DA" w:rsidRDefault="00D825DA" w:rsidP="000B45F3">
      <w:pPr>
        <w:pStyle w:val="Textum"/>
        <w:rPr>
          <w:lang w:val="es-MX"/>
        </w:rPr>
      </w:pPr>
      <w:r>
        <w:rPr>
          <w:b/>
          <w:lang w:val="es-MX"/>
        </w:rPr>
        <w:t>4</w:t>
      </w:r>
      <w:r w:rsidR="00C6508C">
        <w:rPr>
          <w:b/>
          <w:lang w:val="es-MX"/>
        </w:rPr>
        <w:t>4</w:t>
      </w:r>
      <w:r w:rsidRPr="00827FF2">
        <w:rPr>
          <w:b/>
          <w:lang w:val="es-MX"/>
        </w:rPr>
        <w:t>.</w:t>
      </w:r>
      <w:r>
        <w:rPr>
          <w:b/>
          <w:lang w:val="es-MX"/>
        </w:rPr>
        <w:t xml:space="preserve"> </w:t>
      </w:r>
      <w:r w:rsidR="00D219FF" w:rsidRPr="00D825DA">
        <w:rPr>
          <w:lang w:val="es-MX"/>
        </w:rPr>
        <w:t>También indicó que esta subregión ha desarrollado casos de experiencias exitosas que están disponibles para su distribución.</w:t>
      </w:r>
    </w:p>
    <w:p w:rsidR="00D219FF" w:rsidRPr="00D825DA" w:rsidRDefault="00D825DA" w:rsidP="000B45F3">
      <w:pPr>
        <w:pStyle w:val="Textum"/>
        <w:rPr>
          <w:lang w:val="es-MX"/>
        </w:rPr>
      </w:pPr>
      <w:r>
        <w:rPr>
          <w:b/>
          <w:lang w:val="es-MX"/>
        </w:rPr>
        <w:t>4</w:t>
      </w:r>
      <w:r w:rsidR="00C6508C">
        <w:rPr>
          <w:b/>
          <w:lang w:val="es-MX"/>
        </w:rPr>
        <w:t>5</w:t>
      </w:r>
      <w:r w:rsidRPr="00827FF2">
        <w:rPr>
          <w:b/>
          <w:lang w:val="es-MX"/>
        </w:rPr>
        <w:t>.</w:t>
      </w:r>
      <w:r>
        <w:rPr>
          <w:b/>
          <w:lang w:val="es-MX"/>
        </w:rPr>
        <w:t xml:space="preserve"> </w:t>
      </w:r>
      <w:r w:rsidR="00D219FF" w:rsidRPr="00D825DA">
        <w:rPr>
          <w:lang w:val="es-MX"/>
        </w:rPr>
        <w:t>Por su parte, el representante de la sociedad civil reafirmó la necesidad de un enfoque de múltiples actores en el CPS como un tema transversal, y que se brinden oportunidades para la integración en los procesos de negociación.</w:t>
      </w:r>
    </w:p>
    <w:p w:rsidR="00D219FF" w:rsidRPr="00D825DA" w:rsidRDefault="00D825DA" w:rsidP="000B45F3">
      <w:pPr>
        <w:pStyle w:val="Textum"/>
        <w:rPr>
          <w:lang w:val="es-MX"/>
        </w:rPr>
      </w:pPr>
      <w:r>
        <w:rPr>
          <w:b/>
          <w:lang w:val="es-MX"/>
        </w:rPr>
        <w:t>4</w:t>
      </w:r>
      <w:r w:rsidR="00C6508C">
        <w:rPr>
          <w:b/>
          <w:lang w:val="es-MX"/>
        </w:rPr>
        <w:t>6</w:t>
      </w:r>
      <w:r w:rsidRPr="00827FF2">
        <w:rPr>
          <w:b/>
          <w:lang w:val="es-MX"/>
        </w:rPr>
        <w:t>.</w:t>
      </w:r>
      <w:r>
        <w:rPr>
          <w:b/>
          <w:lang w:val="es-MX"/>
        </w:rPr>
        <w:t xml:space="preserve"> </w:t>
      </w:r>
      <w:r w:rsidR="00D219FF" w:rsidRPr="00D825DA">
        <w:rPr>
          <w:lang w:val="es-MX"/>
        </w:rPr>
        <w:t>Después de las diversas intervenciones de los países, la Secretaría aclaró que el programa de trabajo del Consejo de Expertos Gubernamentales sobre CPS de América Latina y el Caribe, incluye tanto un enfoque subregional, como un enfoque nacional, que reflejan las necesidades especificas de los países.</w:t>
      </w:r>
    </w:p>
    <w:p w:rsidR="00D219FF" w:rsidRPr="00C6508C" w:rsidRDefault="00D825DA" w:rsidP="000B45F3">
      <w:pPr>
        <w:pStyle w:val="Textum"/>
        <w:rPr>
          <w:lang w:val="es-MX"/>
        </w:rPr>
      </w:pPr>
      <w:r>
        <w:rPr>
          <w:b/>
          <w:lang w:val="es-MX"/>
        </w:rPr>
        <w:t>4</w:t>
      </w:r>
      <w:r w:rsidR="00C6508C">
        <w:rPr>
          <w:b/>
          <w:lang w:val="es-MX"/>
        </w:rPr>
        <w:t>7</w:t>
      </w:r>
      <w:r w:rsidRPr="00827FF2">
        <w:rPr>
          <w:b/>
          <w:lang w:val="es-MX"/>
        </w:rPr>
        <w:t>.</w:t>
      </w:r>
      <w:r>
        <w:rPr>
          <w:b/>
          <w:lang w:val="es-MX"/>
        </w:rPr>
        <w:t xml:space="preserve"> </w:t>
      </w:r>
      <w:r w:rsidR="00D219FF" w:rsidRPr="00D825DA">
        <w:rPr>
          <w:lang w:val="es-MX"/>
        </w:rPr>
        <w:t xml:space="preserve">Además, la Secretaría informó que el Marco de Programas a 10 años sobre CPS será discutido en una reunión programada para octubre de 2010 y presentado en la Reunión XIX de la CDS </w:t>
      </w:r>
      <w:r w:rsidR="00D219FF" w:rsidRPr="00C6508C">
        <w:rPr>
          <w:lang w:val="es-MX"/>
        </w:rPr>
        <w:t xml:space="preserve">(mayo </w:t>
      </w:r>
      <w:r w:rsidRPr="00C6508C">
        <w:rPr>
          <w:lang w:val="es-MX"/>
        </w:rPr>
        <w:t xml:space="preserve">de </w:t>
      </w:r>
      <w:r w:rsidR="00D219FF" w:rsidRPr="00C6508C">
        <w:rPr>
          <w:lang w:val="es-MX"/>
        </w:rPr>
        <w:t>2011)</w:t>
      </w:r>
      <w:r w:rsidRPr="00C6508C">
        <w:rPr>
          <w:lang w:val="es-MX"/>
        </w:rPr>
        <w:t>.</w:t>
      </w:r>
    </w:p>
    <w:p w:rsidR="00D219FF" w:rsidRPr="00D825DA" w:rsidRDefault="00D825DA" w:rsidP="000B45F3">
      <w:pPr>
        <w:pStyle w:val="Textum"/>
        <w:rPr>
          <w:lang w:val="es-MX"/>
        </w:rPr>
      </w:pPr>
      <w:r>
        <w:rPr>
          <w:b/>
          <w:lang w:val="es-MX"/>
        </w:rPr>
        <w:t>4</w:t>
      </w:r>
      <w:r w:rsidR="00C6508C">
        <w:rPr>
          <w:b/>
          <w:lang w:val="es-MX"/>
        </w:rPr>
        <w:t>8</w:t>
      </w:r>
      <w:r w:rsidRPr="00827FF2">
        <w:rPr>
          <w:b/>
          <w:lang w:val="es-MX"/>
        </w:rPr>
        <w:t>.</w:t>
      </w:r>
      <w:r>
        <w:rPr>
          <w:b/>
          <w:lang w:val="es-MX"/>
        </w:rPr>
        <w:t xml:space="preserve"> </w:t>
      </w:r>
      <w:r w:rsidR="00D219FF" w:rsidRPr="00D825DA">
        <w:rPr>
          <w:lang w:val="es-MX"/>
        </w:rPr>
        <w:t>Continuando el tema bajo este punto, la Secretaría hizo una presentación sobre el trabajo y los avances del Grupo de Trabajo de Indicadores Ambientales.</w:t>
      </w:r>
    </w:p>
    <w:p w:rsidR="00D219FF" w:rsidRPr="00E9617C" w:rsidRDefault="00D825DA" w:rsidP="000B45F3">
      <w:pPr>
        <w:pStyle w:val="Textum"/>
        <w:rPr>
          <w:lang w:val="es-MX"/>
        </w:rPr>
      </w:pPr>
      <w:r>
        <w:rPr>
          <w:b/>
          <w:lang w:val="es-MX"/>
        </w:rPr>
        <w:t>4</w:t>
      </w:r>
      <w:r w:rsidR="00C6508C">
        <w:rPr>
          <w:b/>
          <w:lang w:val="es-MX"/>
        </w:rPr>
        <w:t>9</w:t>
      </w:r>
      <w:r w:rsidRPr="00827FF2">
        <w:rPr>
          <w:b/>
          <w:lang w:val="es-MX"/>
        </w:rPr>
        <w:t>.</w:t>
      </w:r>
      <w:r>
        <w:rPr>
          <w:b/>
          <w:lang w:val="es-MX"/>
        </w:rPr>
        <w:t xml:space="preserve"> </w:t>
      </w:r>
      <w:r w:rsidR="00D219FF" w:rsidRPr="000B45F3">
        <w:rPr>
          <w:lang w:val="es-MX"/>
        </w:rPr>
        <w:t xml:space="preserve">Numerosas delegaciones agradecieron la presentación sobre el Grupo de Trabajo de Indicadores Ambientales. </w:t>
      </w:r>
      <w:r w:rsidR="00D219FF" w:rsidRPr="00E9617C">
        <w:rPr>
          <w:lang w:val="es-MX"/>
        </w:rPr>
        <w:t>Igualmente aplaudieron la labor de Costa Rica como coordinador del Grupo de Trabajo y agradecieron al PNUMA y la CEPAL por todo el apoyo proporcionado.</w:t>
      </w:r>
    </w:p>
    <w:p w:rsidR="00D219FF" w:rsidRPr="00D825DA" w:rsidRDefault="00C6508C" w:rsidP="000B45F3">
      <w:pPr>
        <w:pStyle w:val="Textum"/>
        <w:rPr>
          <w:lang w:val="es-MX"/>
        </w:rPr>
      </w:pPr>
      <w:r>
        <w:rPr>
          <w:b/>
          <w:lang w:val="es-MX"/>
        </w:rPr>
        <w:t>50</w:t>
      </w:r>
      <w:r w:rsidR="00D825DA" w:rsidRPr="00827FF2">
        <w:rPr>
          <w:b/>
          <w:lang w:val="es-MX"/>
        </w:rPr>
        <w:t>.</w:t>
      </w:r>
      <w:r w:rsidR="00D825DA">
        <w:rPr>
          <w:b/>
          <w:lang w:val="es-MX"/>
        </w:rPr>
        <w:t xml:space="preserve"> </w:t>
      </w:r>
      <w:r w:rsidR="00D219FF" w:rsidRPr="00D825DA">
        <w:rPr>
          <w:lang w:val="es-MX"/>
        </w:rPr>
        <w:t>Por su parte, la representante de Costa Rica expresó que la coordinación ha sido una gran experiencia durante los últimos dos años y les gustaría compartir el proceso con otros países, por lo cual propuso rotar la coordinación de dicho Grupo de Trabajo.</w:t>
      </w:r>
    </w:p>
    <w:p w:rsidR="00D219FF" w:rsidRPr="00E9617C" w:rsidRDefault="00D825DA" w:rsidP="000B45F3">
      <w:pPr>
        <w:pStyle w:val="Textum"/>
        <w:rPr>
          <w:lang w:val="es-MX"/>
        </w:rPr>
      </w:pPr>
      <w:r>
        <w:rPr>
          <w:b/>
          <w:lang w:val="es-MX"/>
        </w:rPr>
        <w:t>5</w:t>
      </w:r>
      <w:r w:rsidR="00C6508C">
        <w:rPr>
          <w:b/>
          <w:lang w:val="es-MX"/>
        </w:rPr>
        <w:t>1</w:t>
      </w:r>
      <w:r w:rsidRPr="00827FF2">
        <w:rPr>
          <w:b/>
          <w:lang w:val="es-MX"/>
        </w:rPr>
        <w:t>.</w:t>
      </w:r>
      <w:r>
        <w:rPr>
          <w:b/>
          <w:lang w:val="es-MX"/>
        </w:rPr>
        <w:t xml:space="preserve"> </w:t>
      </w:r>
      <w:r w:rsidR="00D219FF" w:rsidRPr="00D825DA">
        <w:rPr>
          <w:lang w:val="es-MX"/>
        </w:rPr>
        <w:t xml:space="preserve">El representante de México expresó que sería un honor asumir la coordinación del Grupo. </w:t>
      </w:r>
      <w:r w:rsidR="00D219FF" w:rsidRPr="00E9617C">
        <w:rPr>
          <w:lang w:val="es-MX"/>
        </w:rPr>
        <w:t>La reunión aceptó unánimemente su nominación.</w:t>
      </w:r>
    </w:p>
    <w:p w:rsidR="00D219FF" w:rsidRPr="00D825DA" w:rsidRDefault="00D825DA" w:rsidP="000B45F3">
      <w:pPr>
        <w:pStyle w:val="Textum"/>
        <w:rPr>
          <w:lang w:val="es-MX"/>
        </w:rPr>
      </w:pPr>
      <w:r>
        <w:rPr>
          <w:b/>
          <w:lang w:val="es-MX"/>
        </w:rPr>
        <w:t>5</w:t>
      </w:r>
      <w:r w:rsidR="00C6508C">
        <w:rPr>
          <w:b/>
          <w:lang w:val="es-MX"/>
        </w:rPr>
        <w:t>2</w:t>
      </w:r>
      <w:r w:rsidRPr="00827FF2">
        <w:rPr>
          <w:b/>
          <w:lang w:val="es-MX"/>
        </w:rPr>
        <w:t>.</w:t>
      </w:r>
      <w:r>
        <w:rPr>
          <w:b/>
          <w:lang w:val="es-MX"/>
        </w:rPr>
        <w:t xml:space="preserve"> </w:t>
      </w:r>
      <w:r w:rsidR="00D219FF" w:rsidRPr="00D825DA">
        <w:rPr>
          <w:lang w:val="es-MX"/>
        </w:rPr>
        <w:t>La representante de Santa Lucia agradeció la traducción de las hojas metodológicas de los indicadores de la ILAC al inglés, y señaló que esperan que en el futuro el Grupo de Trabajo se aboque más al Caribe inglés.</w:t>
      </w:r>
    </w:p>
    <w:p w:rsidR="00D219FF" w:rsidRPr="00E9617C" w:rsidRDefault="00D825DA" w:rsidP="000B45F3">
      <w:pPr>
        <w:pStyle w:val="Textum"/>
        <w:rPr>
          <w:lang w:val="es-MX"/>
        </w:rPr>
      </w:pPr>
      <w:r>
        <w:rPr>
          <w:b/>
          <w:lang w:val="es-MX"/>
        </w:rPr>
        <w:t>5</w:t>
      </w:r>
      <w:r w:rsidR="00C6508C">
        <w:rPr>
          <w:b/>
          <w:lang w:val="es-MX"/>
        </w:rPr>
        <w:t>3</w:t>
      </w:r>
      <w:r w:rsidRPr="00827FF2">
        <w:rPr>
          <w:b/>
          <w:lang w:val="es-MX"/>
        </w:rPr>
        <w:t>.</w:t>
      </w:r>
      <w:r>
        <w:rPr>
          <w:b/>
          <w:lang w:val="es-MX"/>
        </w:rPr>
        <w:t xml:space="preserve"> </w:t>
      </w:r>
      <w:r w:rsidR="00D219FF" w:rsidRPr="00D825DA">
        <w:rPr>
          <w:lang w:val="es-MX"/>
        </w:rPr>
        <w:t xml:space="preserve">El representante de la </w:t>
      </w:r>
      <w:r w:rsidR="00D219FF" w:rsidRPr="00D825DA">
        <w:rPr>
          <w:rFonts w:cs="TimesNewRoman,Bold"/>
          <w:bCs/>
          <w:lang w:val="es-MX" w:eastAsia="es-ES_tradnl"/>
        </w:rPr>
        <w:t>Convención de las Naciones Unidas de Lucha contra la Desertificación (CNULD)</w:t>
      </w:r>
      <w:r w:rsidR="00D219FF" w:rsidRPr="00D825DA">
        <w:rPr>
          <w:lang w:val="es-MX"/>
        </w:rPr>
        <w:t xml:space="preserve"> mencionó que en  la última Conferencia de las Partes de la Convención (COP 9, Buenos Aires, Argentina; 27 de septiembre al 2 de octubre 2009) los países aprobaron 11 indicadores (dos de estos son obligatorios  y para reportar y se relacionan con pobreza y cobertura del suelo). </w:t>
      </w:r>
      <w:r w:rsidR="00D219FF" w:rsidRPr="00E9617C">
        <w:rPr>
          <w:lang w:val="es-MX"/>
        </w:rPr>
        <w:t>Hizo un llamado a la armonización de los distintos esfuerzos sobre indicadores.</w:t>
      </w:r>
    </w:p>
    <w:p w:rsidR="00D825DA" w:rsidRPr="00E9617C" w:rsidRDefault="00D825DA" w:rsidP="000B45F3">
      <w:pPr>
        <w:pStyle w:val="Textum"/>
        <w:rPr>
          <w:lang w:val="es-MX"/>
        </w:rPr>
      </w:pPr>
      <w:r>
        <w:rPr>
          <w:b/>
          <w:lang w:val="es-MX"/>
        </w:rPr>
        <w:t>5</w:t>
      </w:r>
      <w:r w:rsidR="00C6508C">
        <w:rPr>
          <w:b/>
          <w:lang w:val="es-MX"/>
        </w:rPr>
        <w:t>4</w:t>
      </w:r>
      <w:r w:rsidRPr="00827FF2">
        <w:rPr>
          <w:b/>
          <w:lang w:val="es-MX"/>
        </w:rPr>
        <w:t>.</w:t>
      </w:r>
      <w:r>
        <w:rPr>
          <w:b/>
          <w:lang w:val="es-MX"/>
        </w:rPr>
        <w:t xml:space="preserve"> </w:t>
      </w:r>
      <w:r w:rsidR="00D219FF" w:rsidRPr="00D825DA">
        <w:rPr>
          <w:lang w:val="es-MX"/>
        </w:rPr>
        <w:t xml:space="preserve">El representante de Barbados llamó la atención sobre las limitaciones de las capacidades institucionales del Caribe (por ejemplo en los departamentos de </w:t>
      </w:r>
      <w:r w:rsidR="00D219FF" w:rsidRPr="00D825DA">
        <w:rPr>
          <w:lang w:val="es-MX"/>
        </w:rPr>
        <w:lastRenderedPageBreak/>
        <w:t xml:space="preserve">estadísticas) para acceder a datos y procesar la información para incorporarla en los procesos de la toma de decisiones y para el desarrollo de políticas.  </w:t>
      </w:r>
      <w:r w:rsidR="00D219FF" w:rsidRPr="00E9617C">
        <w:rPr>
          <w:lang w:val="es-MX"/>
        </w:rPr>
        <w:t>Propuso que se planifiquen entrenamientos para ayudar a superar las limitaciones a través de la Red de Formación Ambiental y proporcionar becas para este propósito.</w:t>
      </w:r>
    </w:p>
    <w:p w:rsidR="00D219FF" w:rsidRPr="00D825DA" w:rsidRDefault="00D825DA" w:rsidP="000B45F3">
      <w:pPr>
        <w:pStyle w:val="Textum"/>
        <w:rPr>
          <w:lang w:val="es-MX"/>
        </w:rPr>
      </w:pPr>
      <w:r>
        <w:rPr>
          <w:b/>
          <w:lang w:val="es-MX"/>
        </w:rPr>
        <w:t>5</w:t>
      </w:r>
      <w:r w:rsidR="00C6508C">
        <w:rPr>
          <w:b/>
          <w:lang w:val="es-MX"/>
        </w:rPr>
        <w:t>5</w:t>
      </w:r>
      <w:r w:rsidRPr="00827FF2">
        <w:rPr>
          <w:b/>
          <w:lang w:val="es-MX"/>
        </w:rPr>
        <w:t>.</w:t>
      </w:r>
      <w:r>
        <w:rPr>
          <w:b/>
          <w:lang w:val="es-MX"/>
        </w:rPr>
        <w:t xml:space="preserve"> </w:t>
      </w:r>
      <w:r w:rsidR="00D219FF" w:rsidRPr="00D825DA">
        <w:rPr>
          <w:lang w:val="es-MX"/>
        </w:rPr>
        <w:t>Además mencionó la importancia de armonizar e integrar proyectos en términos de los indicadores y en el contexto de los informes sobre los Objetivos de Desarrollo del Milenio, informes nacionales y otros procesos (por ejemplo, la revisión de la Estrategia de Mauricio para la ejecución ulterior del Programa de Acción de Barbados para el desarrollo sostenible de los Pequeños Estados Insulares en Desarrollo, (Mauritius+5), y el desarrollo de los indicadores para desarrollo sostenible por parte del Departamento de Asuntos Económicos y Sociales de Naciones Unidas (UNDESA), PNUD y PNUMA.</w:t>
      </w:r>
    </w:p>
    <w:p w:rsidR="00D219FF" w:rsidRPr="00E9617C" w:rsidRDefault="00D825DA" w:rsidP="000B45F3">
      <w:pPr>
        <w:pStyle w:val="Textum"/>
        <w:rPr>
          <w:lang w:val="es-MX"/>
        </w:rPr>
      </w:pPr>
      <w:r>
        <w:rPr>
          <w:b/>
          <w:lang w:val="es-MX"/>
        </w:rPr>
        <w:t>5</w:t>
      </w:r>
      <w:r w:rsidR="00C6508C">
        <w:rPr>
          <w:b/>
          <w:lang w:val="es-MX"/>
        </w:rPr>
        <w:t>6</w:t>
      </w:r>
      <w:r w:rsidRPr="00827FF2">
        <w:rPr>
          <w:b/>
          <w:lang w:val="es-MX"/>
        </w:rPr>
        <w:t>.</w:t>
      </w:r>
      <w:r>
        <w:rPr>
          <w:b/>
          <w:lang w:val="es-MX"/>
        </w:rPr>
        <w:t xml:space="preserve"> </w:t>
      </w:r>
      <w:r w:rsidR="00D219FF" w:rsidRPr="00D825DA">
        <w:rPr>
          <w:lang w:val="es-MX"/>
        </w:rPr>
        <w:t xml:space="preserve">La representante de Suriname observó que los indicadores ambientales que son parte del Objetivo 7 de los ODM, están más relacionados con la reducción de la pobreza y al tema de medio ambiente.  </w:t>
      </w:r>
      <w:r w:rsidR="00D219FF" w:rsidRPr="00E9617C">
        <w:rPr>
          <w:lang w:val="es-MX"/>
        </w:rPr>
        <w:t>Pregunto, como se relacionan los indicadores ambientales mencionados en el documento del Grupo de Trabajo sobre Indicadores Ambientales con aquellos mencionados en el Objetivo7 de los ODM..</w:t>
      </w:r>
    </w:p>
    <w:p w:rsidR="00D219FF" w:rsidRPr="00D825DA" w:rsidRDefault="00D825DA" w:rsidP="000B45F3">
      <w:pPr>
        <w:pStyle w:val="Textum"/>
        <w:rPr>
          <w:lang w:val="es-MX"/>
        </w:rPr>
      </w:pPr>
      <w:r>
        <w:rPr>
          <w:b/>
          <w:lang w:val="es-MX"/>
        </w:rPr>
        <w:t>5</w:t>
      </w:r>
      <w:r w:rsidR="00C6508C">
        <w:rPr>
          <w:b/>
          <w:lang w:val="es-MX"/>
        </w:rPr>
        <w:t>7</w:t>
      </w:r>
      <w:r w:rsidRPr="00827FF2">
        <w:rPr>
          <w:b/>
          <w:lang w:val="es-MX"/>
        </w:rPr>
        <w:t>.</w:t>
      </w:r>
      <w:r>
        <w:rPr>
          <w:b/>
          <w:lang w:val="es-MX"/>
        </w:rPr>
        <w:t xml:space="preserve"> </w:t>
      </w:r>
      <w:r w:rsidR="00D219FF" w:rsidRPr="00D825DA">
        <w:rPr>
          <w:lang w:val="es-MX"/>
        </w:rPr>
        <w:t>La representante del PNUMA coincidió y agradeció todos los comentarios.</w:t>
      </w:r>
    </w:p>
    <w:p w:rsidR="00D219FF" w:rsidRPr="002008F0" w:rsidRDefault="00D219FF" w:rsidP="008D03FF">
      <w:pPr>
        <w:pStyle w:val="Ttulo3"/>
        <w:rPr>
          <w:rFonts w:ascii="Arial Narrow" w:hAnsi="Arial Narrow"/>
          <w:lang w:val="es-MX"/>
        </w:rPr>
      </w:pPr>
      <w:bookmarkStart w:id="22" w:name="_Toc260262718"/>
      <w:r w:rsidRPr="002008F0">
        <w:rPr>
          <w:lang w:val="es-MX"/>
        </w:rPr>
        <w:t xml:space="preserve">Punto 4 del Temario: Informe sobre el cumplimiento de las </w:t>
      </w:r>
      <w:r w:rsidR="002008F0" w:rsidRPr="002008F0">
        <w:rPr>
          <w:lang w:val="es-MX"/>
        </w:rPr>
        <w:t>d</w:t>
      </w:r>
      <w:r w:rsidRPr="002008F0">
        <w:rPr>
          <w:lang w:val="es-MX"/>
        </w:rPr>
        <w:t>ecisiones de la XVI Reunión del Foro de Ministros</w:t>
      </w:r>
      <w:bookmarkEnd w:id="22"/>
    </w:p>
    <w:p w:rsidR="00D219FF" w:rsidRPr="00D825DA" w:rsidRDefault="00D825DA" w:rsidP="000B45F3">
      <w:pPr>
        <w:pStyle w:val="Textum"/>
        <w:rPr>
          <w:rFonts w:eastAsia="Calibri"/>
          <w:lang w:val="es-MX"/>
        </w:rPr>
      </w:pPr>
      <w:r>
        <w:rPr>
          <w:b/>
          <w:lang w:val="es-MX"/>
        </w:rPr>
        <w:t>5</w:t>
      </w:r>
      <w:r w:rsidR="00C6508C">
        <w:rPr>
          <w:b/>
          <w:lang w:val="es-MX"/>
        </w:rPr>
        <w:t>8</w:t>
      </w:r>
      <w:r w:rsidRPr="00827FF2">
        <w:rPr>
          <w:b/>
          <w:lang w:val="es-MX"/>
        </w:rPr>
        <w:t>.</w:t>
      </w:r>
      <w:r>
        <w:rPr>
          <w:b/>
          <w:lang w:val="es-MX"/>
        </w:rPr>
        <w:t xml:space="preserve"> </w:t>
      </w:r>
      <w:r w:rsidR="00D219FF" w:rsidRPr="00D825DA">
        <w:rPr>
          <w:rFonts w:eastAsia="Calibri"/>
          <w:lang w:val="es-MX"/>
        </w:rPr>
        <w:t>Para dar comienzo a este punto, la Directora Regional Adjunta del PNUMA dio un resumen de los principales avances en la ejecución de las decisiones tomadas en la XVI Reunión del Foro de Ministros de América Latina y el Caribe.</w:t>
      </w:r>
    </w:p>
    <w:p w:rsidR="00D219FF" w:rsidRPr="00D825DA" w:rsidRDefault="00D825DA" w:rsidP="000B45F3">
      <w:pPr>
        <w:pStyle w:val="Textum"/>
        <w:rPr>
          <w:rFonts w:eastAsia="Calibri"/>
          <w:lang w:val="es-MX"/>
        </w:rPr>
      </w:pPr>
      <w:r>
        <w:rPr>
          <w:b/>
          <w:lang w:val="es-MX"/>
        </w:rPr>
        <w:t>5</w:t>
      </w:r>
      <w:r w:rsidR="00C6508C">
        <w:rPr>
          <w:b/>
          <w:lang w:val="es-MX"/>
        </w:rPr>
        <w:t>9</w:t>
      </w:r>
      <w:r w:rsidRPr="00827FF2">
        <w:rPr>
          <w:b/>
          <w:lang w:val="es-MX"/>
        </w:rPr>
        <w:t>.</w:t>
      </w:r>
      <w:r>
        <w:rPr>
          <w:b/>
          <w:lang w:val="es-MX"/>
        </w:rPr>
        <w:t xml:space="preserve"> </w:t>
      </w:r>
      <w:r w:rsidR="00D219FF" w:rsidRPr="00D825DA">
        <w:rPr>
          <w:rFonts w:eastAsia="Calibri"/>
          <w:lang w:val="es-MX"/>
        </w:rPr>
        <w:t xml:space="preserve">Luego de la presentación, la Presidencia enfatizó que algunos de los Grupos de Trabajo no cumplieron con sus compromisos, así que invitó a una discusión sobre si debieran continuar existiendo estos Grupos de Trabajo. </w:t>
      </w:r>
    </w:p>
    <w:p w:rsidR="00D219FF" w:rsidRPr="00D825DA" w:rsidRDefault="00C6508C" w:rsidP="000B45F3">
      <w:pPr>
        <w:pStyle w:val="Textum"/>
        <w:rPr>
          <w:rFonts w:eastAsia="Calibri"/>
          <w:lang w:val="es-MX"/>
        </w:rPr>
      </w:pPr>
      <w:r>
        <w:rPr>
          <w:b/>
          <w:lang w:val="es-MX"/>
        </w:rPr>
        <w:t>60</w:t>
      </w:r>
      <w:r w:rsidR="00D825DA" w:rsidRPr="00827FF2">
        <w:rPr>
          <w:b/>
          <w:lang w:val="es-MX"/>
        </w:rPr>
        <w:t>.</w:t>
      </w:r>
      <w:r w:rsidR="00D825DA">
        <w:rPr>
          <w:b/>
          <w:lang w:val="es-MX"/>
        </w:rPr>
        <w:t xml:space="preserve"> </w:t>
      </w:r>
      <w:r w:rsidR="00D219FF" w:rsidRPr="00D825DA">
        <w:rPr>
          <w:rFonts w:eastAsia="Calibri"/>
          <w:lang w:val="es-MX"/>
        </w:rPr>
        <w:t>El delegado de México mencionó las líneas de trabajo de Recursos Genéticos y de Sustancias Químicas</w:t>
      </w:r>
      <w:r w:rsidR="00DE04E8">
        <w:rPr>
          <w:rFonts w:eastAsia="Calibri"/>
          <w:lang w:val="es-MX"/>
        </w:rPr>
        <w:t>.</w:t>
      </w:r>
      <w:r w:rsidR="00D219FF" w:rsidRPr="00D825DA">
        <w:rPr>
          <w:rFonts w:eastAsia="Calibri"/>
          <w:lang w:val="es-MX"/>
        </w:rPr>
        <w:t xml:space="preserve"> </w:t>
      </w:r>
      <w:r w:rsidR="00DE04E8">
        <w:rPr>
          <w:rFonts w:eastAsia="Calibri"/>
          <w:lang w:val="es-MX"/>
        </w:rPr>
        <w:t>D</w:t>
      </w:r>
      <w:r w:rsidR="00D219FF" w:rsidRPr="00D825DA">
        <w:rPr>
          <w:rFonts w:eastAsia="Calibri"/>
          <w:lang w:val="es-MX"/>
        </w:rPr>
        <w:t xml:space="preserve">urante las discusiones posteriores </w:t>
      </w:r>
      <w:r w:rsidR="00680334">
        <w:rPr>
          <w:rFonts w:eastAsia="Calibri"/>
          <w:lang w:val="es-MX"/>
        </w:rPr>
        <w:t xml:space="preserve">se </w:t>
      </w:r>
      <w:r w:rsidR="00D219FF" w:rsidRPr="00D825DA">
        <w:rPr>
          <w:rFonts w:eastAsia="Calibri"/>
          <w:lang w:val="es-MX"/>
        </w:rPr>
        <w:t>destacó que se deberían identificar otras líneas de trabajo prioritarias.</w:t>
      </w:r>
    </w:p>
    <w:p w:rsidR="00D219FF" w:rsidRPr="00E9617C" w:rsidRDefault="00D825DA" w:rsidP="000B45F3">
      <w:pPr>
        <w:pStyle w:val="Textum"/>
        <w:rPr>
          <w:rFonts w:eastAsia="Calibri"/>
          <w:lang w:val="es-MX"/>
        </w:rPr>
      </w:pPr>
      <w:r>
        <w:rPr>
          <w:b/>
          <w:lang w:val="es-MX"/>
        </w:rPr>
        <w:t>6</w:t>
      </w:r>
      <w:r w:rsidR="00810B56">
        <w:rPr>
          <w:b/>
          <w:lang w:val="es-MX"/>
        </w:rPr>
        <w:t>1</w:t>
      </w:r>
      <w:r w:rsidRPr="00827FF2">
        <w:rPr>
          <w:b/>
          <w:lang w:val="es-MX"/>
        </w:rPr>
        <w:t>.</w:t>
      </w:r>
      <w:r>
        <w:rPr>
          <w:b/>
          <w:lang w:val="es-MX"/>
        </w:rPr>
        <w:t xml:space="preserve"> </w:t>
      </w:r>
      <w:r w:rsidR="00D219FF" w:rsidRPr="00D825DA">
        <w:rPr>
          <w:rFonts w:eastAsia="Calibri"/>
          <w:lang w:val="es-MX"/>
        </w:rPr>
        <w:t xml:space="preserve">El delegado de El Salvador destacó la flexibilidad de la organización de los grupos de trabajo del Foro de Ministros, donde se determina la existencia del grupo en función de la importancia del tema. </w:t>
      </w:r>
      <w:r w:rsidR="00D219FF" w:rsidRPr="00E9617C">
        <w:rPr>
          <w:rFonts w:eastAsia="Calibri"/>
          <w:lang w:val="es-MX"/>
        </w:rPr>
        <w:t>Considerando lo anterior, se propone que la creación de un grupo sea supeditada a la importancia del tema y al compromiso de una institución, además de la disponibilidad de recursos.</w:t>
      </w:r>
    </w:p>
    <w:p w:rsidR="00D219FF" w:rsidRPr="00810B56" w:rsidRDefault="00D825DA" w:rsidP="000B45F3">
      <w:pPr>
        <w:pStyle w:val="Textum"/>
        <w:rPr>
          <w:rFonts w:eastAsia="Calibri"/>
          <w:lang w:val="es-MX"/>
        </w:rPr>
      </w:pPr>
      <w:r>
        <w:rPr>
          <w:b/>
          <w:lang w:val="es-MX"/>
        </w:rPr>
        <w:t>6</w:t>
      </w:r>
      <w:r w:rsidR="00810B56">
        <w:rPr>
          <w:b/>
          <w:lang w:val="es-MX"/>
        </w:rPr>
        <w:t>2</w:t>
      </w:r>
      <w:r w:rsidRPr="00827FF2">
        <w:rPr>
          <w:b/>
          <w:lang w:val="es-MX"/>
        </w:rPr>
        <w:t>.</w:t>
      </w:r>
      <w:r>
        <w:rPr>
          <w:b/>
          <w:lang w:val="es-MX"/>
        </w:rPr>
        <w:t xml:space="preserve"> </w:t>
      </w:r>
      <w:r w:rsidR="00D219FF" w:rsidRPr="00D825DA">
        <w:rPr>
          <w:rFonts w:eastAsia="Calibri"/>
          <w:lang w:val="es-MX"/>
        </w:rPr>
        <w:t xml:space="preserve">El delegado de Brasil, en línea con lo expresado, resaltó que los grupos con deseos de trabajar en un área, requieren además del soporte de una Agencia. </w:t>
      </w:r>
      <w:r w:rsidR="00D219FF" w:rsidRPr="00810B56">
        <w:rPr>
          <w:rFonts w:eastAsia="Calibri"/>
          <w:lang w:val="es-MX"/>
        </w:rPr>
        <w:t>Recomiend</w:t>
      </w:r>
      <w:r w:rsidR="00810B56" w:rsidRPr="00810B56">
        <w:rPr>
          <w:rFonts w:eastAsia="Calibri"/>
          <w:lang w:val="es-MX"/>
        </w:rPr>
        <w:t>ó</w:t>
      </w:r>
      <w:r w:rsidR="00D219FF" w:rsidRPr="00810B56">
        <w:rPr>
          <w:rFonts w:eastAsia="Calibri"/>
          <w:lang w:val="es-MX"/>
        </w:rPr>
        <w:t xml:space="preserve"> no constituir un Grupo si no se cuenta con el apoyo requerido</w:t>
      </w:r>
      <w:r w:rsidR="00810B56">
        <w:rPr>
          <w:rFonts w:eastAsia="Calibri"/>
          <w:lang w:val="es-MX"/>
        </w:rPr>
        <w:t xml:space="preserve"> y</w:t>
      </w:r>
      <w:r w:rsidR="00D219FF" w:rsidRPr="00810B56">
        <w:rPr>
          <w:rFonts w:eastAsia="Calibri"/>
          <w:lang w:val="es-MX"/>
        </w:rPr>
        <w:t xml:space="preserve"> </w:t>
      </w:r>
      <w:r w:rsidR="00810B56">
        <w:rPr>
          <w:rFonts w:eastAsia="Calibri"/>
          <w:lang w:val="es-MX"/>
        </w:rPr>
        <w:t>p</w:t>
      </w:r>
      <w:r w:rsidR="00D219FF" w:rsidRPr="00810B56">
        <w:rPr>
          <w:rFonts w:eastAsia="Calibri"/>
          <w:lang w:val="es-MX"/>
        </w:rPr>
        <w:t>rop</w:t>
      </w:r>
      <w:r w:rsidR="00810B56">
        <w:rPr>
          <w:rFonts w:eastAsia="Calibri"/>
          <w:lang w:val="es-MX"/>
        </w:rPr>
        <w:t>uso</w:t>
      </w:r>
      <w:r w:rsidR="00D219FF" w:rsidRPr="00810B56">
        <w:rPr>
          <w:rFonts w:eastAsia="Calibri"/>
          <w:lang w:val="es-MX"/>
        </w:rPr>
        <w:t xml:space="preserve"> que se concluya el análisis del PAR y luego se decida sobre el número de Grupos de Trabajo.</w:t>
      </w:r>
    </w:p>
    <w:p w:rsidR="00D219FF" w:rsidRPr="00C61EAB" w:rsidRDefault="00D825DA" w:rsidP="000B45F3">
      <w:pPr>
        <w:pStyle w:val="Textum"/>
        <w:rPr>
          <w:rFonts w:eastAsia="Calibri"/>
          <w:lang w:val="es-PA"/>
        </w:rPr>
      </w:pPr>
      <w:r>
        <w:rPr>
          <w:b/>
          <w:lang w:val="es-MX"/>
        </w:rPr>
        <w:t>6</w:t>
      </w:r>
      <w:r w:rsidR="00810B56">
        <w:rPr>
          <w:b/>
          <w:lang w:val="es-MX"/>
        </w:rPr>
        <w:t>3</w:t>
      </w:r>
      <w:r w:rsidRPr="00827FF2">
        <w:rPr>
          <w:b/>
          <w:lang w:val="es-MX"/>
        </w:rPr>
        <w:t>.</w:t>
      </w:r>
      <w:r>
        <w:rPr>
          <w:b/>
          <w:lang w:val="es-MX"/>
        </w:rPr>
        <w:t xml:space="preserve"> </w:t>
      </w:r>
      <w:r w:rsidR="00D219FF" w:rsidRPr="00D825DA">
        <w:rPr>
          <w:rFonts w:eastAsia="Calibri"/>
          <w:lang w:val="es-MX"/>
        </w:rPr>
        <w:t xml:space="preserve">El representante de Barbados recalcó que el comercio y el ambiente son muy importantes y críticos para la Región. </w:t>
      </w:r>
      <w:r w:rsidR="00D219FF" w:rsidRPr="00E9617C">
        <w:rPr>
          <w:rFonts w:eastAsia="Calibri"/>
          <w:lang w:val="es-MX"/>
        </w:rPr>
        <w:t>El comentó sobre el trabajo sustancial hecho por el PNUMA en esta área, incluyendo la presentación de estudios y de lecciones aprendidas en otras regiones y su aplicación en la región del Caribe.</w:t>
      </w:r>
      <w:r w:rsidR="00D219FF" w:rsidRPr="00C61EAB">
        <w:rPr>
          <w:rFonts w:eastAsia="Calibri"/>
          <w:lang w:val="es-PA"/>
        </w:rPr>
        <w:t xml:space="preserve"> Añadió que el </w:t>
      </w:r>
      <w:r w:rsidR="00D219FF" w:rsidRPr="00C61EAB">
        <w:rPr>
          <w:rFonts w:eastAsia="Calibri"/>
          <w:lang w:val="es-PA"/>
        </w:rPr>
        <w:lastRenderedPageBreak/>
        <w:t>trabajo del PNUMA se refiere a la competitividad en el comercio, particularmente con referencia a algunos estándares que podr</w:t>
      </w:r>
      <w:r w:rsidR="00D219FF">
        <w:rPr>
          <w:rFonts w:eastAsia="Calibri"/>
          <w:lang w:val="es-PA"/>
        </w:rPr>
        <w:t>ían actuar como barreras para el comercio</w:t>
      </w:r>
      <w:r w:rsidR="00D219FF" w:rsidRPr="00C61EAB">
        <w:rPr>
          <w:rFonts w:eastAsia="Calibri"/>
          <w:lang w:val="es-PA"/>
        </w:rPr>
        <w:t>.</w:t>
      </w:r>
      <w:r w:rsidR="00D219FF">
        <w:rPr>
          <w:rFonts w:eastAsia="Calibri"/>
          <w:lang w:val="es-PA"/>
        </w:rPr>
        <w:t xml:space="preserve"> El trabajo también mejoró la competitividad de los productores en la </w:t>
      </w:r>
      <w:r w:rsidR="00D219FF" w:rsidRPr="00C61EAB">
        <w:rPr>
          <w:rFonts w:eastAsia="Calibri"/>
          <w:lang w:val="es-PA"/>
        </w:rPr>
        <w:t>regi</w:t>
      </w:r>
      <w:r w:rsidR="00D219FF">
        <w:rPr>
          <w:rFonts w:eastAsia="Calibri"/>
          <w:lang w:val="es-PA"/>
        </w:rPr>
        <w:t>ó</w:t>
      </w:r>
      <w:r w:rsidR="00D219FF" w:rsidRPr="00C61EAB">
        <w:rPr>
          <w:rFonts w:eastAsia="Calibri"/>
          <w:lang w:val="es-PA"/>
        </w:rPr>
        <w:t>n y posiblemente ayud</w:t>
      </w:r>
      <w:r w:rsidR="00D219FF">
        <w:rPr>
          <w:rFonts w:eastAsia="Calibri"/>
          <w:lang w:val="es-PA"/>
        </w:rPr>
        <w:t xml:space="preserve">ó a crear nichos de mercado. </w:t>
      </w:r>
      <w:r w:rsidR="00D219FF" w:rsidRPr="00C61EAB">
        <w:rPr>
          <w:rFonts w:eastAsia="Calibri"/>
          <w:lang w:val="es-PA"/>
        </w:rPr>
        <w:t xml:space="preserve"> Entonces habló sobre la creciente importancia del uso de </w:t>
      </w:r>
      <w:r w:rsidR="00D219FF">
        <w:rPr>
          <w:rFonts w:eastAsia="Calibri"/>
          <w:lang w:val="es-PA"/>
        </w:rPr>
        <w:t>Acuerdos Ambientales Multilaterale</w:t>
      </w:r>
      <w:r w:rsidR="00D219FF" w:rsidRPr="00C61EAB">
        <w:rPr>
          <w:rFonts w:eastAsia="Calibri"/>
          <w:lang w:val="es-PA"/>
        </w:rPr>
        <w:t>s y políticas ambientales que facilitan las negociaciones en la OMC y otros foros internacionales.</w:t>
      </w:r>
    </w:p>
    <w:p w:rsidR="00D219FF" w:rsidRPr="000B45F3" w:rsidRDefault="00D825DA" w:rsidP="000B45F3">
      <w:pPr>
        <w:pStyle w:val="Textum"/>
        <w:rPr>
          <w:rFonts w:eastAsia="Calibri"/>
          <w:lang w:val="es-MX"/>
        </w:rPr>
      </w:pPr>
      <w:r>
        <w:rPr>
          <w:b/>
          <w:lang w:val="es-MX"/>
        </w:rPr>
        <w:t>6</w:t>
      </w:r>
      <w:r w:rsidR="00810B56">
        <w:rPr>
          <w:b/>
          <w:lang w:val="es-MX"/>
        </w:rPr>
        <w:t>4</w:t>
      </w:r>
      <w:r w:rsidRPr="00827FF2">
        <w:rPr>
          <w:b/>
          <w:lang w:val="es-MX"/>
        </w:rPr>
        <w:t>.</w:t>
      </w:r>
      <w:r>
        <w:rPr>
          <w:b/>
          <w:lang w:val="es-MX"/>
        </w:rPr>
        <w:t xml:space="preserve"> </w:t>
      </w:r>
      <w:r w:rsidR="00D219FF" w:rsidRPr="00D825DA">
        <w:rPr>
          <w:rFonts w:eastAsia="Calibri"/>
          <w:lang w:val="es-MX"/>
        </w:rPr>
        <w:t xml:space="preserve">Luego de algunas interrogantes con respecto a la información que se incluiría en la columna denominada puntos focales de la matriz del PAR, la delegada de República Dominicana aclaró que se refiere a la persona responsable de dar seguimiento a los temas a los que se compromete el país. </w:t>
      </w:r>
      <w:r w:rsidR="00D219FF" w:rsidRPr="000B45F3">
        <w:rPr>
          <w:rFonts w:eastAsia="Calibri"/>
          <w:lang w:val="es-MX"/>
        </w:rPr>
        <w:t>Precisamente por esto señaló que es necesario tener a una persona que se encargue del tema y p</w:t>
      </w:r>
      <w:r w:rsidR="000B45F3" w:rsidRPr="000B45F3">
        <w:rPr>
          <w:rFonts w:eastAsia="Calibri"/>
          <w:lang w:val="es-MX"/>
        </w:rPr>
        <w:t>ueda dar continuidad al mismo.</w:t>
      </w:r>
    </w:p>
    <w:p w:rsidR="00D219FF" w:rsidRPr="00E9617C" w:rsidRDefault="00D825DA" w:rsidP="000B45F3">
      <w:pPr>
        <w:pStyle w:val="Textum"/>
        <w:rPr>
          <w:rFonts w:eastAsia="Calibri"/>
          <w:lang w:val="es-MX"/>
        </w:rPr>
      </w:pPr>
      <w:r>
        <w:rPr>
          <w:b/>
          <w:lang w:val="es-MX"/>
        </w:rPr>
        <w:t>6</w:t>
      </w:r>
      <w:r w:rsidR="00810B56">
        <w:rPr>
          <w:b/>
          <w:lang w:val="es-MX"/>
        </w:rPr>
        <w:t>5</w:t>
      </w:r>
      <w:r w:rsidRPr="00827FF2">
        <w:rPr>
          <w:b/>
          <w:lang w:val="es-MX"/>
        </w:rPr>
        <w:t>.</w:t>
      </w:r>
      <w:r>
        <w:rPr>
          <w:b/>
          <w:lang w:val="es-MX"/>
        </w:rPr>
        <w:t xml:space="preserve"> </w:t>
      </w:r>
      <w:r w:rsidR="00D219FF" w:rsidRPr="00D825DA">
        <w:rPr>
          <w:rFonts w:eastAsia="Calibri"/>
          <w:lang w:val="es-MX"/>
        </w:rPr>
        <w:t xml:space="preserve">Cerrando el debate, la Presidencia recomendó, como parte de la discusión y finalización del PAR, que se identifiquen los Grupos de Trabajo que se van a requerir para el PAR 2010-11, además del Grupo de Trabajo de Indicadores Ambientales, el cual fue establecido durante la mañana. </w:t>
      </w:r>
      <w:r w:rsidR="00D219FF" w:rsidRPr="00E9617C">
        <w:rPr>
          <w:rFonts w:eastAsia="Calibri"/>
          <w:lang w:val="es-MX"/>
        </w:rPr>
        <w:t>Los Grupos tendrían el deber de realizar la gestión del PAR.</w:t>
      </w:r>
    </w:p>
    <w:p w:rsidR="00D219FF" w:rsidRPr="00D825DA" w:rsidRDefault="00D825DA" w:rsidP="000B45F3">
      <w:pPr>
        <w:pStyle w:val="Textum"/>
        <w:rPr>
          <w:rFonts w:eastAsia="Calibri"/>
          <w:lang w:val="es-MX"/>
        </w:rPr>
      </w:pPr>
      <w:r>
        <w:rPr>
          <w:b/>
          <w:lang w:val="es-MX"/>
        </w:rPr>
        <w:t>6</w:t>
      </w:r>
      <w:r w:rsidR="00810B56">
        <w:rPr>
          <w:b/>
          <w:lang w:val="es-MX"/>
        </w:rPr>
        <w:t>6</w:t>
      </w:r>
      <w:r w:rsidRPr="00827FF2">
        <w:rPr>
          <w:b/>
          <w:lang w:val="es-MX"/>
        </w:rPr>
        <w:t>.</w:t>
      </w:r>
      <w:r>
        <w:rPr>
          <w:b/>
          <w:lang w:val="es-MX"/>
        </w:rPr>
        <w:t xml:space="preserve"> </w:t>
      </w:r>
      <w:r w:rsidR="00D219FF" w:rsidRPr="00D825DA">
        <w:rPr>
          <w:rFonts w:eastAsia="Calibri"/>
          <w:lang w:val="es-MX"/>
        </w:rPr>
        <w:t xml:space="preserve">Asimismo, en seguimiento al cumplimiento de la decisión 16 de la XVI Reunión del Foro de Ministros, el Mecanismo Mundial del </w:t>
      </w:r>
      <w:r w:rsidR="00D219FF" w:rsidRPr="006D656D">
        <w:rPr>
          <w:rFonts w:eastAsia="Calibri"/>
          <w:sz w:val="18"/>
          <w:vertAlign w:val="superscript"/>
        </w:rPr>
        <w:footnoteReference w:id="9"/>
      </w:r>
      <w:r w:rsidR="00D219FF" w:rsidRPr="00D825DA">
        <w:rPr>
          <w:rFonts w:eastAsia="Calibri"/>
          <w:lang w:val="es-MX"/>
        </w:rPr>
        <w:t>CNULD hizo una presentación sobre el documento denominado “Propuesta Hacia el Diseño de una Estrategia Financiera Integrada Regional: Modalidades y Acciones para Incrementar el Flujo de Recursos Financieros Destinados a la Implementación de la CNULD en América Latina y el Caribe”.</w:t>
      </w:r>
    </w:p>
    <w:p w:rsidR="00D219FF" w:rsidRPr="00D825DA" w:rsidRDefault="00D825DA" w:rsidP="000B45F3">
      <w:pPr>
        <w:pStyle w:val="Textum"/>
        <w:rPr>
          <w:rFonts w:eastAsia="Calibri"/>
          <w:lang w:val="es-MX"/>
        </w:rPr>
      </w:pPr>
      <w:r>
        <w:rPr>
          <w:b/>
          <w:lang w:val="es-MX"/>
        </w:rPr>
        <w:t>6</w:t>
      </w:r>
      <w:r w:rsidR="00810B56">
        <w:rPr>
          <w:b/>
          <w:lang w:val="es-MX"/>
        </w:rPr>
        <w:t>7</w:t>
      </w:r>
      <w:r w:rsidRPr="00827FF2">
        <w:rPr>
          <w:b/>
          <w:lang w:val="es-MX"/>
        </w:rPr>
        <w:t>.</w:t>
      </w:r>
      <w:r>
        <w:rPr>
          <w:b/>
          <w:lang w:val="es-MX"/>
        </w:rPr>
        <w:t xml:space="preserve"> </w:t>
      </w:r>
      <w:r w:rsidR="00D219FF" w:rsidRPr="00D825DA">
        <w:rPr>
          <w:rFonts w:eastAsia="Calibri"/>
          <w:lang w:val="es-MX"/>
        </w:rPr>
        <w:t>Luego de esta presentación, Antigua y Barbuda y Barbados mencionaron las dificultades relacionadas con el acceso a recursos, especialmente en el marco del FMAM.</w:t>
      </w:r>
    </w:p>
    <w:p w:rsidR="00D219FF" w:rsidRPr="00D825DA" w:rsidRDefault="00D825DA" w:rsidP="000B45F3">
      <w:pPr>
        <w:pStyle w:val="Textum"/>
        <w:rPr>
          <w:rFonts w:eastAsia="Calibri"/>
          <w:lang w:val="es-MX"/>
        </w:rPr>
      </w:pPr>
      <w:r>
        <w:rPr>
          <w:b/>
          <w:lang w:val="es-MX"/>
        </w:rPr>
        <w:t>6</w:t>
      </w:r>
      <w:r w:rsidR="00810B56">
        <w:rPr>
          <w:b/>
          <w:lang w:val="es-MX"/>
        </w:rPr>
        <w:t>8</w:t>
      </w:r>
      <w:r w:rsidRPr="00827FF2">
        <w:rPr>
          <w:b/>
          <w:lang w:val="es-MX"/>
        </w:rPr>
        <w:t>.</w:t>
      </w:r>
      <w:r>
        <w:rPr>
          <w:b/>
          <w:lang w:val="es-MX"/>
        </w:rPr>
        <w:t xml:space="preserve"> </w:t>
      </w:r>
      <w:r w:rsidR="00D219FF" w:rsidRPr="00D825DA">
        <w:rPr>
          <w:rFonts w:eastAsia="Calibri"/>
          <w:lang w:val="es-MX"/>
        </w:rPr>
        <w:t>Los representantes de Uruguay y México agradecieron la presentación y subrayaron la necesidad de promover sinergias con otros acuerdos multilaterales ambientales.</w:t>
      </w:r>
    </w:p>
    <w:p w:rsidR="00D219FF" w:rsidRPr="00E9617C" w:rsidRDefault="00D825DA" w:rsidP="000B45F3">
      <w:pPr>
        <w:pStyle w:val="Textum"/>
        <w:rPr>
          <w:rFonts w:eastAsia="Calibri"/>
          <w:lang w:val="es-MX"/>
        </w:rPr>
      </w:pPr>
      <w:r>
        <w:rPr>
          <w:b/>
          <w:lang w:val="es-MX"/>
        </w:rPr>
        <w:t>6</w:t>
      </w:r>
      <w:r w:rsidR="00810B56">
        <w:rPr>
          <w:b/>
          <w:lang w:val="es-MX"/>
        </w:rPr>
        <w:t>9</w:t>
      </w:r>
      <w:r w:rsidRPr="00827FF2">
        <w:rPr>
          <w:b/>
          <w:lang w:val="es-MX"/>
        </w:rPr>
        <w:t>.</w:t>
      </w:r>
      <w:r>
        <w:rPr>
          <w:b/>
          <w:lang w:val="es-MX"/>
        </w:rPr>
        <w:t xml:space="preserve"> </w:t>
      </w:r>
      <w:r w:rsidR="00D219FF" w:rsidRPr="00D825DA">
        <w:rPr>
          <w:rFonts w:eastAsia="Calibri"/>
          <w:lang w:val="es-MX"/>
        </w:rPr>
        <w:t xml:space="preserve">Los representantes del Mecanismo Mundial agradecieron los comentarios y aclararon que la Estrategia promueve un enfoque integrado y la transversalización de este tema. </w:t>
      </w:r>
      <w:r w:rsidR="00D219FF" w:rsidRPr="00E9617C">
        <w:rPr>
          <w:rFonts w:eastAsia="Calibri"/>
          <w:lang w:val="es-MX"/>
        </w:rPr>
        <w:t>Enfatizaron que la Estrategia no pretende crear nuevas instancias burocráticas, sino operar a través de las instituciones existentes. Confían que la Estrategia ayude a los países con más limitaciones a superar los cuellos de botella para acceder a recursos financieros, incluyendo los del FMAM.</w:t>
      </w:r>
    </w:p>
    <w:p w:rsidR="00D219FF" w:rsidRPr="00E9617C" w:rsidRDefault="00810B56" w:rsidP="000B45F3">
      <w:pPr>
        <w:pStyle w:val="Textum"/>
        <w:rPr>
          <w:rFonts w:eastAsia="Calibri"/>
          <w:lang w:val="es-MX"/>
        </w:rPr>
      </w:pPr>
      <w:r>
        <w:rPr>
          <w:b/>
          <w:lang w:val="es-MX"/>
        </w:rPr>
        <w:t>70</w:t>
      </w:r>
      <w:r w:rsidR="00D825DA" w:rsidRPr="00827FF2">
        <w:rPr>
          <w:b/>
          <w:lang w:val="es-MX"/>
        </w:rPr>
        <w:t>.</w:t>
      </w:r>
      <w:r w:rsidR="00D825DA">
        <w:rPr>
          <w:b/>
          <w:lang w:val="es-MX"/>
        </w:rPr>
        <w:t xml:space="preserve"> </w:t>
      </w:r>
      <w:r w:rsidR="00D219FF" w:rsidRPr="00D825DA">
        <w:rPr>
          <w:rFonts w:eastAsia="Calibri"/>
          <w:lang w:val="es-MX"/>
        </w:rPr>
        <w:t xml:space="preserve">El representante de Panamá reconoció que el problema de degradación de las tierras es muy relevante en su país y también apoyó la necesidad de crear sinergias con otras convenciones. </w:t>
      </w:r>
      <w:r w:rsidR="00D219FF" w:rsidRPr="00E9617C">
        <w:rPr>
          <w:rFonts w:eastAsia="Calibri"/>
          <w:lang w:val="es-MX"/>
        </w:rPr>
        <w:t>Mencionó que Panamá y otros países han propuesto una decisión sobre el tema para la consideración de los Ministros.</w:t>
      </w:r>
    </w:p>
    <w:p w:rsidR="00D219FF" w:rsidRPr="00D825DA" w:rsidRDefault="00D825DA" w:rsidP="000B45F3">
      <w:pPr>
        <w:pStyle w:val="Textum"/>
        <w:rPr>
          <w:lang w:val="es-MX"/>
        </w:rPr>
      </w:pPr>
      <w:r>
        <w:rPr>
          <w:b/>
          <w:lang w:val="es-MX"/>
        </w:rPr>
        <w:t>7</w:t>
      </w:r>
      <w:r w:rsidR="00810B56">
        <w:rPr>
          <w:b/>
          <w:lang w:val="es-MX"/>
        </w:rPr>
        <w:t>1</w:t>
      </w:r>
      <w:r w:rsidRPr="00827FF2">
        <w:rPr>
          <w:b/>
          <w:lang w:val="es-MX"/>
        </w:rPr>
        <w:t>.</w:t>
      </w:r>
      <w:r>
        <w:rPr>
          <w:b/>
          <w:lang w:val="es-MX"/>
        </w:rPr>
        <w:t xml:space="preserve"> </w:t>
      </w:r>
      <w:r w:rsidR="00D219FF" w:rsidRPr="00D825DA">
        <w:rPr>
          <w:rFonts w:eastAsia="Calibri"/>
          <w:lang w:val="es-MX"/>
        </w:rPr>
        <w:t>La representante de la República Dominicana aplaud</w:t>
      </w:r>
      <w:r w:rsidR="00810B56">
        <w:rPr>
          <w:rFonts w:eastAsia="Calibri"/>
          <w:lang w:val="es-MX"/>
        </w:rPr>
        <w:t>ió</w:t>
      </w:r>
      <w:r w:rsidR="00D219FF" w:rsidRPr="00D825DA">
        <w:rPr>
          <w:rFonts w:eastAsia="Calibri"/>
          <w:lang w:val="es-MX"/>
        </w:rPr>
        <w:t xml:space="preserve"> la Estrategia y señal</w:t>
      </w:r>
      <w:r w:rsidR="00810B56">
        <w:rPr>
          <w:rFonts w:eastAsia="Calibri"/>
          <w:lang w:val="es-MX"/>
        </w:rPr>
        <w:t>ó</w:t>
      </w:r>
      <w:r w:rsidR="00D219FF" w:rsidRPr="00D825DA">
        <w:rPr>
          <w:rFonts w:eastAsia="Calibri"/>
          <w:lang w:val="es-MX"/>
        </w:rPr>
        <w:t xml:space="preserve"> que en el caso de su país y Haití, que comparten la misma isla, el tema de la </w:t>
      </w:r>
      <w:r w:rsidR="00D219FF" w:rsidRPr="00D825DA">
        <w:rPr>
          <w:rFonts w:eastAsia="Calibri"/>
          <w:lang w:val="es-MX"/>
        </w:rPr>
        <w:lastRenderedPageBreak/>
        <w:t>desertificación es una prioridad no sólo frente al cambio climático, sino frente a la seguridad alimentaria dada la vulnerabilidad de estos dos países.</w:t>
      </w:r>
    </w:p>
    <w:p w:rsidR="00D219FF" w:rsidRPr="00D825DA" w:rsidRDefault="00D825DA" w:rsidP="000B45F3">
      <w:pPr>
        <w:pStyle w:val="Textum"/>
        <w:rPr>
          <w:lang w:val="es-MX"/>
        </w:rPr>
      </w:pPr>
      <w:r>
        <w:rPr>
          <w:b/>
          <w:lang w:val="es-MX"/>
        </w:rPr>
        <w:t>7</w:t>
      </w:r>
      <w:r w:rsidR="00810B56">
        <w:rPr>
          <w:b/>
          <w:lang w:val="es-MX"/>
        </w:rPr>
        <w:t>2</w:t>
      </w:r>
      <w:r w:rsidRPr="00827FF2">
        <w:rPr>
          <w:b/>
          <w:lang w:val="es-MX"/>
        </w:rPr>
        <w:t>.</w:t>
      </w:r>
      <w:r>
        <w:rPr>
          <w:b/>
          <w:lang w:val="es-MX"/>
        </w:rPr>
        <w:t xml:space="preserve"> </w:t>
      </w:r>
      <w:r w:rsidR="00D219FF" w:rsidRPr="00D825DA">
        <w:rPr>
          <w:lang w:val="es-MX"/>
        </w:rPr>
        <w:t>A continuación, la Secretaría hizo una presentación sobre  la Red Regional de Contaminación Atmosférica, conforme a la decisión 7 adoptada en la XVI Reunión del Foro de Ministros de Medio Ambiente.</w:t>
      </w:r>
    </w:p>
    <w:p w:rsidR="00D219FF" w:rsidRPr="00E9617C" w:rsidRDefault="00D825DA" w:rsidP="000B45F3">
      <w:pPr>
        <w:pStyle w:val="Textum"/>
        <w:rPr>
          <w:lang w:val="es-MX"/>
        </w:rPr>
      </w:pPr>
      <w:r>
        <w:rPr>
          <w:b/>
          <w:lang w:val="es-MX"/>
        </w:rPr>
        <w:t>7</w:t>
      </w:r>
      <w:r w:rsidR="00810B56">
        <w:rPr>
          <w:b/>
          <w:lang w:val="es-MX"/>
        </w:rPr>
        <w:t>3</w:t>
      </w:r>
      <w:r w:rsidRPr="00827FF2">
        <w:rPr>
          <w:b/>
          <w:lang w:val="es-MX"/>
        </w:rPr>
        <w:t>.</w:t>
      </w:r>
      <w:r>
        <w:rPr>
          <w:b/>
          <w:lang w:val="es-MX"/>
        </w:rPr>
        <w:t xml:space="preserve"> </w:t>
      </w:r>
      <w:r w:rsidR="00D219FF" w:rsidRPr="00D825DA">
        <w:rPr>
          <w:lang w:val="es-MX"/>
        </w:rPr>
        <w:t>Chile agradec</w:t>
      </w:r>
      <w:r>
        <w:rPr>
          <w:lang w:val="es-MX"/>
        </w:rPr>
        <w:t>e</w:t>
      </w:r>
      <w:r w:rsidR="00D219FF" w:rsidRPr="00D825DA">
        <w:rPr>
          <w:lang w:val="es-MX"/>
        </w:rPr>
        <w:t xml:space="preserve"> la presentación, valora el trabajo y destaca el problema de la contaminación atmosférica y la necesidad de incorporar dos actividades</w:t>
      </w:r>
      <w:r>
        <w:rPr>
          <w:lang w:val="es-MX"/>
        </w:rPr>
        <w:t>: u</w:t>
      </w:r>
      <w:r w:rsidR="00D219FF" w:rsidRPr="00D825DA">
        <w:rPr>
          <w:lang w:val="es-MX"/>
        </w:rPr>
        <w:t xml:space="preserve">na en el sector transporte y otra en materia de estándares de combustibles. </w:t>
      </w:r>
      <w:r w:rsidR="00D219FF" w:rsidRPr="00E9617C">
        <w:rPr>
          <w:lang w:val="es-MX"/>
        </w:rPr>
        <w:t>En sector transporte, asociado a estándares de vehículos les gustaría promover la armonización de estándares de emisión para vehículos nuevos y en uso, y desarrollar capacidades para un estricto control de las normas de emisión aplicadas a los vehículos nuevos, promoviendo la cooperación para la formación de capacidades entre la región, que permitan un mejor control de ellos. Adicionalmente,  en materia de estándares de combustibles desean incentivar a los países para que desarrollen esfuerzos para que el estándar de 50 ppm de azufre en los combustibles esté disponible  en las áreas urbanas que presentan problemas de calidad del aire, teniendo como meta general para 2015.</w:t>
      </w:r>
    </w:p>
    <w:p w:rsidR="00D219FF" w:rsidRPr="00E9617C" w:rsidRDefault="00D825DA" w:rsidP="000B45F3">
      <w:pPr>
        <w:pStyle w:val="Textum"/>
        <w:rPr>
          <w:lang w:val="es-MX"/>
        </w:rPr>
      </w:pPr>
      <w:r>
        <w:rPr>
          <w:b/>
          <w:lang w:val="es-MX"/>
        </w:rPr>
        <w:t>7</w:t>
      </w:r>
      <w:r w:rsidR="00810B56">
        <w:rPr>
          <w:b/>
          <w:lang w:val="es-MX"/>
        </w:rPr>
        <w:t>4</w:t>
      </w:r>
      <w:r w:rsidRPr="00827FF2">
        <w:rPr>
          <w:b/>
          <w:lang w:val="es-MX"/>
        </w:rPr>
        <w:t>.</w:t>
      </w:r>
      <w:r>
        <w:rPr>
          <w:b/>
          <w:lang w:val="es-MX"/>
        </w:rPr>
        <w:t xml:space="preserve"> </w:t>
      </w:r>
      <w:r w:rsidR="00D219FF" w:rsidRPr="00D825DA">
        <w:rPr>
          <w:lang w:val="es-MX"/>
        </w:rPr>
        <w:t xml:space="preserve">El representante del Foro Global sobre la Contaminación Atmosférica agradeció la oportunidad de participar e hizo algunos comentarios de fondo. </w:t>
      </w:r>
      <w:r w:rsidR="00D219FF" w:rsidRPr="00E9617C">
        <w:rPr>
          <w:lang w:val="es-MX"/>
        </w:rPr>
        <w:t>El destacó el impacto de la contaminación sobre la salud, diciendo que casi un millón de muertes ocurren a nivel mundial debido a los problemas relacionados con la contaminación atmosférica.</w:t>
      </w:r>
      <w:r w:rsidR="00D219FF" w:rsidRPr="00CD5F29">
        <w:rPr>
          <w:lang w:val="es-PA"/>
        </w:rPr>
        <w:t xml:space="preserve">  La Cooperación Regional se está volviendo más y más importante. También destac</w:t>
      </w:r>
      <w:r w:rsidR="00D219FF" w:rsidRPr="00CD5F29">
        <w:rPr>
          <w:rFonts w:eastAsia="Calibri" w:cs="Arial"/>
          <w:lang w:val="es-PA" w:eastAsia="ja-JP"/>
        </w:rPr>
        <w:t xml:space="preserve">ó las áreas prioritarias que serán incluidas en el programa de trabajo, </w:t>
      </w:r>
      <w:r w:rsidR="00D219FF">
        <w:rPr>
          <w:rFonts w:eastAsia="Calibri" w:cs="Arial"/>
          <w:lang w:val="es-PA" w:eastAsia="ja-JP"/>
        </w:rPr>
        <w:t>sumándose</w:t>
      </w:r>
      <w:r w:rsidR="00D219FF" w:rsidRPr="00CD5F29">
        <w:rPr>
          <w:rFonts w:eastAsia="Calibri" w:cs="Arial"/>
          <w:lang w:val="es-PA" w:eastAsia="ja-JP"/>
        </w:rPr>
        <w:t xml:space="preserve"> al énfasis de Chile en el transporte. Otro tema </w:t>
      </w:r>
      <w:r w:rsidR="00D219FF">
        <w:rPr>
          <w:rFonts w:eastAsia="Calibri" w:cs="Arial"/>
          <w:lang w:val="es-PA" w:eastAsia="ja-JP"/>
        </w:rPr>
        <w:t>es</w:t>
      </w:r>
      <w:r w:rsidR="00D219FF" w:rsidRPr="00CD5F29">
        <w:rPr>
          <w:rFonts w:eastAsia="Calibri" w:cs="Arial"/>
          <w:lang w:val="es-PA" w:eastAsia="ja-JP"/>
        </w:rPr>
        <w:t xml:space="preserve"> establecer tempranamente un proceso regional y coherente de </w:t>
      </w:r>
      <w:r w:rsidR="00D219FF">
        <w:rPr>
          <w:rFonts w:eastAsia="Calibri" w:cs="Arial"/>
          <w:lang w:val="es-PA" w:eastAsia="ja-JP"/>
        </w:rPr>
        <w:t xml:space="preserve">construcción de una base de datos para el </w:t>
      </w:r>
      <w:r w:rsidR="00D219FF" w:rsidRPr="00CD5F29">
        <w:rPr>
          <w:rFonts w:eastAsia="Calibri" w:cs="Arial"/>
          <w:lang w:val="es-PA" w:eastAsia="ja-JP"/>
        </w:rPr>
        <w:t>monitoreo y evaluación para facilitar la cooperación.</w:t>
      </w:r>
      <w:r w:rsidR="00D219FF">
        <w:rPr>
          <w:rFonts w:eastAsia="Calibri" w:cs="Arial"/>
          <w:lang w:val="es-PA" w:eastAsia="ja-JP"/>
        </w:rPr>
        <w:t xml:space="preserve"> </w:t>
      </w:r>
      <w:r w:rsidR="00D219FF" w:rsidRPr="00E9617C">
        <w:rPr>
          <w:lang w:val="es-MX"/>
        </w:rPr>
        <w:t xml:space="preserve">Finalmente, se refirió a los beneficios de combinar la forma de abordar  la contaminación del aire y el cambio climático. </w:t>
      </w:r>
    </w:p>
    <w:p w:rsidR="00D219FF" w:rsidRPr="00D825DA" w:rsidRDefault="00D825DA" w:rsidP="000B45F3">
      <w:pPr>
        <w:pStyle w:val="Textum"/>
        <w:rPr>
          <w:lang w:val="es-MX"/>
        </w:rPr>
      </w:pPr>
      <w:r>
        <w:rPr>
          <w:b/>
          <w:lang w:val="es-MX"/>
        </w:rPr>
        <w:t>7</w:t>
      </w:r>
      <w:r w:rsidR="00810B56">
        <w:rPr>
          <w:b/>
          <w:lang w:val="es-MX"/>
        </w:rPr>
        <w:t>5</w:t>
      </w:r>
      <w:r w:rsidRPr="00827FF2">
        <w:rPr>
          <w:b/>
          <w:lang w:val="es-MX"/>
        </w:rPr>
        <w:t>.</w:t>
      </w:r>
      <w:r>
        <w:rPr>
          <w:b/>
          <w:lang w:val="es-MX"/>
        </w:rPr>
        <w:t xml:space="preserve"> </w:t>
      </w:r>
      <w:r w:rsidR="00D219FF" w:rsidRPr="00D825DA">
        <w:rPr>
          <w:lang w:val="es-MX"/>
        </w:rPr>
        <w:t>El representante de Panamá agradeció la presentación muy completa, destacando la propuesta de decisión sobre contaminación atmosférica que ellos han presentado.</w:t>
      </w:r>
    </w:p>
    <w:p w:rsidR="00D219FF" w:rsidRPr="00E9617C" w:rsidRDefault="00D825DA" w:rsidP="000B45F3">
      <w:pPr>
        <w:pStyle w:val="Textum"/>
        <w:rPr>
          <w:lang w:val="es-MX"/>
        </w:rPr>
      </w:pPr>
      <w:r>
        <w:rPr>
          <w:b/>
          <w:lang w:val="es-MX"/>
        </w:rPr>
        <w:t>7</w:t>
      </w:r>
      <w:r w:rsidR="00810B56">
        <w:rPr>
          <w:b/>
          <w:lang w:val="es-MX"/>
        </w:rPr>
        <w:t>6</w:t>
      </w:r>
      <w:r w:rsidRPr="00827FF2">
        <w:rPr>
          <w:b/>
          <w:lang w:val="es-MX"/>
        </w:rPr>
        <w:t>.</w:t>
      </w:r>
      <w:r>
        <w:rPr>
          <w:b/>
          <w:lang w:val="es-MX"/>
        </w:rPr>
        <w:t xml:space="preserve"> </w:t>
      </w:r>
      <w:r w:rsidR="00D219FF" w:rsidRPr="008D03FF">
        <w:rPr>
          <w:lang w:val="es-MX"/>
        </w:rPr>
        <w:t xml:space="preserve">La República Bolivariana de Venezuela aplaudió la propuesta de la red y agregó que este tema debe formar parte de los programas de desarrollo de los países pobres, de manera que no se conviertan en un freno para el desarrollo de los pueblos.  </w:t>
      </w:r>
      <w:r w:rsidR="00D219FF" w:rsidRPr="00810B56">
        <w:rPr>
          <w:lang w:val="es-MX"/>
        </w:rPr>
        <w:t>También destac</w:t>
      </w:r>
      <w:r w:rsidR="00810B56" w:rsidRPr="00810B56">
        <w:rPr>
          <w:lang w:val="es-MX"/>
        </w:rPr>
        <w:t>ó</w:t>
      </w:r>
      <w:r w:rsidR="00D219FF" w:rsidRPr="00810B56">
        <w:rPr>
          <w:lang w:val="es-MX"/>
        </w:rPr>
        <w:t xml:space="preserve"> que se deben tomar los mecanismos de financiación y apoyo para subsanar los sacrificios que representan para estos pueblos incorporarse a una medida de importancia global, tomando en cuenta que son los países que menos emiten en términos globales. </w:t>
      </w:r>
      <w:r w:rsidR="00D219FF" w:rsidRPr="00E9617C">
        <w:rPr>
          <w:lang w:val="es-MX"/>
        </w:rPr>
        <w:t>También subrayó que debe ampliarse el debate y la participación de países más pobres y en vías de desarrollo, tomando en cuenta que la consulta preliminar no había sido amplia.</w:t>
      </w:r>
    </w:p>
    <w:p w:rsidR="00D219FF" w:rsidRPr="00E9617C" w:rsidRDefault="00D825DA" w:rsidP="000B45F3">
      <w:pPr>
        <w:pStyle w:val="Textum"/>
        <w:rPr>
          <w:lang w:val="es-MX"/>
        </w:rPr>
      </w:pPr>
      <w:r>
        <w:rPr>
          <w:b/>
          <w:lang w:val="es-MX"/>
        </w:rPr>
        <w:t>7</w:t>
      </w:r>
      <w:r w:rsidR="00810B56">
        <w:rPr>
          <w:b/>
          <w:lang w:val="es-MX"/>
        </w:rPr>
        <w:t>7</w:t>
      </w:r>
      <w:r w:rsidRPr="00827FF2">
        <w:rPr>
          <w:b/>
          <w:lang w:val="es-MX"/>
        </w:rPr>
        <w:t>.</w:t>
      </w:r>
      <w:r>
        <w:rPr>
          <w:b/>
          <w:lang w:val="es-MX"/>
        </w:rPr>
        <w:t xml:space="preserve"> </w:t>
      </w:r>
      <w:r w:rsidR="00D219FF" w:rsidRPr="00D825DA">
        <w:rPr>
          <w:lang w:val="es-MX"/>
        </w:rPr>
        <w:t xml:space="preserve">Brasil destacó que este es un tema muy importante y que se necesita continuar con el debate; reconoce la importancia de la red y de los trabajos del Foro Global de Contaminación Atmosférica.  </w:t>
      </w:r>
      <w:r w:rsidR="00D219FF" w:rsidRPr="00E9617C">
        <w:rPr>
          <w:lang w:val="es-MX"/>
        </w:rPr>
        <w:t xml:space="preserve">Informó que Brasil ha experimentado avances en las redes de monitoreo y que cuentan con un inventario nacional de emisiones de fuentes móviles. El delegado de Brasil destacó que la propuesta presentada por </w:t>
      </w:r>
      <w:r w:rsidR="00D219FF" w:rsidRPr="00E9617C">
        <w:rPr>
          <w:lang w:val="es-MX"/>
        </w:rPr>
        <w:lastRenderedPageBreak/>
        <w:t>Panamá es muy buena e incorpora elementos importantes, como el derecho de la sociedad a la información. El tema debe continuar siendo debatido.</w:t>
      </w:r>
    </w:p>
    <w:p w:rsidR="00D219FF" w:rsidRPr="00E9617C" w:rsidRDefault="00D825DA" w:rsidP="000B45F3">
      <w:pPr>
        <w:pStyle w:val="Textum"/>
        <w:rPr>
          <w:rFonts w:ascii="Arial Narrow" w:hAnsi="Arial Narrow"/>
          <w:sz w:val="24"/>
          <w:szCs w:val="24"/>
          <w:lang w:val="es-MX"/>
        </w:rPr>
      </w:pPr>
      <w:r>
        <w:rPr>
          <w:b/>
          <w:lang w:val="es-MX"/>
        </w:rPr>
        <w:t>7</w:t>
      </w:r>
      <w:r w:rsidR="00810B56">
        <w:rPr>
          <w:b/>
          <w:lang w:val="es-MX"/>
        </w:rPr>
        <w:t>8</w:t>
      </w:r>
      <w:r w:rsidRPr="00827FF2">
        <w:rPr>
          <w:b/>
          <w:lang w:val="es-MX"/>
        </w:rPr>
        <w:t>.</w:t>
      </w:r>
      <w:r>
        <w:rPr>
          <w:b/>
          <w:lang w:val="es-MX"/>
        </w:rPr>
        <w:t xml:space="preserve"> </w:t>
      </w:r>
      <w:r w:rsidR="00D219FF" w:rsidRPr="00D825DA">
        <w:rPr>
          <w:lang w:val="es-MX"/>
        </w:rPr>
        <w:t xml:space="preserve">El Salvador intervino mencionando que se ha avanzado poco sobre la regulación y el tema de políticas para el control. </w:t>
      </w:r>
      <w:r w:rsidR="00D219FF" w:rsidRPr="00E9617C">
        <w:rPr>
          <w:lang w:val="es-MX"/>
        </w:rPr>
        <w:t>Aunque han contado con apoyo internacional, carecen de un sistema de control de transporte.  Respalda la posición de Brasil en que es un documento que debe continuar siendo debatido, para determinar los alcances del acuerdo, sobre todo sobre su naturaleza jurídica (vinculante o no).</w:t>
      </w:r>
    </w:p>
    <w:p w:rsidR="00D219FF" w:rsidRPr="00E9617C" w:rsidRDefault="00D219FF" w:rsidP="008D03FF">
      <w:pPr>
        <w:pStyle w:val="Ttulo3"/>
        <w:rPr>
          <w:lang w:val="es-MX"/>
        </w:rPr>
      </w:pPr>
      <w:bookmarkStart w:id="23" w:name="_Toc240175790"/>
      <w:bookmarkStart w:id="24" w:name="_Toc260262719"/>
      <w:r w:rsidRPr="00E9617C">
        <w:rPr>
          <w:lang w:val="es-MX"/>
        </w:rPr>
        <w:t xml:space="preserve">Punto 5 del Temario: Informe sobre los resultados de la </w:t>
      </w:r>
      <w:r w:rsidR="008D03FF" w:rsidRPr="00E9617C">
        <w:rPr>
          <w:lang w:val="es-MX"/>
        </w:rPr>
        <w:t>onceava</w:t>
      </w:r>
      <w:r w:rsidRPr="00E9617C">
        <w:rPr>
          <w:lang w:val="es-MX"/>
        </w:rPr>
        <w:t xml:space="preserve"> </w:t>
      </w:r>
      <w:r w:rsidR="008D03FF" w:rsidRPr="00E9617C">
        <w:rPr>
          <w:lang w:val="es-MX"/>
        </w:rPr>
        <w:t>s</w:t>
      </w:r>
      <w:r w:rsidRPr="00E9617C">
        <w:rPr>
          <w:lang w:val="es-MX"/>
        </w:rPr>
        <w:t xml:space="preserve">esión </w:t>
      </w:r>
      <w:r w:rsidR="008D03FF" w:rsidRPr="00E9617C">
        <w:rPr>
          <w:lang w:val="es-MX"/>
        </w:rPr>
        <w:t>e</w:t>
      </w:r>
      <w:r w:rsidRPr="00E9617C">
        <w:rPr>
          <w:lang w:val="es-MX"/>
        </w:rPr>
        <w:t>special del Consejo de Administración/Foro Ambiental Mundial a nivel Ministerial</w:t>
      </w:r>
      <w:bookmarkEnd w:id="23"/>
      <w:bookmarkEnd w:id="24"/>
    </w:p>
    <w:p w:rsidR="00D219FF" w:rsidRPr="008D03FF" w:rsidRDefault="00810B56" w:rsidP="000B45F3">
      <w:pPr>
        <w:pStyle w:val="Textum"/>
        <w:rPr>
          <w:lang w:val="es-MX"/>
        </w:rPr>
      </w:pPr>
      <w:r>
        <w:rPr>
          <w:b/>
          <w:lang w:val="es-MX"/>
        </w:rPr>
        <w:t>79</w:t>
      </w:r>
      <w:r w:rsidR="00D825DA" w:rsidRPr="00827FF2">
        <w:rPr>
          <w:b/>
          <w:lang w:val="es-MX"/>
        </w:rPr>
        <w:t>.</w:t>
      </w:r>
      <w:r w:rsidR="00D825DA">
        <w:rPr>
          <w:b/>
          <w:lang w:val="es-MX"/>
        </w:rPr>
        <w:t xml:space="preserve"> </w:t>
      </w:r>
      <w:r w:rsidR="00D219FF" w:rsidRPr="008D03FF">
        <w:rPr>
          <w:lang w:val="es-MX"/>
        </w:rPr>
        <w:t>Bajo este punto, la Secretaría del Foro de Ministros informó sobre los resultados de la 11a Sesión Especial del Consejo de Administración/Foro Ambiental Mundial a nivel Ministerial (Bali, Indonesia; 26 al 28 de febrero 26-28, 2010), e hizo referencia a la Declaración de Nusa Dua</w:t>
      </w:r>
      <w:r w:rsidR="00D219FF">
        <w:rPr>
          <w:rStyle w:val="Refdenotaalpie"/>
        </w:rPr>
        <w:footnoteReference w:id="10"/>
      </w:r>
      <w:r w:rsidR="00D219FF" w:rsidRPr="008D03FF">
        <w:rPr>
          <w:lang w:val="es-MX"/>
        </w:rPr>
        <w:t xml:space="preserve">, en la cual los Ministros, hacen énfasis en aquellos asuntos prioritarios para la región incluyendo: cambio climático, desarrollo sostenible, gobernabilidad ambiental internacional, economía verde y biodiversidad y ecosistemas. </w:t>
      </w:r>
    </w:p>
    <w:p w:rsidR="00D219FF" w:rsidRPr="00E9617C" w:rsidDel="00130BE5" w:rsidRDefault="00810B56" w:rsidP="000B45F3">
      <w:pPr>
        <w:pStyle w:val="Textum"/>
        <w:rPr>
          <w:lang w:val="es-MX"/>
        </w:rPr>
      </w:pPr>
      <w:r>
        <w:rPr>
          <w:b/>
          <w:lang w:val="es-MX"/>
        </w:rPr>
        <w:t>80</w:t>
      </w:r>
      <w:r w:rsidR="00D825DA" w:rsidRPr="00827FF2">
        <w:rPr>
          <w:b/>
          <w:lang w:val="es-MX"/>
        </w:rPr>
        <w:t>.</w:t>
      </w:r>
      <w:r w:rsidR="00D825DA">
        <w:rPr>
          <w:b/>
          <w:lang w:val="es-MX"/>
        </w:rPr>
        <w:t xml:space="preserve"> </w:t>
      </w:r>
      <w:r w:rsidR="00D219FF" w:rsidRPr="00D825DA">
        <w:rPr>
          <w:lang w:val="es-MX"/>
        </w:rPr>
        <w:t xml:space="preserve">La Secretaría realizó una presentación adicional sobre la Plataforma Gubernamental Científico-Normativa sobre Diversidad Biológica (IPBES). </w:t>
      </w:r>
      <w:r w:rsidR="00D219FF" w:rsidRPr="00E9617C">
        <w:rPr>
          <w:lang w:val="es-MX"/>
        </w:rPr>
        <w:t xml:space="preserve">Los principales asuntos presentados fueron: necesidades apremiantes, antecedentes e hitos de los procesos incluyendo decisiones del Consejo de Administración, consideraciones clave, opciones para el fundamento jurídico de una nueva plataforma, opciones para la Secretaría, funciones para la plataforma propuesta (de establecerse) y, por último, escenarios para la tercera reunión de IPBES a celebrarse en junio de 2010 en Busán, Corea. Concluyó, haciendo énfasis que cerrar la brecha entre la comunidad científica y los formuladores de políticas es la esencia del proceso. </w:t>
      </w:r>
    </w:p>
    <w:p w:rsidR="00D219FF" w:rsidRPr="00D825DA" w:rsidRDefault="00D825DA" w:rsidP="000B45F3">
      <w:pPr>
        <w:pStyle w:val="Textum"/>
        <w:rPr>
          <w:lang w:val="es-MX"/>
        </w:rPr>
      </w:pPr>
      <w:r>
        <w:rPr>
          <w:b/>
          <w:lang w:val="es-MX"/>
        </w:rPr>
        <w:t>8</w:t>
      </w:r>
      <w:r w:rsidR="00810B56">
        <w:rPr>
          <w:b/>
          <w:lang w:val="es-MX"/>
        </w:rPr>
        <w:t>1</w:t>
      </w:r>
      <w:r w:rsidRPr="00827FF2">
        <w:rPr>
          <w:b/>
          <w:lang w:val="es-MX"/>
        </w:rPr>
        <w:t>.</w:t>
      </w:r>
      <w:r>
        <w:rPr>
          <w:b/>
          <w:lang w:val="es-MX"/>
        </w:rPr>
        <w:t xml:space="preserve"> </w:t>
      </w:r>
      <w:r w:rsidR="00D219FF" w:rsidRPr="00D825DA">
        <w:rPr>
          <w:rFonts w:eastAsia="Calibri"/>
          <w:lang w:val="es-MX"/>
        </w:rPr>
        <w:t>Tras la presentación, la Presidencia dio paso a comentarios</w:t>
      </w:r>
      <w:r w:rsidR="00D219FF" w:rsidRPr="00D825DA">
        <w:rPr>
          <w:lang w:val="es-MX"/>
        </w:rPr>
        <w:t>.</w:t>
      </w:r>
    </w:p>
    <w:p w:rsidR="00D219FF" w:rsidRPr="00E9617C" w:rsidRDefault="00D825DA" w:rsidP="000B45F3">
      <w:pPr>
        <w:pStyle w:val="Textum"/>
        <w:rPr>
          <w:lang w:val="es-MX"/>
        </w:rPr>
      </w:pPr>
      <w:r>
        <w:rPr>
          <w:b/>
          <w:lang w:val="es-MX"/>
        </w:rPr>
        <w:t>8</w:t>
      </w:r>
      <w:r w:rsidR="00810B56">
        <w:rPr>
          <w:b/>
          <w:lang w:val="es-MX"/>
        </w:rPr>
        <w:t>2</w:t>
      </w:r>
      <w:r w:rsidRPr="00827FF2">
        <w:rPr>
          <w:b/>
          <w:lang w:val="es-MX"/>
        </w:rPr>
        <w:t>.</w:t>
      </w:r>
      <w:r>
        <w:rPr>
          <w:b/>
          <w:lang w:val="es-MX"/>
        </w:rPr>
        <w:t xml:space="preserve"> </w:t>
      </w:r>
      <w:r w:rsidR="00D219FF" w:rsidRPr="00D825DA">
        <w:rPr>
          <w:lang w:val="es-MX"/>
        </w:rPr>
        <w:t xml:space="preserve">La República Bolivariana de Venezuela expresó su apoyo al proceso de la IPBES, reconociéndolo como interfaz necesario. </w:t>
      </w:r>
      <w:r w:rsidR="00D219FF" w:rsidRPr="00E9617C">
        <w:rPr>
          <w:lang w:val="es-MX"/>
        </w:rPr>
        <w:t>No obstante, el delegado expresó su preocupación de que a pesar del aparente alto nivel de consenso, al parecer era difícil de lograr un progreso eficaz. Sugirió aprovechar el actual Foro de Ministros e instó a los países de la región a llegar al consenso. Esto se podría lograr mediante el establecimiento de un Grupo de Trabajo para promover los acuerdos necesarios de la región a fin de proporcionar aportes de utilidad al Foro Global.</w:t>
      </w:r>
    </w:p>
    <w:p w:rsidR="00D219FF" w:rsidRPr="00E9617C" w:rsidRDefault="00D825DA" w:rsidP="000B45F3">
      <w:pPr>
        <w:pStyle w:val="Textum"/>
        <w:rPr>
          <w:lang w:val="es-MX"/>
        </w:rPr>
      </w:pPr>
      <w:r>
        <w:rPr>
          <w:b/>
          <w:lang w:val="es-MX"/>
        </w:rPr>
        <w:t>8</w:t>
      </w:r>
      <w:r w:rsidR="00810B56">
        <w:rPr>
          <w:b/>
          <w:lang w:val="es-MX"/>
        </w:rPr>
        <w:t>3</w:t>
      </w:r>
      <w:r w:rsidRPr="00827FF2">
        <w:rPr>
          <w:b/>
          <w:lang w:val="es-MX"/>
        </w:rPr>
        <w:t>.</w:t>
      </w:r>
      <w:r>
        <w:rPr>
          <w:b/>
          <w:lang w:val="es-MX"/>
        </w:rPr>
        <w:t xml:space="preserve"> </w:t>
      </w:r>
      <w:r w:rsidR="00D219FF" w:rsidRPr="00D825DA">
        <w:rPr>
          <w:lang w:val="es-MX"/>
        </w:rPr>
        <w:t xml:space="preserve">Barbados tomó nota del comentario del delegado de la República Bolivariana de Venezuela e hizo énfasis adicional en el desarrollo de capacidades como elemento clave de la plataforma, lo cual a su vez fortalece el proceso de toma de decisiones y demuestra de mejor manera el valor agregado de la plataforma global. </w:t>
      </w:r>
      <w:r w:rsidR="00D219FF" w:rsidRPr="00E9617C">
        <w:rPr>
          <w:lang w:val="es-MX"/>
        </w:rPr>
        <w:t xml:space="preserve">El delegado </w:t>
      </w:r>
      <w:r w:rsidR="00D219FF" w:rsidRPr="00E9617C">
        <w:rPr>
          <w:lang w:val="es-MX"/>
        </w:rPr>
        <w:lastRenderedPageBreak/>
        <w:t>alentó la participación de los países a fin de fortalecer la representación de la región con objeto de ejercer presión para las prioridades.</w:t>
      </w:r>
    </w:p>
    <w:p w:rsidR="00D219FF" w:rsidRPr="00E9617C" w:rsidRDefault="00D825DA" w:rsidP="000B45F3">
      <w:pPr>
        <w:pStyle w:val="Textum"/>
        <w:rPr>
          <w:lang w:val="es-MX"/>
        </w:rPr>
      </w:pPr>
      <w:r>
        <w:rPr>
          <w:b/>
          <w:lang w:val="es-MX"/>
        </w:rPr>
        <w:t>8</w:t>
      </w:r>
      <w:r w:rsidR="00810B56">
        <w:rPr>
          <w:b/>
          <w:lang w:val="es-MX"/>
        </w:rPr>
        <w:t>4</w:t>
      </w:r>
      <w:r w:rsidRPr="00827FF2">
        <w:rPr>
          <w:b/>
          <w:lang w:val="es-MX"/>
        </w:rPr>
        <w:t>.</w:t>
      </w:r>
      <w:r>
        <w:rPr>
          <w:b/>
          <w:lang w:val="es-MX"/>
        </w:rPr>
        <w:t xml:space="preserve"> </w:t>
      </w:r>
      <w:r w:rsidR="00D219FF" w:rsidRPr="00D825DA">
        <w:rPr>
          <w:lang w:val="es-MX"/>
        </w:rPr>
        <w:t xml:space="preserve">Brasil hizo referencia a este proceso en el Consejo de Administración, instando a los países a comprometerse en mayor medida. </w:t>
      </w:r>
      <w:r w:rsidR="00D219FF" w:rsidRPr="00E9617C">
        <w:rPr>
          <w:lang w:val="es-MX"/>
        </w:rPr>
        <w:t>Expresó la importancia de un desempeño regional, solicitando al Consejo de Administración su apoyo claro a las Oficinas Regionales, dado que es esencial para cumplir con las demandas. La discusión sobre la gobernabilidad ambiental internacional (IEG, por sus siglas en inglés) y la reordenación del sistema de cooperación internacional, incluyendo el papel del PNUMA, fueron presentadas a manera de ejemplo. Por último, el representante resaltó la importancia de promover el diálogo a nivel regional sobre este tema, considerando, en especial, que la IEG es uno de los temas de la Mesa de Concertación Ministerial en el Proceso de Río+20.</w:t>
      </w:r>
    </w:p>
    <w:p w:rsidR="00D219FF" w:rsidRPr="00E9617C" w:rsidRDefault="00D825DA" w:rsidP="000B45F3">
      <w:pPr>
        <w:pStyle w:val="Textum"/>
        <w:rPr>
          <w:lang w:val="es-MX"/>
        </w:rPr>
      </w:pPr>
      <w:r>
        <w:rPr>
          <w:b/>
          <w:lang w:val="es-MX"/>
        </w:rPr>
        <w:t>8</w:t>
      </w:r>
      <w:r w:rsidR="00810B56">
        <w:rPr>
          <w:b/>
          <w:lang w:val="es-MX"/>
        </w:rPr>
        <w:t>5</w:t>
      </w:r>
      <w:r w:rsidRPr="00827FF2">
        <w:rPr>
          <w:b/>
          <w:lang w:val="es-MX"/>
        </w:rPr>
        <w:t>.</w:t>
      </w:r>
      <w:r>
        <w:rPr>
          <w:b/>
          <w:lang w:val="es-MX"/>
        </w:rPr>
        <w:t xml:space="preserve"> </w:t>
      </w:r>
      <w:r w:rsidR="00D219FF" w:rsidRPr="00D825DA">
        <w:rPr>
          <w:lang w:val="es-MX"/>
        </w:rPr>
        <w:t xml:space="preserve">En respuesta, la Secretaría estuvo de acuerdo e indicó que, en términos del resultado final, el proceso  y el consenso eran de igual importancia para desarrollar la plataforma. </w:t>
      </w:r>
      <w:r w:rsidR="00D219FF" w:rsidRPr="00E9617C">
        <w:rPr>
          <w:lang w:val="es-MX"/>
        </w:rPr>
        <w:t>Se hizo una comparación con el Convenio Marco de Cambio Climático, indicando que la diversidad biológica y los ecosistemas son considerados como un asunto técnico y político más sensible y complejo. El desarrollo de capacidades fue reconocido como componente clave de la plataforma. Finalmente, la recomendación de prestación regional fue aceptada, ya que el mandato del PNUMA, otorgado por el Consejo de Administración, es de alcance global y regional, y se instó a los países a participar en el Consejo de Administración.</w:t>
      </w:r>
    </w:p>
    <w:p w:rsidR="00D219FF" w:rsidRPr="00D825DA" w:rsidRDefault="00D219FF" w:rsidP="008D03FF">
      <w:pPr>
        <w:pStyle w:val="Ttulo3"/>
        <w:rPr>
          <w:lang w:val="es-MX"/>
        </w:rPr>
      </w:pPr>
      <w:bookmarkStart w:id="25" w:name="_Toc240175791"/>
      <w:bookmarkStart w:id="26" w:name="_Toc260262720"/>
      <w:r w:rsidRPr="00D825DA">
        <w:rPr>
          <w:lang w:val="es-MX"/>
        </w:rPr>
        <w:t>Punto 6 del Temario: Otros asuntos</w:t>
      </w:r>
      <w:bookmarkEnd w:id="25"/>
      <w:bookmarkEnd w:id="26"/>
    </w:p>
    <w:p w:rsidR="00D219FF" w:rsidRPr="00D825DA" w:rsidRDefault="00D825DA" w:rsidP="000B45F3">
      <w:pPr>
        <w:pStyle w:val="Textum"/>
        <w:rPr>
          <w:lang w:val="es-MX"/>
        </w:rPr>
      </w:pPr>
      <w:r>
        <w:rPr>
          <w:b/>
          <w:lang w:val="es-MX"/>
        </w:rPr>
        <w:t>8</w:t>
      </w:r>
      <w:r w:rsidR="00810B56">
        <w:rPr>
          <w:b/>
          <w:lang w:val="es-MX"/>
        </w:rPr>
        <w:t>6</w:t>
      </w:r>
      <w:r w:rsidRPr="00827FF2">
        <w:rPr>
          <w:b/>
          <w:lang w:val="es-MX"/>
        </w:rPr>
        <w:t>.</w:t>
      </w:r>
      <w:r>
        <w:rPr>
          <w:b/>
          <w:lang w:val="es-MX"/>
        </w:rPr>
        <w:t xml:space="preserve"> </w:t>
      </w:r>
      <w:r w:rsidR="00D219FF" w:rsidRPr="00D825DA">
        <w:rPr>
          <w:lang w:val="es-MX"/>
        </w:rPr>
        <w:t>En este punto los Expertos no abordaron otros asuntos.</w:t>
      </w:r>
    </w:p>
    <w:p w:rsidR="00D219FF" w:rsidRPr="00185133" w:rsidRDefault="00D219FF" w:rsidP="008D03FF">
      <w:pPr>
        <w:pStyle w:val="Ttulo3"/>
        <w:rPr>
          <w:lang w:val="es-MX"/>
        </w:rPr>
      </w:pPr>
      <w:bookmarkStart w:id="27" w:name="_Toc260262721"/>
      <w:bookmarkStart w:id="28" w:name="_Toc240175792"/>
      <w:r w:rsidRPr="00185133">
        <w:rPr>
          <w:lang w:val="es-MX"/>
        </w:rPr>
        <w:t>Punto 7 del Temario: Revisión y aprobación del Borrador de Informe de la reunión</w:t>
      </w:r>
      <w:bookmarkEnd w:id="27"/>
      <w:r w:rsidRPr="00185133">
        <w:rPr>
          <w:lang w:val="es-MX"/>
        </w:rPr>
        <w:t xml:space="preserve"> </w:t>
      </w:r>
      <w:bookmarkEnd w:id="28"/>
    </w:p>
    <w:p w:rsidR="00D219FF" w:rsidRPr="00D825DA" w:rsidRDefault="00D825DA" w:rsidP="000B45F3">
      <w:pPr>
        <w:pStyle w:val="Textum"/>
        <w:rPr>
          <w:lang w:val="es-MX"/>
        </w:rPr>
      </w:pPr>
      <w:r>
        <w:rPr>
          <w:b/>
          <w:lang w:val="es-MX"/>
        </w:rPr>
        <w:t>8</w:t>
      </w:r>
      <w:r w:rsidR="00810B56">
        <w:rPr>
          <w:b/>
          <w:lang w:val="es-MX"/>
        </w:rPr>
        <w:t>7</w:t>
      </w:r>
      <w:r w:rsidRPr="00827FF2">
        <w:rPr>
          <w:b/>
          <w:lang w:val="es-MX"/>
        </w:rPr>
        <w:t>.</w:t>
      </w:r>
      <w:r>
        <w:rPr>
          <w:b/>
          <w:lang w:val="es-MX"/>
        </w:rPr>
        <w:t xml:space="preserve"> </w:t>
      </w:r>
      <w:r w:rsidR="00D219FF" w:rsidRPr="00D825DA">
        <w:rPr>
          <w:lang w:val="es-MX"/>
        </w:rPr>
        <w:t>Bajo este punto del Temario las delegaciones revisaron y aprobaron el borrador de Informe Final de la Reunión Preparatoria de Expertos presentado por la Relatoría.</w:t>
      </w:r>
    </w:p>
    <w:p w:rsidR="00D219FF" w:rsidRPr="00185133" w:rsidRDefault="00D219FF" w:rsidP="008D03FF">
      <w:pPr>
        <w:pStyle w:val="Ttulo3"/>
        <w:rPr>
          <w:lang w:val="es-MX"/>
        </w:rPr>
      </w:pPr>
      <w:bookmarkStart w:id="29" w:name="_Toc240175793"/>
      <w:bookmarkStart w:id="30" w:name="_Toc260262722"/>
      <w:r w:rsidRPr="00185133">
        <w:rPr>
          <w:lang w:val="es-MX"/>
        </w:rPr>
        <w:t>Punto 8 del Temario: Clausura de la reunión</w:t>
      </w:r>
      <w:bookmarkEnd w:id="29"/>
      <w:bookmarkEnd w:id="30"/>
    </w:p>
    <w:p w:rsidR="00D219FF" w:rsidRPr="00D825DA" w:rsidRDefault="00D825DA" w:rsidP="000B45F3">
      <w:pPr>
        <w:pStyle w:val="Textum"/>
        <w:rPr>
          <w:lang w:val="es-MX"/>
        </w:rPr>
      </w:pPr>
      <w:r>
        <w:rPr>
          <w:b/>
          <w:lang w:val="es-MX"/>
        </w:rPr>
        <w:t>8</w:t>
      </w:r>
      <w:r w:rsidR="00810B56">
        <w:rPr>
          <w:b/>
          <w:lang w:val="es-MX"/>
        </w:rPr>
        <w:t>8</w:t>
      </w:r>
      <w:r w:rsidRPr="00827FF2">
        <w:rPr>
          <w:b/>
          <w:lang w:val="es-MX"/>
        </w:rPr>
        <w:t>.</w:t>
      </w:r>
      <w:r>
        <w:rPr>
          <w:b/>
          <w:lang w:val="es-MX"/>
        </w:rPr>
        <w:t xml:space="preserve"> </w:t>
      </w:r>
      <w:r w:rsidR="00D219FF" w:rsidRPr="00D825DA">
        <w:rPr>
          <w:lang w:val="es-MX"/>
        </w:rPr>
        <w:t>La reunión fue clausurada el miércoles 28 de abril de 2010a las 7:30 p.m.</w:t>
      </w:r>
    </w:p>
    <w:p w:rsidR="00771F56" w:rsidRPr="002148DA" w:rsidRDefault="00771F56" w:rsidP="005F4AD8">
      <w:pPr>
        <w:pStyle w:val="endofsections"/>
      </w:pPr>
      <w:r w:rsidRPr="00CE012A">
        <w:rPr>
          <w:lang w:val="en-GB"/>
        </w:rPr>
        <w:t></w:t>
      </w:r>
      <w:r w:rsidRPr="00CE012A">
        <w:rPr>
          <w:lang w:val="en-GB"/>
        </w:rPr>
        <w:t></w:t>
      </w:r>
      <w:r w:rsidRPr="00CE012A">
        <w:rPr>
          <w:lang w:val="en-GB"/>
        </w:rPr>
        <w:t></w:t>
      </w:r>
      <w:r w:rsidRPr="00CE012A">
        <w:rPr>
          <w:lang w:val="en-GB"/>
        </w:rPr>
        <w:t></w:t>
      </w:r>
      <w:r w:rsidRPr="00CE012A">
        <w:rPr>
          <w:lang w:val="en-GB"/>
        </w:rPr>
        <w:t></w:t>
      </w:r>
      <w:r w:rsidRPr="00CE012A">
        <w:rPr>
          <w:lang w:val="en-GB"/>
        </w:rPr>
        <w:t></w:t>
      </w:r>
      <w:r w:rsidRPr="00CE012A">
        <w:rPr>
          <w:lang w:val="en-GB"/>
        </w:rPr>
        <w:t></w:t>
      </w:r>
    </w:p>
    <w:p w:rsidR="00771F56" w:rsidRPr="002148DA" w:rsidRDefault="00771F56" w:rsidP="00564116">
      <w:pPr>
        <w:pStyle w:val="Texto"/>
        <w:rPr>
          <w:lang w:val="es-MX"/>
        </w:rPr>
        <w:sectPr w:rsidR="00771F56" w:rsidRPr="002148DA" w:rsidSect="00ED038C">
          <w:headerReference w:type="even" r:id="rId17"/>
          <w:headerReference w:type="default" r:id="rId18"/>
          <w:footerReference w:type="even" r:id="rId19"/>
          <w:headerReference w:type="first" r:id="rId20"/>
          <w:footerReference w:type="first" r:id="rId21"/>
          <w:type w:val="oddPage"/>
          <w:pgSz w:w="12240" w:h="15840" w:code="1"/>
          <w:pgMar w:top="1440" w:right="1440" w:bottom="1440" w:left="1440" w:header="706" w:footer="706" w:gutter="0"/>
          <w:pgNumType w:start="1"/>
          <w:cols w:space="708"/>
          <w:titlePg/>
          <w:docGrid w:linePitch="360"/>
        </w:sectPr>
      </w:pPr>
    </w:p>
    <w:p w:rsidR="002148DA" w:rsidRPr="00E9617C" w:rsidRDefault="002148DA" w:rsidP="00827FF2">
      <w:pPr>
        <w:pStyle w:val="Ttulo2b"/>
        <w:rPr>
          <w:lang w:val="es-MX"/>
        </w:rPr>
      </w:pPr>
      <w:bookmarkStart w:id="31" w:name="_Toc260262723"/>
      <w:r w:rsidRPr="00E9617C">
        <w:rPr>
          <w:lang w:val="es-MX"/>
        </w:rPr>
        <w:lastRenderedPageBreak/>
        <w:t>Anexo I</w:t>
      </w:r>
      <w:r w:rsidRPr="00E9617C">
        <w:rPr>
          <w:lang w:val="es-MX"/>
        </w:rPr>
        <w:br/>
        <w:t>Proyectos de Decisión propuestos por</w:t>
      </w:r>
      <w:r w:rsidRPr="00E9617C">
        <w:rPr>
          <w:lang w:val="es-MX"/>
        </w:rPr>
        <w:br/>
        <w:t>la Reunión Preparatoria de Expertos de Alto Nivel</w:t>
      </w:r>
      <w:bookmarkEnd w:id="31"/>
    </w:p>
    <w:p w:rsidR="002148DA" w:rsidRPr="00C10937" w:rsidRDefault="002148DA" w:rsidP="002148DA">
      <w:pPr>
        <w:pStyle w:val="Texto"/>
        <w:rPr>
          <w:b/>
          <w:bCs/>
          <w:i/>
          <w:iCs/>
        </w:rPr>
      </w:pPr>
      <w:r w:rsidRPr="00C10937">
        <w:rPr>
          <w:b/>
          <w:bCs/>
          <w:i/>
          <w:iCs/>
        </w:rPr>
        <w:t>Los Ministros y Jefes de Delegación de los Gobiernos presentes en la XVI</w:t>
      </w:r>
      <w:r>
        <w:rPr>
          <w:b/>
          <w:bCs/>
          <w:i/>
          <w:iCs/>
        </w:rPr>
        <w:t>I</w:t>
      </w:r>
      <w:r w:rsidRPr="00C10937">
        <w:rPr>
          <w:b/>
          <w:bCs/>
          <w:i/>
          <w:iCs/>
        </w:rPr>
        <w:t xml:space="preserve"> Reunión del Foro de Ministros de Medio Ambiente de América Latina y el Caribe, celebrada en la ciudad de </w:t>
      </w:r>
      <w:r>
        <w:rPr>
          <w:b/>
          <w:bCs/>
          <w:i/>
          <w:iCs/>
        </w:rPr>
        <w:t>Panamá</w:t>
      </w:r>
      <w:r w:rsidRPr="00C10937">
        <w:rPr>
          <w:b/>
          <w:bCs/>
          <w:i/>
          <w:iCs/>
        </w:rPr>
        <w:t xml:space="preserve">, República </w:t>
      </w:r>
      <w:r>
        <w:rPr>
          <w:b/>
          <w:bCs/>
          <w:i/>
          <w:iCs/>
        </w:rPr>
        <w:t>de Panamá</w:t>
      </w:r>
      <w:r w:rsidRPr="00C10937">
        <w:rPr>
          <w:b/>
          <w:bCs/>
          <w:i/>
          <w:iCs/>
        </w:rPr>
        <w:t>, del 2</w:t>
      </w:r>
      <w:r>
        <w:rPr>
          <w:b/>
          <w:bCs/>
          <w:i/>
          <w:iCs/>
        </w:rPr>
        <w:t>6 al 30 de abril de 2010</w:t>
      </w:r>
      <w:r w:rsidRPr="00C10937">
        <w:rPr>
          <w:b/>
          <w:bCs/>
          <w:i/>
          <w:iCs/>
        </w:rPr>
        <w:t xml:space="preserve">, tomando en cuenta las recomendaciones de </w:t>
      </w:r>
      <w:smartTag w:uri="urn:schemas-microsoft-com:office:smarttags" w:element="PersonName">
        <w:smartTagPr>
          <w:attr w:name="ProductID" w:val="la ￼Reunión Preparatoria"/>
        </w:smartTagPr>
        <w:r w:rsidRPr="00C10937">
          <w:rPr>
            <w:b/>
            <w:bCs/>
            <w:i/>
            <w:iCs/>
          </w:rPr>
          <w:t>la Reunión Preparatoria</w:t>
        </w:r>
      </w:smartTag>
      <w:r w:rsidRPr="00C10937">
        <w:rPr>
          <w:b/>
          <w:bCs/>
          <w:i/>
          <w:iCs/>
        </w:rPr>
        <w:t xml:space="preserve"> de Expertos, y las deliberaciones de esta XV</w:t>
      </w:r>
      <w:r>
        <w:rPr>
          <w:b/>
          <w:bCs/>
          <w:i/>
          <w:iCs/>
        </w:rPr>
        <w:t>I</w:t>
      </w:r>
      <w:r w:rsidRPr="00C10937">
        <w:rPr>
          <w:b/>
          <w:bCs/>
          <w:i/>
          <w:iCs/>
        </w:rPr>
        <w:t>I Reunión del Foro de Ministros, recomiendan adoptar las siguientes decisiones:</w:t>
      </w:r>
    </w:p>
    <w:p w:rsidR="002148DA" w:rsidRPr="002148DA" w:rsidRDefault="002148DA" w:rsidP="002148DA">
      <w:pPr>
        <w:pStyle w:val="PropuestadeDecision"/>
        <w:rPr>
          <w:lang w:val="es-MX"/>
        </w:rPr>
      </w:pPr>
      <w:bookmarkStart w:id="32" w:name="_Toc260262724"/>
      <w:r w:rsidRPr="002148DA">
        <w:rPr>
          <w:lang w:val="es-MX"/>
        </w:rPr>
        <w:t>Decisión 1</w:t>
      </w:r>
      <w:r w:rsidRPr="002148DA">
        <w:rPr>
          <w:lang w:val="es-MX"/>
        </w:rPr>
        <w:br/>
        <w:t>Plan de Acción Regional 2010-2011 y</w:t>
      </w:r>
      <w:r w:rsidRPr="002148DA">
        <w:rPr>
          <w:lang w:val="es-MX"/>
        </w:rPr>
        <w:br/>
        <w:t>evaluación de sus instrumentos de aplicación</w:t>
      </w:r>
      <w:bookmarkEnd w:id="32"/>
    </w:p>
    <w:p w:rsidR="002148DA" w:rsidRPr="005426E9" w:rsidRDefault="002148DA" w:rsidP="002148DA">
      <w:pPr>
        <w:autoSpaceDE w:val="0"/>
        <w:autoSpaceDN w:val="0"/>
        <w:adjustRightInd w:val="0"/>
        <w:spacing w:before="360"/>
        <w:rPr>
          <w:szCs w:val="22"/>
          <w:lang w:val="es-SV"/>
        </w:rPr>
      </w:pPr>
      <w:bookmarkStart w:id="33" w:name="_Toc179548976"/>
      <w:r w:rsidRPr="005426E9">
        <w:rPr>
          <w:b/>
          <w:szCs w:val="22"/>
        </w:rPr>
        <w:t>Teniendo en cuenta</w:t>
      </w:r>
      <w:r w:rsidRPr="005426E9">
        <w:rPr>
          <w:szCs w:val="22"/>
        </w:rPr>
        <w:t xml:space="preserve"> que el Foro de Ministros de Medio Ambiente de América Latina y el Caribe es el principal foro político intergubernamental regional en materia de medioambiente y ofrece a las autoridades ambientales de la región un espacio para concertar acciones y reflexionar sobre los principales desafíos de la agenda ambiental mundial y regional, dentro del contexto del desarrollo sostenible;</w:t>
      </w:r>
    </w:p>
    <w:p w:rsidR="002148DA" w:rsidRDefault="002148DA" w:rsidP="002148DA">
      <w:pPr>
        <w:pStyle w:val="Prrafodelista1"/>
        <w:spacing w:before="120"/>
        <w:ind w:left="0"/>
        <w:jc w:val="both"/>
        <w:rPr>
          <w:rFonts w:ascii="Verdana" w:hAnsi="Verdana"/>
          <w:sz w:val="22"/>
          <w:szCs w:val="22"/>
          <w:lang w:val="es-MX"/>
        </w:rPr>
      </w:pPr>
      <w:r w:rsidRPr="00AB6E8A">
        <w:rPr>
          <w:rFonts w:ascii="Verdana" w:hAnsi="Verdana"/>
          <w:b/>
          <w:sz w:val="22"/>
          <w:szCs w:val="22"/>
          <w:lang w:val="es-MX"/>
        </w:rPr>
        <w:t>Considerando</w:t>
      </w:r>
      <w:r w:rsidRPr="00AB6E8A">
        <w:rPr>
          <w:rFonts w:ascii="Verdana" w:hAnsi="Verdana"/>
          <w:sz w:val="22"/>
          <w:szCs w:val="22"/>
          <w:lang w:val="es-MX"/>
        </w:rPr>
        <w:t xml:space="preserve"> que el Plan de Acción Regional (PAR) es el principal instrumento del Foro de Ministros de Medio Ambiente de América Latina y el Caribe para la implementación de las estrategias regionales acordadas;</w:t>
      </w:r>
    </w:p>
    <w:p w:rsidR="002148DA" w:rsidRDefault="002148DA" w:rsidP="002148DA">
      <w:pPr>
        <w:pStyle w:val="Prrafodelista1"/>
        <w:tabs>
          <w:tab w:val="left" w:pos="720"/>
        </w:tabs>
        <w:spacing w:before="120"/>
        <w:ind w:left="0"/>
        <w:jc w:val="both"/>
        <w:rPr>
          <w:rFonts w:ascii="Verdana" w:hAnsi="Verdana"/>
          <w:sz w:val="22"/>
          <w:szCs w:val="22"/>
          <w:lang w:val="es-MX"/>
        </w:rPr>
      </w:pPr>
      <w:r w:rsidRPr="00AB6E8A">
        <w:rPr>
          <w:rFonts w:ascii="Verdana" w:hAnsi="Verdana"/>
          <w:b/>
          <w:sz w:val="22"/>
          <w:szCs w:val="22"/>
          <w:lang w:val="es-MX"/>
        </w:rPr>
        <w:t xml:space="preserve">Destacando </w:t>
      </w:r>
      <w:r w:rsidRPr="00AB6E8A">
        <w:rPr>
          <w:rFonts w:ascii="Verdana" w:hAnsi="Verdana"/>
          <w:sz w:val="22"/>
          <w:szCs w:val="22"/>
          <w:lang w:val="es-MX"/>
        </w:rPr>
        <w:t xml:space="preserve">la necesidad que el documento del PAR refleje claramente los intereses y capacidad de apoyo financiero y técnico de las Agencias del CTI y que ello se </w:t>
      </w:r>
      <w:r>
        <w:rPr>
          <w:rFonts w:ascii="Verdana" w:hAnsi="Verdana"/>
          <w:sz w:val="22"/>
          <w:szCs w:val="22"/>
          <w:lang w:val="es-MX"/>
        </w:rPr>
        <w:t xml:space="preserve">ha </w:t>
      </w:r>
      <w:r w:rsidRPr="00AB6E8A">
        <w:rPr>
          <w:rFonts w:ascii="Verdana" w:hAnsi="Verdana"/>
          <w:sz w:val="22"/>
          <w:szCs w:val="22"/>
          <w:lang w:val="es-MX"/>
        </w:rPr>
        <w:t>tenido en cuenta por los programas de trabajo de sus respectivos órganos de gobierno;</w:t>
      </w:r>
    </w:p>
    <w:p w:rsidR="002148DA" w:rsidRDefault="002148DA" w:rsidP="002148DA">
      <w:pPr>
        <w:pStyle w:val="Prrafodelista1"/>
        <w:tabs>
          <w:tab w:val="left" w:pos="720"/>
        </w:tabs>
        <w:spacing w:before="120"/>
        <w:ind w:left="0"/>
        <w:jc w:val="both"/>
        <w:rPr>
          <w:rFonts w:ascii="Verdana" w:hAnsi="Verdana"/>
          <w:sz w:val="22"/>
          <w:szCs w:val="22"/>
          <w:lang w:val="es-MX"/>
        </w:rPr>
      </w:pPr>
      <w:r w:rsidRPr="003634C5">
        <w:rPr>
          <w:rFonts w:ascii="Verdana" w:hAnsi="Verdana"/>
          <w:b/>
          <w:sz w:val="22"/>
          <w:szCs w:val="22"/>
          <w:lang w:val="es-MX"/>
        </w:rPr>
        <w:t>Recordando</w:t>
      </w:r>
      <w:r>
        <w:rPr>
          <w:rFonts w:ascii="Verdana" w:hAnsi="Verdana"/>
          <w:sz w:val="22"/>
          <w:szCs w:val="22"/>
          <w:lang w:val="es-MX"/>
        </w:rPr>
        <w:t xml:space="preserve"> la decisión 1 de la XVI Reunión del Foro de Ministros de Medio Ambiente de América Latina y el Caribe;</w:t>
      </w:r>
    </w:p>
    <w:p w:rsidR="002148DA" w:rsidRPr="003634C5" w:rsidRDefault="002148DA" w:rsidP="002148DA">
      <w:pPr>
        <w:pStyle w:val="Prrafodelista1"/>
        <w:tabs>
          <w:tab w:val="left" w:pos="720"/>
        </w:tabs>
        <w:spacing w:before="120"/>
        <w:ind w:left="0"/>
        <w:jc w:val="both"/>
        <w:rPr>
          <w:rFonts w:ascii="Verdana" w:hAnsi="Verdana"/>
          <w:sz w:val="22"/>
          <w:szCs w:val="22"/>
          <w:lang w:val="es-MX"/>
        </w:rPr>
      </w:pPr>
      <w:r w:rsidRPr="00AB6E8A">
        <w:rPr>
          <w:rFonts w:ascii="Verdana" w:hAnsi="Verdana"/>
          <w:b/>
          <w:sz w:val="22"/>
          <w:szCs w:val="22"/>
          <w:lang w:val="es-MX"/>
        </w:rPr>
        <w:t xml:space="preserve">Reconociendo </w:t>
      </w:r>
      <w:r w:rsidRPr="00AB6E8A">
        <w:rPr>
          <w:rFonts w:ascii="Verdana" w:hAnsi="Verdana"/>
          <w:sz w:val="22"/>
          <w:szCs w:val="22"/>
          <w:lang w:val="es-MX"/>
        </w:rPr>
        <w:t>la utilidad del trabajo llevado a cabo durante el proceso intersesional dirigido a operacionalizar el PAR 2010-2011 y que este ejercicio debe ser referente para la efectiva implementación de la ILAC.</w:t>
      </w:r>
    </w:p>
    <w:p w:rsidR="002148DA" w:rsidRPr="00AB6E8A" w:rsidRDefault="002148DA" w:rsidP="002148DA">
      <w:pPr>
        <w:pStyle w:val="Prrafodelista1"/>
        <w:tabs>
          <w:tab w:val="left" w:pos="720"/>
        </w:tabs>
        <w:spacing w:before="120"/>
        <w:ind w:left="0"/>
        <w:jc w:val="both"/>
        <w:rPr>
          <w:rFonts w:ascii="Verdana" w:hAnsi="Verdana"/>
          <w:sz w:val="22"/>
          <w:szCs w:val="22"/>
          <w:lang w:val="es-MX"/>
        </w:rPr>
      </w:pPr>
      <w:r>
        <w:rPr>
          <w:rFonts w:ascii="Verdana" w:hAnsi="Verdana"/>
          <w:b/>
          <w:sz w:val="22"/>
          <w:szCs w:val="22"/>
          <w:lang w:val="es-MX"/>
        </w:rPr>
        <w:t>Subrayando</w:t>
      </w:r>
      <w:r w:rsidRPr="00AB6E8A">
        <w:rPr>
          <w:rFonts w:ascii="Verdana" w:hAnsi="Verdana"/>
          <w:sz w:val="22"/>
          <w:szCs w:val="22"/>
          <w:lang w:val="es-MX"/>
        </w:rPr>
        <w:t xml:space="preserve"> la funci</w:t>
      </w:r>
      <w:r>
        <w:rPr>
          <w:rFonts w:ascii="Verdana" w:hAnsi="Verdana"/>
          <w:sz w:val="22"/>
          <w:szCs w:val="22"/>
          <w:lang w:val="es-MX"/>
        </w:rPr>
        <w:t>ó</w:t>
      </w:r>
      <w:r w:rsidRPr="00AB6E8A">
        <w:rPr>
          <w:rFonts w:ascii="Verdana" w:hAnsi="Verdana"/>
          <w:sz w:val="22"/>
          <w:szCs w:val="22"/>
          <w:lang w:val="es-MX"/>
        </w:rPr>
        <w:t>n del Comité Técnico Interagencial (CTI) como instancia de apoyo al Foro para hacer cada vez más efectiva, coherente y armónica la cooperación regional, así como el empleo racional de los recursos financieros disponibles;</w:t>
      </w:r>
    </w:p>
    <w:p w:rsidR="002148DA" w:rsidRPr="00AB6E8A" w:rsidRDefault="002148DA" w:rsidP="002148DA">
      <w:pPr>
        <w:pStyle w:val="Prrafodelista1"/>
        <w:spacing w:before="120" w:after="120"/>
        <w:ind w:left="0"/>
        <w:rPr>
          <w:rFonts w:ascii="Verdana" w:hAnsi="Verdana"/>
          <w:b/>
          <w:sz w:val="22"/>
          <w:szCs w:val="22"/>
          <w:lang w:val="es-MX"/>
        </w:rPr>
      </w:pPr>
      <w:r w:rsidRPr="00AB6E8A">
        <w:rPr>
          <w:rFonts w:ascii="Verdana" w:hAnsi="Verdana"/>
          <w:b/>
          <w:sz w:val="22"/>
          <w:szCs w:val="22"/>
          <w:lang w:val="es-MX"/>
        </w:rPr>
        <w:t>DECIDEN</w:t>
      </w:r>
      <w:r>
        <w:rPr>
          <w:rFonts w:ascii="Verdana" w:hAnsi="Verdana"/>
          <w:b/>
          <w:sz w:val="22"/>
          <w:szCs w:val="22"/>
          <w:lang w:val="es-MX"/>
        </w:rPr>
        <w:t>:</w:t>
      </w:r>
    </w:p>
    <w:p w:rsidR="002148DA" w:rsidRPr="00AB6E8A" w:rsidRDefault="002148DA" w:rsidP="002148DA">
      <w:pPr>
        <w:pStyle w:val="Prrafodelista1"/>
        <w:spacing w:before="120"/>
        <w:ind w:left="0"/>
        <w:jc w:val="both"/>
        <w:rPr>
          <w:rFonts w:ascii="Verdana" w:hAnsi="Verdana"/>
          <w:sz w:val="22"/>
          <w:szCs w:val="22"/>
          <w:lang w:val="es-SV"/>
        </w:rPr>
      </w:pPr>
      <w:r>
        <w:rPr>
          <w:rFonts w:ascii="Verdana" w:hAnsi="Verdana"/>
          <w:b/>
          <w:sz w:val="22"/>
          <w:szCs w:val="22"/>
          <w:lang w:val="es-MX"/>
        </w:rPr>
        <w:t xml:space="preserve">1. </w:t>
      </w:r>
      <w:r w:rsidRPr="0020592A">
        <w:rPr>
          <w:rFonts w:ascii="Verdana" w:hAnsi="Verdana"/>
          <w:b/>
          <w:sz w:val="22"/>
          <w:szCs w:val="22"/>
          <w:lang w:val="es-MX"/>
        </w:rPr>
        <w:t>Solicitar</w:t>
      </w:r>
      <w:r w:rsidRPr="00AB6E8A">
        <w:rPr>
          <w:rFonts w:ascii="Verdana" w:hAnsi="Verdana"/>
          <w:sz w:val="22"/>
          <w:szCs w:val="22"/>
          <w:lang w:val="es-MX"/>
        </w:rPr>
        <w:t xml:space="preserve"> a las agencias del CTI que apoyen, con recursos técnicos y financieros, </w:t>
      </w:r>
      <w:r>
        <w:rPr>
          <w:rFonts w:ascii="Verdana" w:hAnsi="Verdana"/>
          <w:sz w:val="22"/>
          <w:szCs w:val="22"/>
          <w:lang w:val="es-MX"/>
        </w:rPr>
        <w:t xml:space="preserve">en la medida de sus posibilidades, </w:t>
      </w:r>
      <w:r w:rsidRPr="00AB6E8A">
        <w:rPr>
          <w:rFonts w:ascii="Verdana" w:hAnsi="Verdana"/>
          <w:sz w:val="22"/>
          <w:szCs w:val="22"/>
          <w:lang w:val="es-MX"/>
        </w:rPr>
        <w:t>la puesta en marcha del PAR 2010-2011</w:t>
      </w:r>
      <w:r>
        <w:rPr>
          <w:rStyle w:val="Refdenotaalpie"/>
          <w:rFonts w:ascii="Verdana" w:hAnsi="Verdana"/>
          <w:sz w:val="22"/>
          <w:szCs w:val="22"/>
          <w:lang w:val="es-MX"/>
        </w:rPr>
        <w:footnoteReference w:id="11"/>
      </w:r>
      <w:r w:rsidRPr="00AB6E8A">
        <w:rPr>
          <w:rFonts w:ascii="Verdana" w:hAnsi="Verdana"/>
          <w:sz w:val="22"/>
          <w:szCs w:val="22"/>
          <w:lang w:val="es-MX"/>
        </w:rPr>
        <w:t xml:space="preserve">, de </w:t>
      </w:r>
      <w:r w:rsidRPr="00AB6E8A">
        <w:rPr>
          <w:rFonts w:ascii="Verdana" w:hAnsi="Verdana"/>
          <w:sz w:val="22"/>
          <w:szCs w:val="22"/>
          <w:lang w:val="es-MX"/>
        </w:rPr>
        <w:lastRenderedPageBreak/>
        <w:t>acuerdo con las áreas en las que cuentan con experiencia y ventajas comparativas y en el marco de sus respectivos mandatos</w:t>
      </w:r>
      <w:r>
        <w:rPr>
          <w:rFonts w:ascii="Verdana" w:hAnsi="Verdana"/>
          <w:sz w:val="22"/>
          <w:szCs w:val="22"/>
          <w:lang w:val="es-MX"/>
        </w:rPr>
        <w:t>.</w:t>
      </w:r>
    </w:p>
    <w:p w:rsidR="002148DA" w:rsidRPr="00185133" w:rsidRDefault="002148DA" w:rsidP="002148DA">
      <w:pPr>
        <w:autoSpaceDE w:val="0"/>
        <w:autoSpaceDN w:val="0"/>
        <w:adjustRightInd w:val="0"/>
        <w:rPr>
          <w:sz w:val="22"/>
          <w:szCs w:val="22"/>
        </w:rPr>
      </w:pPr>
      <w:r w:rsidRPr="00185133">
        <w:rPr>
          <w:b/>
          <w:sz w:val="22"/>
          <w:szCs w:val="22"/>
        </w:rPr>
        <w:t>2. Exhortar</w:t>
      </w:r>
      <w:r w:rsidRPr="00185133">
        <w:rPr>
          <w:sz w:val="22"/>
          <w:szCs w:val="22"/>
        </w:rPr>
        <w:t xml:space="preserve"> a las Agencias del CTI para que, en conjunto con los miembros del Foro, procedan a una revisión conceptual de la estructura y modalidades de ejecución del PAR, con miras a evaluar la efectividad y el cumplimiento de sus objetivos, identificar problemas de implementación y presentar opciones para operativizar las decisiones programáticas del Foro.</w:t>
      </w:r>
    </w:p>
    <w:p w:rsidR="002148DA" w:rsidRPr="00185133" w:rsidRDefault="002148DA" w:rsidP="002148DA">
      <w:pPr>
        <w:autoSpaceDE w:val="0"/>
        <w:autoSpaceDN w:val="0"/>
        <w:adjustRightInd w:val="0"/>
        <w:rPr>
          <w:sz w:val="22"/>
          <w:szCs w:val="22"/>
        </w:rPr>
      </w:pPr>
      <w:r w:rsidRPr="00185133">
        <w:rPr>
          <w:b/>
          <w:sz w:val="22"/>
          <w:szCs w:val="22"/>
        </w:rPr>
        <w:t>3. Promover</w:t>
      </w:r>
      <w:r w:rsidRPr="00185133">
        <w:rPr>
          <w:sz w:val="22"/>
          <w:szCs w:val="22"/>
        </w:rPr>
        <w:t xml:space="preserve"> un proceso de discusión intersesional, que en función del balance arriba mencionado y las lecciones aprendidas, facilite el establecimiento de programas conjuntos con las agencias del CTI, sin perjuicio de las actividades llevadas a cabo por las agencias individualmente, a fin de apoyar los esfuerzos que realicen los países de la región para continuar la aplicación de la ILAC.</w:t>
      </w:r>
    </w:p>
    <w:p w:rsidR="002148DA" w:rsidRPr="002148DA" w:rsidRDefault="002148DA" w:rsidP="002148DA">
      <w:pPr>
        <w:pStyle w:val="PropuestadeDecision"/>
        <w:rPr>
          <w:lang w:val="es-MX"/>
        </w:rPr>
      </w:pPr>
      <w:bookmarkStart w:id="34" w:name="_Toc260262725"/>
      <w:r w:rsidRPr="002148DA">
        <w:rPr>
          <w:lang w:val="es-MX"/>
        </w:rPr>
        <w:t>Decisión 2</w:t>
      </w:r>
      <w:r w:rsidRPr="002148DA">
        <w:rPr>
          <w:lang w:val="es-MX"/>
        </w:rPr>
        <w:br/>
        <w:t>Diversidad Biológica y Ecosistemas</w:t>
      </w:r>
      <w:bookmarkEnd w:id="34"/>
    </w:p>
    <w:bookmarkEnd w:id="33"/>
    <w:p w:rsidR="002148DA" w:rsidRPr="00185133" w:rsidRDefault="002148DA" w:rsidP="002148DA">
      <w:pPr>
        <w:rPr>
          <w:sz w:val="22"/>
          <w:szCs w:val="22"/>
        </w:rPr>
      </w:pPr>
      <w:r w:rsidRPr="00185133">
        <w:rPr>
          <w:b/>
          <w:sz w:val="22"/>
          <w:szCs w:val="22"/>
        </w:rPr>
        <w:t>Recordando</w:t>
      </w:r>
      <w:r w:rsidRPr="00185133">
        <w:rPr>
          <w:sz w:val="22"/>
          <w:szCs w:val="22"/>
        </w:rPr>
        <w:t xml:space="preserve"> que América Latina y el Caribe es la región con la mayor diversidad biológica del planeta, en la cual existe un creciente reconocimiento de los gobiernos y de la sociedad acerca del valor de la diversidad biológica y de los servicios asociados a los ecosistemas, por lo que muchos países hemos adoptado marcos y políticas regulatorias de la diversidad biológica y del uso sostenible de sus componentes;</w:t>
      </w:r>
    </w:p>
    <w:p w:rsidR="002148DA" w:rsidRDefault="002148DA" w:rsidP="002148DA">
      <w:pPr>
        <w:pStyle w:val="Cuadrculamedia1-nfasis21"/>
        <w:spacing w:before="120"/>
        <w:ind w:left="0"/>
        <w:jc w:val="both"/>
        <w:rPr>
          <w:rFonts w:ascii="Verdana" w:hAnsi="Verdana"/>
          <w:sz w:val="22"/>
          <w:szCs w:val="22"/>
        </w:rPr>
      </w:pPr>
      <w:r>
        <w:rPr>
          <w:rFonts w:ascii="Verdana" w:hAnsi="Verdana"/>
          <w:b/>
          <w:sz w:val="22"/>
          <w:szCs w:val="22"/>
        </w:rPr>
        <w:t>Reconociendo</w:t>
      </w:r>
      <w:r>
        <w:rPr>
          <w:rFonts w:ascii="Verdana" w:hAnsi="Verdana"/>
          <w:sz w:val="22"/>
          <w:szCs w:val="22"/>
        </w:rPr>
        <w:t xml:space="preserve"> la necesidad de </w:t>
      </w:r>
      <w:r>
        <w:rPr>
          <w:rFonts w:ascii="Verdana" w:eastAsia="MS Mincho" w:hAnsi="Verdana" w:cs="Estrangelo Edessa"/>
          <w:sz w:val="22"/>
          <w:szCs w:val="22"/>
          <w:lang w:val="es-ES" w:eastAsia="es-ES"/>
        </w:rPr>
        <w:t>revertir la pérdida de diversidad biológica y aumentar al máximo la prestación de servicios de los ecosistemas de América Latina y el Caribe;</w:t>
      </w:r>
    </w:p>
    <w:p w:rsidR="002148DA" w:rsidRDefault="002148DA" w:rsidP="002148DA">
      <w:pPr>
        <w:pStyle w:val="Cuadrculamedia1-nfasis21"/>
        <w:spacing w:before="120"/>
        <w:ind w:left="0"/>
        <w:contextualSpacing w:val="0"/>
        <w:jc w:val="both"/>
        <w:rPr>
          <w:rFonts w:ascii="Verdana" w:hAnsi="Verdana"/>
          <w:sz w:val="22"/>
          <w:szCs w:val="22"/>
        </w:rPr>
      </w:pPr>
      <w:r>
        <w:rPr>
          <w:rFonts w:ascii="Verdana" w:hAnsi="Verdana"/>
          <w:b/>
          <w:sz w:val="22"/>
          <w:szCs w:val="22"/>
        </w:rPr>
        <w:t xml:space="preserve">Reafirmando </w:t>
      </w:r>
      <w:r>
        <w:rPr>
          <w:rFonts w:ascii="Verdana" w:hAnsi="Verdana"/>
          <w:sz w:val="22"/>
          <w:szCs w:val="22"/>
        </w:rPr>
        <w:t>que los Estados son responsables de la conservación de su diversidad biológica y de la utilización sostenible de sus recursos naturales;</w:t>
      </w:r>
    </w:p>
    <w:p w:rsidR="002148DA" w:rsidRDefault="002148DA" w:rsidP="002148DA">
      <w:pPr>
        <w:pStyle w:val="Cuadrculamedia1-nfasis21"/>
        <w:spacing w:before="120"/>
        <w:ind w:left="0"/>
        <w:contextualSpacing w:val="0"/>
        <w:jc w:val="both"/>
        <w:rPr>
          <w:rFonts w:ascii="Verdana" w:eastAsia="MS Mincho" w:hAnsi="Verdana" w:cs="Estrangelo Edessa"/>
          <w:sz w:val="22"/>
          <w:szCs w:val="22"/>
          <w:lang w:val="es-ES" w:eastAsia="es-ES"/>
        </w:rPr>
      </w:pPr>
      <w:r>
        <w:rPr>
          <w:rFonts w:ascii="Verdana" w:hAnsi="Verdana"/>
          <w:b/>
          <w:sz w:val="22"/>
          <w:szCs w:val="22"/>
        </w:rPr>
        <w:t>Destacando</w:t>
      </w:r>
      <w:r>
        <w:rPr>
          <w:rFonts w:ascii="Verdana" w:hAnsi="Verdana"/>
          <w:sz w:val="22"/>
          <w:szCs w:val="22"/>
        </w:rPr>
        <w:t xml:space="preserve"> la oportunidad que ofrece la conmemoración del Año Internacional de la Diversidad Biológica en 2010, para promover acciones a </w:t>
      </w:r>
      <w:r>
        <w:rPr>
          <w:rFonts w:ascii="Verdana" w:hAnsi="Verdana" w:cs="Estrangelo Edessa"/>
          <w:sz w:val="22"/>
          <w:szCs w:val="22"/>
          <w:lang w:val="es-ES"/>
        </w:rPr>
        <w:t>nivel nacional, regional e internacional</w:t>
      </w:r>
      <w:r>
        <w:rPr>
          <w:rFonts w:ascii="Verdana" w:hAnsi="Verdana"/>
          <w:sz w:val="22"/>
          <w:szCs w:val="22"/>
        </w:rPr>
        <w:t xml:space="preserve"> que </w:t>
      </w:r>
      <w:r>
        <w:rPr>
          <w:rFonts w:ascii="Verdana" w:eastAsia="MS Mincho" w:hAnsi="Verdana" w:cs="Estrangelo Edessa"/>
          <w:sz w:val="22"/>
          <w:szCs w:val="22"/>
          <w:lang w:val="es-PA" w:eastAsia="es-ES"/>
        </w:rPr>
        <w:t xml:space="preserve">contribuyan </w:t>
      </w:r>
      <w:r>
        <w:rPr>
          <w:rFonts w:ascii="Verdana" w:eastAsia="MS Mincho" w:hAnsi="Verdana" w:cs="Estrangelo Edessa"/>
          <w:sz w:val="22"/>
          <w:szCs w:val="22"/>
          <w:lang w:val="es-ES" w:eastAsia="es-ES"/>
        </w:rPr>
        <w:t>a la creación de conciencia sobre el papel que cumple la diversidad biológica en asegurar la subsistencia y el bienestar de los seres humanos, y a presentarla como una componente viable, de largo plazo y necesario para impulsar el desarrollo integral de la Región, para el cual medios de implementación son cruciales;</w:t>
      </w:r>
    </w:p>
    <w:p w:rsidR="002148DA" w:rsidRDefault="002148DA" w:rsidP="002148DA">
      <w:pPr>
        <w:pStyle w:val="Cuadrculamedia1-nfasis21"/>
        <w:spacing w:before="120"/>
        <w:ind w:left="0"/>
        <w:contextualSpacing w:val="0"/>
        <w:jc w:val="both"/>
        <w:rPr>
          <w:rFonts w:ascii="Verdana" w:hAnsi="Verdana"/>
          <w:sz w:val="22"/>
          <w:szCs w:val="22"/>
        </w:rPr>
      </w:pPr>
      <w:r w:rsidRPr="005E790A">
        <w:rPr>
          <w:rFonts w:ascii="Verdana" w:hAnsi="Verdana"/>
          <w:b/>
          <w:sz w:val="22"/>
          <w:szCs w:val="22"/>
          <w:lang w:val="es-ES"/>
        </w:rPr>
        <w:t>Acentuando</w:t>
      </w:r>
      <w:r w:rsidRPr="005E790A">
        <w:rPr>
          <w:rFonts w:ascii="Verdana" w:hAnsi="Verdana"/>
          <w:sz w:val="22"/>
          <w:szCs w:val="22"/>
        </w:rPr>
        <w:t xml:space="preserve"> la relevancia de la decisión relativa a la celebración del Año Internacional de los Bosques 2011, como ocasión para</w:t>
      </w:r>
      <w:r w:rsidRPr="005E790A">
        <w:rPr>
          <w:rFonts w:ascii="Verdana" w:hAnsi="Verdana" w:cs="Estrangelo Edessa"/>
          <w:sz w:val="22"/>
          <w:szCs w:val="22"/>
          <w:lang w:val="es-ES"/>
        </w:rPr>
        <w:t xml:space="preserve"> promover acciones a nivel nacional, re</w:t>
      </w:r>
      <w:r>
        <w:rPr>
          <w:rFonts w:ascii="Verdana" w:eastAsia="MS Mincho" w:hAnsi="Verdana" w:cs="Estrangelo Edessa"/>
          <w:sz w:val="22"/>
          <w:szCs w:val="22"/>
          <w:lang w:val="es-PA" w:eastAsia="es-ES"/>
        </w:rPr>
        <w:t>gional e internacional que</w:t>
      </w:r>
      <w:r>
        <w:rPr>
          <w:rFonts w:ascii="Verdana" w:eastAsia="MS Mincho" w:hAnsi="Verdana" w:cs="Estrangelo Edessa"/>
          <w:sz w:val="22"/>
          <w:szCs w:val="22"/>
          <w:lang w:val="es-ES" w:eastAsia="es-ES"/>
        </w:rPr>
        <w:t xml:space="preserve"> favorezcan el manejo sostenible de los bosques y el reconocimiento de éstos como parte fundamental del desarrollo sostenible de la región por los servicios y beneficios que proporcionan;</w:t>
      </w:r>
    </w:p>
    <w:p w:rsidR="002148DA" w:rsidRDefault="002148DA" w:rsidP="002148DA">
      <w:pPr>
        <w:pStyle w:val="Cuadrculamedia1-nfasis21"/>
        <w:spacing w:before="120"/>
        <w:ind w:left="0"/>
        <w:contextualSpacing w:val="0"/>
        <w:jc w:val="both"/>
        <w:rPr>
          <w:rFonts w:ascii="Verdana" w:hAnsi="Verdana"/>
          <w:sz w:val="22"/>
          <w:szCs w:val="22"/>
        </w:rPr>
      </w:pPr>
      <w:r w:rsidRPr="005E790A">
        <w:rPr>
          <w:rFonts w:ascii="Verdana" w:hAnsi="Verdana" w:cs="Verdana"/>
          <w:b/>
          <w:bCs/>
          <w:sz w:val="22"/>
          <w:szCs w:val="22"/>
          <w:lang w:val="es-ES"/>
        </w:rPr>
        <w:t>Recordando</w:t>
      </w:r>
      <w:r w:rsidRPr="005E790A">
        <w:rPr>
          <w:rFonts w:ascii="Verdana" w:hAnsi="Verdana" w:cs="Verdana"/>
          <w:bCs/>
          <w:sz w:val="22"/>
          <w:szCs w:val="22"/>
          <w:lang w:val="es-ES"/>
        </w:rPr>
        <w:t xml:space="preserve"> </w:t>
      </w:r>
      <w:r w:rsidRPr="005E790A">
        <w:rPr>
          <w:rFonts w:ascii="Verdana" w:hAnsi="Verdana" w:cs="Verdana"/>
          <w:sz w:val="22"/>
          <w:szCs w:val="22"/>
          <w:lang w:val="es-ES"/>
        </w:rPr>
        <w:t xml:space="preserve">la decisión 9 de la XVI Reunión del Foro sobre la gestión </w:t>
      </w:r>
      <w:r>
        <w:rPr>
          <w:rFonts w:ascii="Verdana" w:hAnsi="Verdana" w:cs="Verdana"/>
          <w:sz w:val="22"/>
          <w:szCs w:val="22"/>
          <w:lang w:val="es-ES"/>
        </w:rPr>
        <w:t>sostenible</w:t>
      </w:r>
      <w:r w:rsidRPr="005E790A">
        <w:rPr>
          <w:rFonts w:ascii="Verdana" w:hAnsi="Verdana" w:cs="Verdana"/>
          <w:sz w:val="22"/>
          <w:szCs w:val="22"/>
          <w:lang w:val="es-ES"/>
        </w:rPr>
        <w:t xml:space="preserve"> de las áreas naturales protegidas</w:t>
      </w:r>
      <w:r w:rsidRPr="005E790A">
        <w:rPr>
          <w:rFonts w:ascii="Verdana" w:hAnsi="Verdana" w:cs="Times"/>
          <w:sz w:val="22"/>
          <w:szCs w:val="22"/>
          <w:lang w:val="es-ES"/>
        </w:rPr>
        <w:t xml:space="preserve"> y </w:t>
      </w:r>
      <w:r w:rsidRPr="005E790A">
        <w:rPr>
          <w:rFonts w:ascii="Verdana" w:hAnsi="Verdana" w:cs="Verdana"/>
          <w:sz w:val="22"/>
          <w:szCs w:val="22"/>
          <w:lang w:val="es-ES"/>
        </w:rPr>
        <w:t xml:space="preserve">reconociendo el esfuerzo de los países de la región, que han más que duplicado el número de áreas protegidas en América </w:t>
      </w:r>
      <w:r>
        <w:rPr>
          <w:rFonts w:ascii="Verdana" w:hAnsi="Verdana" w:cs="Verdana"/>
          <w:sz w:val="22"/>
          <w:szCs w:val="22"/>
          <w:lang w:val="es-ES"/>
        </w:rPr>
        <w:t>Latina y el Caribe, entre 1990 y 2008;</w:t>
      </w:r>
    </w:p>
    <w:p w:rsidR="002148DA" w:rsidRDefault="002148DA" w:rsidP="002148DA">
      <w:pPr>
        <w:jc w:val="center"/>
        <w:rPr>
          <w:rFonts w:cs="Estrangelo Edessa"/>
          <w:lang w:val="es-ES"/>
        </w:rPr>
      </w:pPr>
      <w:r>
        <w:rPr>
          <w:b/>
        </w:rPr>
        <w:t>DECIDEN:</w:t>
      </w:r>
    </w:p>
    <w:p w:rsidR="002148DA" w:rsidRPr="00185133" w:rsidRDefault="002148DA" w:rsidP="002148DA">
      <w:pPr>
        <w:rPr>
          <w:rFonts w:cs="Estrangelo Edessa"/>
          <w:sz w:val="22"/>
          <w:szCs w:val="22"/>
          <w:lang w:val="es-ES"/>
        </w:rPr>
      </w:pPr>
      <w:r w:rsidRPr="00185133">
        <w:rPr>
          <w:rFonts w:cs="Estrangelo Edessa"/>
          <w:b/>
          <w:sz w:val="22"/>
          <w:szCs w:val="22"/>
          <w:lang w:val="es-ES"/>
        </w:rPr>
        <w:lastRenderedPageBreak/>
        <w:t>1. Colaborar</w:t>
      </w:r>
      <w:r w:rsidRPr="00185133">
        <w:rPr>
          <w:rFonts w:cs="Estrangelo Edessa"/>
          <w:sz w:val="22"/>
          <w:szCs w:val="22"/>
          <w:lang w:val="es-ES"/>
        </w:rPr>
        <w:t xml:space="preserve"> en la medida de lo posible, en la protección y utilización sostenible de la diversidad biológica en los planes, programas y políticas sectoriales e intersectoriales.</w:t>
      </w:r>
    </w:p>
    <w:p w:rsidR="002148DA" w:rsidRPr="00185133" w:rsidRDefault="002148DA" w:rsidP="002148DA">
      <w:pPr>
        <w:rPr>
          <w:rFonts w:cs="Estrangelo Edessa"/>
          <w:sz w:val="22"/>
          <w:szCs w:val="22"/>
          <w:lang w:val="es-ES"/>
        </w:rPr>
      </w:pPr>
      <w:r w:rsidRPr="00185133">
        <w:rPr>
          <w:rFonts w:cs="Estrangelo Edessa"/>
          <w:b/>
          <w:sz w:val="22"/>
          <w:szCs w:val="22"/>
          <w:lang w:val="es-ES"/>
        </w:rPr>
        <w:t>2.</w:t>
      </w:r>
      <w:r w:rsidRPr="00185133">
        <w:rPr>
          <w:rFonts w:cs="Estrangelo Edessa"/>
          <w:sz w:val="22"/>
          <w:szCs w:val="22"/>
          <w:lang w:val="es-ES"/>
        </w:rPr>
        <w:t xml:space="preserve"> </w:t>
      </w:r>
      <w:r w:rsidRPr="00185133">
        <w:rPr>
          <w:rFonts w:cs="Estrangelo Edessa"/>
          <w:b/>
          <w:sz w:val="22"/>
          <w:szCs w:val="22"/>
          <w:lang w:val="es-ES"/>
        </w:rPr>
        <w:t xml:space="preserve">Exhortar </w:t>
      </w:r>
      <w:r w:rsidRPr="00185133">
        <w:rPr>
          <w:rFonts w:cs="Estrangelo Edessa"/>
          <w:sz w:val="22"/>
          <w:szCs w:val="22"/>
          <w:lang w:val="es-ES"/>
        </w:rPr>
        <w:t>el desarrollo y adopción de nuevas estrategias nacionales para la conservación de la diversidad biológica en los países de la región con planes específicos construidos con  plena participación,  en el marco del Convenio sobre la Diversidad Biológica y en consonancia con los planes nacionales de desarrollo.</w:t>
      </w:r>
    </w:p>
    <w:p w:rsidR="002148DA" w:rsidRPr="00185133" w:rsidRDefault="002148DA" w:rsidP="002148DA">
      <w:pPr>
        <w:rPr>
          <w:sz w:val="22"/>
          <w:szCs w:val="22"/>
        </w:rPr>
      </w:pPr>
      <w:r w:rsidRPr="00185133">
        <w:rPr>
          <w:b/>
          <w:sz w:val="22"/>
          <w:szCs w:val="22"/>
        </w:rPr>
        <w:t>3</w:t>
      </w:r>
      <w:r w:rsidRPr="00185133">
        <w:rPr>
          <w:sz w:val="22"/>
          <w:szCs w:val="22"/>
        </w:rPr>
        <w:t xml:space="preserve">. </w:t>
      </w:r>
      <w:r w:rsidRPr="00185133">
        <w:rPr>
          <w:b/>
          <w:sz w:val="22"/>
          <w:szCs w:val="22"/>
        </w:rPr>
        <w:t>Fomentar</w:t>
      </w:r>
      <w:r w:rsidRPr="00185133">
        <w:rPr>
          <w:sz w:val="22"/>
          <w:szCs w:val="22"/>
        </w:rPr>
        <w:t xml:space="preserve"> el intercambio de experiencias entre los países de la región relacionado con los alcances de la aplicación de sus planes nacionales de conservación.</w:t>
      </w:r>
    </w:p>
    <w:p w:rsidR="002148DA" w:rsidRPr="00185133" w:rsidRDefault="002148DA" w:rsidP="002148DA">
      <w:pPr>
        <w:rPr>
          <w:rFonts w:cs="Estrangelo Edessa"/>
          <w:sz w:val="22"/>
          <w:szCs w:val="22"/>
          <w:lang w:val="es-ES"/>
        </w:rPr>
      </w:pPr>
      <w:r w:rsidRPr="00185133">
        <w:rPr>
          <w:rFonts w:cs="Estrangelo Edessa"/>
          <w:b/>
          <w:sz w:val="22"/>
          <w:szCs w:val="22"/>
          <w:lang w:val="es-ES"/>
        </w:rPr>
        <w:t>4. Promover</w:t>
      </w:r>
      <w:r w:rsidRPr="00185133">
        <w:rPr>
          <w:rFonts w:cs="Estrangelo Edessa"/>
          <w:sz w:val="22"/>
          <w:szCs w:val="22"/>
          <w:lang w:val="es-ES"/>
        </w:rPr>
        <w:t xml:space="preserve"> sinergias entre las convenciones relacionadas con la diversidad biológica, respetando sus respectivos mandatos, como una vía para facilitar su implementación efectiva a nivel nacional, regional y global,  para alcanzar sus objetivos.</w:t>
      </w:r>
    </w:p>
    <w:p w:rsidR="002148DA" w:rsidRPr="00185133" w:rsidRDefault="002148DA" w:rsidP="002148DA">
      <w:pPr>
        <w:rPr>
          <w:rFonts w:cs="Estrangelo Edessa"/>
          <w:sz w:val="22"/>
          <w:szCs w:val="22"/>
          <w:lang w:val="es-ES"/>
        </w:rPr>
      </w:pPr>
      <w:r w:rsidRPr="00185133">
        <w:rPr>
          <w:rFonts w:cs="Estrangelo Edessa"/>
          <w:b/>
          <w:sz w:val="22"/>
          <w:szCs w:val="22"/>
          <w:lang w:val="es-ES"/>
        </w:rPr>
        <w:t>5. Diseñar e implementar</w:t>
      </w:r>
      <w:r w:rsidRPr="00185133">
        <w:rPr>
          <w:rFonts w:cs="Estrangelo Edessa"/>
          <w:sz w:val="22"/>
          <w:szCs w:val="22"/>
          <w:lang w:val="es-ES"/>
        </w:rPr>
        <w:t xml:space="preserve"> mecanismos eficaces y marcos regulatorios para la conservación y uso sostenible de</w:t>
      </w:r>
      <w:r w:rsidRPr="00185133">
        <w:rPr>
          <w:rFonts w:cs="Verdana"/>
          <w:sz w:val="22"/>
          <w:szCs w:val="22"/>
          <w:lang w:val="es-ES"/>
        </w:rPr>
        <w:t xml:space="preserve"> la diversidad biológica, </w:t>
      </w:r>
      <w:r w:rsidRPr="00185133">
        <w:rPr>
          <w:rStyle w:val="texte"/>
          <w:sz w:val="22"/>
          <w:szCs w:val="22"/>
          <w:lang w:val="es-ES"/>
        </w:rPr>
        <w:t xml:space="preserve">y la internalización tanto de los beneficios ambientales, económicos y sociales derivados de la conservación de la diversidad biológica </w:t>
      </w:r>
      <w:r w:rsidRPr="00185133">
        <w:rPr>
          <w:rFonts w:cs="Times"/>
          <w:sz w:val="22"/>
          <w:szCs w:val="22"/>
          <w:lang w:val="es-ES"/>
        </w:rPr>
        <w:t xml:space="preserve"> como de los costos derivados de su pérdida.</w:t>
      </w:r>
    </w:p>
    <w:p w:rsidR="002148DA" w:rsidRPr="00185133" w:rsidRDefault="002148DA" w:rsidP="002148DA">
      <w:pPr>
        <w:rPr>
          <w:rStyle w:val="texte"/>
          <w:sz w:val="22"/>
          <w:szCs w:val="22"/>
        </w:rPr>
      </w:pPr>
      <w:r w:rsidRPr="00185133">
        <w:rPr>
          <w:rFonts w:cs="Estrangelo Edessa"/>
          <w:b/>
          <w:sz w:val="22"/>
          <w:szCs w:val="22"/>
          <w:lang w:val="es-ES"/>
        </w:rPr>
        <w:t xml:space="preserve">6. Promover </w:t>
      </w:r>
      <w:r w:rsidRPr="00185133">
        <w:rPr>
          <w:rFonts w:cs="Estrangelo Edessa"/>
          <w:sz w:val="22"/>
          <w:szCs w:val="22"/>
          <w:lang w:val="es-ES"/>
        </w:rPr>
        <w:t>el establecimiento y</w:t>
      </w:r>
      <w:r w:rsidRPr="00185133">
        <w:rPr>
          <w:rFonts w:cs="Estrangelo Edessa"/>
          <w:b/>
          <w:sz w:val="22"/>
          <w:szCs w:val="22"/>
          <w:lang w:val="es-ES"/>
        </w:rPr>
        <w:t xml:space="preserve"> </w:t>
      </w:r>
      <w:r w:rsidRPr="00185133">
        <w:rPr>
          <w:rStyle w:val="texte"/>
          <w:sz w:val="22"/>
          <w:szCs w:val="22"/>
          <w:lang w:val="es-ES"/>
        </w:rPr>
        <w:t>fortalecer el manejo de los sistemas de áreas naturales protegidas para lograr una adecuada representación de biomas y ecosistemas;</w:t>
      </w:r>
    </w:p>
    <w:p w:rsidR="002148DA" w:rsidRPr="00185133" w:rsidRDefault="002148DA" w:rsidP="002148DA">
      <w:pPr>
        <w:rPr>
          <w:rStyle w:val="texte"/>
          <w:sz w:val="22"/>
          <w:szCs w:val="22"/>
          <w:lang w:val="es-ES"/>
        </w:rPr>
      </w:pPr>
      <w:r w:rsidRPr="00185133">
        <w:rPr>
          <w:rFonts w:cs="Estrangelo Edessa"/>
          <w:b/>
          <w:sz w:val="22"/>
          <w:szCs w:val="22"/>
          <w:lang w:val="es-ES"/>
        </w:rPr>
        <w:t xml:space="preserve">7. </w:t>
      </w:r>
      <w:r w:rsidRPr="00185133">
        <w:rPr>
          <w:rStyle w:val="texte"/>
          <w:rFonts w:cs="Arial"/>
          <w:sz w:val="22"/>
          <w:szCs w:val="22"/>
          <w:lang w:val="es-ES"/>
        </w:rPr>
        <w:t>Promover la implementación de mecanismos de adaptación al cambio climático basados en el enfoque ecosistémico</w:t>
      </w:r>
      <w:r w:rsidRPr="00185133">
        <w:rPr>
          <w:rStyle w:val="texte"/>
          <w:sz w:val="22"/>
          <w:szCs w:val="22"/>
          <w:lang w:val="es-ES"/>
        </w:rPr>
        <w:t>.</w:t>
      </w:r>
    </w:p>
    <w:p w:rsidR="002148DA" w:rsidRPr="00185133" w:rsidRDefault="002148DA" w:rsidP="002148DA">
      <w:pPr>
        <w:rPr>
          <w:rStyle w:val="texte"/>
          <w:sz w:val="22"/>
          <w:szCs w:val="22"/>
          <w:lang w:val="es-ES"/>
        </w:rPr>
      </w:pPr>
      <w:r w:rsidRPr="00185133">
        <w:rPr>
          <w:rStyle w:val="texte"/>
          <w:sz w:val="22"/>
          <w:szCs w:val="22"/>
          <w:lang w:val="es-ES"/>
        </w:rPr>
        <w:t>8. Incentivar, de conformidad con las prioridades nacionales, la creación de los corredores biológicos en la región como mecanismos efectivos de conservación de la diversidad biológica, tomando como referencia los resultados positivos y lecciones aprendidas del Corredor Biológico Mesoamericano y el Corredor Biológico del Caribe.</w:t>
      </w:r>
    </w:p>
    <w:p w:rsidR="002148DA" w:rsidRPr="00185133" w:rsidRDefault="002148DA" w:rsidP="002148DA">
      <w:pPr>
        <w:rPr>
          <w:rStyle w:val="texte"/>
          <w:rFonts w:cs="Estrangelo Edessa"/>
          <w:sz w:val="22"/>
          <w:szCs w:val="22"/>
          <w:lang w:val="es-ES"/>
        </w:rPr>
      </w:pPr>
      <w:r w:rsidRPr="00185133">
        <w:rPr>
          <w:rFonts w:cs="Estrangelo Edessa"/>
          <w:b/>
          <w:sz w:val="22"/>
          <w:szCs w:val="22"/>
          <w:lang w:val="es-ES"/>
        </w:rPr>
        <w:t xml:space="preserve">9. </w:t>
      </w:r>
      <w:r w:rsidRPr="00185133">
        <w:rPr>
          <w:rStyle w:val="texte"/>
          <w:sz w:val="22"/>
          <w:szCs w:val="22"/>
          <w:lang w:val="es-ES"/>
        </w:rPr>
        <w:t>Fomentar la importancia de la conservación de la diversidad biológica  a través de los medios de comunicación y de la implementación de programas de educación y sensibilización del público.</w:t>
      </w:r>
    </w:p>
    <w:p w:rsidR="002148DA" w:rsidRPr="00185133" w:rsidRDefault="002148DA" w:rsidP="002148DA">
      <w:pPr>
        <w:rPr>
          <w:rStyle w:val="texte"/>
          <w:rFonts w:cs="Estrangelo Edessa"/>
          <w:sz w:val="22"/>
          <w:szCs w:val="22"/>
          <w:lang w:val="es-ES"/>
        </w:rPr>
      </w:pPr>
      <w:r w:rsidRPr="00185133">
        <w:rPr>
          <w:rStyle w:val="texte"/>
          <w:sz w:val="22"/>
          <w:szCs w:val="22"/>
          <w:lang w:val="es-ES"/>
        </w:rPr>
        <w:t>10. Reconocer los compromisos asumidos en diversos foros internacionales para elaborar e implementar estrategias para el manejo del riesgo, disminuir las amenazas causadas por plaguicidas y otras sustancias químicas a los ecosistemas, la diversidad biológica y a la salud humana en la región, particularmente en poblaciones vulnerables.</w:t>
      </w:r>
    </w:p>
    <w:p w:rsidR="002148DA" w:rsidRPr="00185133" w:rsidRDefault="002148DA" w:rsidP="002148DA">
      <w:pPr>
        <w:rPr>
          <w:rStyle w:val="texte"/>
          <w:rFonts w:cs="Estrangelo Edessa"/>
          <w:sz w:val="22"/>
          <w:szCs w:val="22"/>
          <w:lang w:val="es-ES"/>
        </w:rPr>
      </w:pPr>
      <w:r w:rsidRPr="00185133">
        <w:rPr>
          <w:rStyle w:val="texte"/>
          <w:sz w:val="22"/>
          <w:szCs w:val="22"/>
          <w:lang w:val="es-ES"/>
        </w:rPr>
        <w:t>11. Participar activamente en las deliberaciones de la tercera y última reunión intergubernamental de composición abierta y de diversos grupos interesados, en junio de 2010, para negociar y alcanzar un acuerdo sobre el establecimiento de una plataforma intergubernamental científico normativa sobre diversidad biológica y servicios de los ecosistemas.</w:t>
      </w:r>
    </w:p>
    <w:p w:rsidR="002148DA" w:rsidRPr="00185133" w:rsidRDefault="002148DA" w:rsidP="002148DA">
      <w:pPr>
        <w:rPr>
          <w:rStyle w:val="texte"/>
          <w:rFonts w:cs="Estrangelo Edessa"/>
          <w:sz w:val="22"/>
          <w:szCs w:val="22"/>
          <w:lang w:val="es-ES"/>
        </w:rPr>
      </w:pPr>
      <w:r w:rsidRPr="00185133">
        <w:rPr>
          <w:rStyle w:val="texte"/>
          <w:rFonts w:cs="Estrangelo Edessa"/>
          <w:sz w:val="22"/>
          <w:szCs w:val="22"/>
          <w:lang w:val="es-ES"/>
        </w:rPr>
        <w:t xml:space="preserve">12. </w:t>
      </w:r>
      <w:r w:rsidRPr="00185133">
        <w:rPr>
          <w:rStyle w:val="texte"/>
          <w:sz w:val="22"/>
          <w:szCs w:val="22"/>
          <w:lang w:val="es-ES"/>
        </w:rPr>
        <w:t xml:space="preserve">Solicitar al PNUMA que apoye los esfuerzos de los gobiernos y otras organizaciones relevantes para finalizar las negociaciones mencionadas y que, de </w:t>
      </w:r>
      <w:r w:rsidRPr="00185133">
        <w:rPr>
          <w:rStyle w:val="texte"/>
          <w:sz w:val="22"/>
          <w:szCs w:val="22"/>
          <w:lang w:val="es-ES"/>
        </w:rPr>
        <w:lastRenderedPageBreak/>
        <w:t>conformidad con la decisión SS.XI/3 de la onceava sesión especial del Consejo de Administración/Foro Mundial Ambiental a nivel Ministerial, transmita los resultados y documentos relevantes de la tercera y última reunión a la Sexagésima quinta sesión de la Asamblea General de las Naciones Unidas para su consideración durante el segmento de alto nivel sobre diversidad biológica en septiembre de 2010.</w:t>
      </w:r>
    </w:p>
    <w:p w:rsidR="002148DA" w:rsidRPr="00185133" w:rsidRDefault="002148DA" w:rsidP="002148DA">
      <w:pPr>
        <w:rPr>
          <w:rStyle w:val="texte"/>
          <w:sz w:val="22"/>
          <w:szCs w:val="22"/>
          <w:lang w:val="es-ES"/>
        </w:rPr>
      </w:pPr>
      <w:r w:rsidRPr="00185133">
        <w:rPr>
          <w:rStyle w:val="texte"/>
          <w:sz w:val="22"/>
          <w:szCs w:val="22"/>
          <w:lang w:val="es-ES"/>
        </w:rPr>
        <w:t>13. Exhortar y apoyar, en la medida de lo posible, al PNUMA a que continúe ejerciendo un rol de liderazgo en la comprensión de la economía de la diversidad biológica y los servicios de los ecosistemas y sus implicaciones de política, a través de la iniciativa “La Economía de los Ecosistemas y la Diversidad Biológica”.</w:t>
      </w:r>
    </w:p>
    <w:p w:rsidR="002148DA" w:rsidRPr="002148DA" w:rsidRDefault="002148DA" w:rsidP="002148DA">
      <w:pPr>
        <w:pStyle w:val="PropuestadeDecision"/>
        <w:rPr>
          <w:lang w:val="es-MX"/>
        </w:rPr>
      </w:pPr>
      <w:bookmarkStart w:id="35" w:name="_Toc260262726"/>
      <w:r w:rsidRPr="002148DA">
        <w:rPr>
          <w:lang w:val="es-MX"/>
        </w:rPr>
        <w:t>Decisión 3</w:t>
      </w:r>
      <w:r w:rsidRPr="002148DA">
        <w:rPr>
          <w:lang w:val="es-MX"/>
        </w:rPr>
        <w:br/>
        <w:t>Acceso a los Recursos Genéticos y Distribución Justa y Equitativa de los Beneficios Derivados de su Utilización y la Participación de la Región en la Negociación de un Protocolo</w:t>
      </w:r>
      <w:bookmarkEnd w:id="35"/>
    </w:p>
    <w:p w:rsidR="002148DA" w:rsidRDefault="002148DA" w:rsidP="002148DA">
      <w:pPr>
        <w:pStyle w:val="Texto"/>
        <w:rPr>
          <w:szCs w:val="22"/>
        </w:rPr>
      </w:pPr>
      <w:r>
        <w:rPr>
          <w:b/>
          <w:szCs w:val="22"/>
        </w:rPr>
        <w:t>Reafirmando</w:t>
      </w:r>
      <w:r>
        <w:rPr>
          <w:szCs w:val="22"/>
        </w:rPr>
        <w:t xml:space="preserve"> que la adopción </w:t>
      </w:r>
      <w:r w:rsidRPr="006C2253">
        <w:rPr>
          <w:szCs w:val="22"/>
        </w:rPr>
        <w:t>en Nagoya, Japón</w:t>
      </w:r>
      <w:r w:rsidRPr="00650441">
        <w:rPr>
          <w:szCs w:val="22"/>
        </w:rPr>
        <w:t>, de</w:t>
      </w:r>
      <w:r>
        <w:rPr>
          <w:szCs w:val="22"/>
        </w:rPr>
        <w:t xml:space="preserve"> un Protocolo sobre Acceso a los Recursos Genéticos y Distribución Justa y Equitativa de los Beneficios Derivados de su Utilización, en el marco del Convenio sobre la Diversidad Biológica, es una alta prioridad para la Región, como poseedora de la mayor diversidad biológica del planeta;</w:t>
      </w:r>
    </w:p>
    <w:p w:rsidR="002148DA" w:rsidRDefault="002148DA" w:rsidP="002148DA">
      <w:pPr>
        <w:pStyle w:val="Texto"/>
        <w:rPr>
          <w:szCs w:val="22"/>
        </w:rPr>
      </w:pPr>
      <w:r>
        <w:rPr>
          <w:b/>
          <w:szCs w:val="22"/>
        </w:rPr>
        <w:t xml:space="preserve">Reconociendo </w:t>
      </w:r>
      <w:r>
        <w:rPr>
          <w:szCs w:val="22"/>
        </w:rPr>
        <w:t xml:space="preserve">el valor que los conocimientos tradicionales de las comunidades indígenas y locales de la región tienen en la conservación y uso sostenible de la diversidad biológica, y la necesidad de </w:t>
      </w:r>
      <w:r w:rsidRPr="006C2253">
        <w:rPr>
          <w:szCs w:val="22"/>
        </w:rPr>
        <w:t>promover el consentimiento informado previo y</w:t>
      </w:r>
      <w:r w:rsidRPr="00D239F1">
        <w:rPr>
          <w:szCs w:val="22"/>
        </w:rPr>
        <w:t xml:space="preserve"> la distribución justa y </w:t>
      </w:r>
      <w:r w:rsidRPr="006C2253">
        <w:rPr>
          <w:szCs w:val="22"/>
        </w:rPr>
        <w:t>equitativa derivada</w:t>
      </w:r>
      <w:r>
        <w:rPr>
          <w:szCs w:val="22"/>
        </w:rPr>
        <w:t xml:space="preserve"> del uso de estos conocimientos asociados a los recursos genéticos;</w:t>
      </w:r>
    </w:p>
    <w:p w:rsidR="002148DA" w:rsidRPr="00185133" w:rsidRDefault="002148DA" w:rsidP="002148DA">
      <w:pPr>
        <w:rPr>
          <w:sz w:val="22"/>
          <w:szCs w:val="22"/>
          <w:lang w:val="es-ES"/>
        </w:rPr>
      </w:pPr>
      <w:r w:rsidRPr="00185133">
        <w:rPr>
          <w:b/>
          <w:sz w:val="22"/>
          <w:szCs w:val="22"/>
          <w:lang w:val="es-ES"/>
        </w:rPr>
        <w:t xml:space="preserve">Reconociendo </w:t>
      </w:r>
      <w:r w:rsidRPr="00185133">
        <w:rPr>
          <w:sz w:val="22"/>
          <w:szCs w:val="22"/>
          <w:lang w:val="es-ES"/>
        </w:rPr>
        <w:t>que un Protocolo sobre Acceso y Participación Justa y Equitativa de los Beneficios resultantes de la utilización de los recursos genéticos, contribuirá a erradicar los casos de apropiación y uso indebidos de dichos recursos y  del conocimiento tradicional asociado a los mismos;</w:t>
      </w:r>
    </w:p>
    <w:p w:rsidR="002148DA" w:rsidRDefault="002148DA" w:rsidP="002148DA">
      <w:pPr>
        <w:pStyle w:val="Texto"/>
        <w:rPr>
          <w:szCs w:val="22"/>
        </w:rPr>
      </w:pPr>
      <w:r>
        <w:rPr>
          <w:b/>
          <w:szCs w:val="22"/>
        </w:rPr>
        <w:t>Recordando</w:t>
      </w:r>
      <w:r>
        <w:rPr>
          <w:szCs w:val="22"/>
        </w:rPr>
        <w:t xml:space="preserve"> que en la decisión 12 de la XVI Reunión del Foro (Santo Domingo, República Dominicana; 27 de enero a 1 de febrero de 2008) se acordó la importancia de garantizar la participación de los países en desarrollo en las negociaciones multilaterales, para no afectar la representatividad, transparencia y legitimidad de las propuestas y acuerdos que se consoliden en dichos ámbitos;</w:t>
      </w:r>
    </w:p>
    <w:p w:rsidR="002148DA" w:rsidRDefault="002148DA" w:rsidP="002148DA">
      <w:pPr>
        <w:pStyle w:val="Texto"/>
        <w:rPr>
          <w:szCs w:val="22"/>
        </w:rPr>
      </w:pPr>
      <w:r>
        <w:rPr>
          <w:b/>
          <w:szCs w:val="22"/>
        </w:rPr>
        <w:t>Tomando en consideración</w:t>
      </w:r>
      <w:r>
        <w:rPr>
          <w:szCs w:val="22"/>
        </w:rPr>
        <w:t xml:space="preserve"> los entendimientos comunes sobre los elementos clave del Protocolo alcanzados por los países de la región en la Reunión de Consultas Regionales de América Latina y el Caribe sobre Acceso y Participación en los Beneficios (Panamá, Panamá; 15 y 16 de enero de 2010);</w:t>
      </w:r>
    </w:p>
    <w:p w:rsidR="002148DA" w:rsidRPr="00185133" w:rsidRDefault="002148DA" w:rsidP="002148DA">
      <w:pPr>
        <w:rPr>
          <w:sz w:val="22"/>
          <w:szCs w:val="22"/>
          <w:lang w:val="es-ES"/>
        </w:rPr>
      </w:pPr>
      <w:r w:rsidRPr="00185133">
        <w:rPr>
          <w:b/>
          <w:sz w:val="22"/>
          <w:szCs w:val="22"/>
        </w:rPr>
        <w:t xml:space="preserve">Manifestando </w:t>
      </w:r>
      <w:r w:rsidRPr="00185133">
        <w:rPr>
          <w:sz w:val="22"/>
          <w:szCs w:val="22"/>
        </w:rPr>
        <w:t>su aprecio al Programa de las Naciones Unidas para el Medio Ambiente y a la Convención sobre Diversidad Biológica, por el apoyo proporcionado para la realización de las consultas regionales sobre Acceso y Participación en los Beneficios y para respaldar la participación de los delegados de los países de América Latina y el Caribe;</w:t>
      </w:r>
    </w:p>
    <w:p w:rsidR="002148DA" w:rsidRDefault="002148DA" w:rsidP="002148DA">
      <w:pPr>
        <w:pStyle w:val="Texto"/>
        <w:rPr>
          <w:szCs w:val="22"/>
        </w:rPr>
      </w:pPr>
      <w:r>
        <w:rPr>
          <w:b/>
          <w:szCs w:val="22"/>
        </w:rPr>
        <w:lastRenderedPageBreak/>
        <w:t>Tomando nota</w:t>
      </w:r>
      <w:r>
        <w:rPr>
          <w:szCs w:val="22"/>
        </w:rPr>
        <w:t xml:space="preserve"> de los recientes desarrollos en la negociación internacional de este tema, y en particular los resultados de la primera parte de la Novena Reunión del Grupo de Trabajo Especial de Composición Abierta sobre Acceso y Participación de los Beneficios, del Convenio sobre la Diversidad Biológica (Cali, Colombia; 22 a 28 de marzo de 2010);</w:t>
      </w:r>
    </w:p>
    <w:p w:rsidR="002148DA" w:rsidRDefault="002148DA" w:rsidP="002148DA">
      <w:pPr>
        <w:pStyle w:val="Texto"/>
        <w:rPr>
          <w:b/>
          <w:szCs w:val="22"/>
        </w:rPr>
      </w:pPr>
      <w:r>
        <w:rPr>
          <w:b/>
          <w:szCs w:val="22"/>
        </w:rPr>
        <w:t xml:space="preserve">Considerando </w:t>
      </w:r>
      <w:r>
        <w:rPr>
          <w:szCs w:val="22"/>
        </w:rPr>
        <w:t>que en el Proyecto de Informe de la Primera Parte de la Novena Reunión del Grupo de Trabajo Especial de Composición Abierta sobre Acceso y Participación en los Beneficios, se acordó reanudar dicha reunión en fecha por definir entre junio y julio de 2010, en Montreal, Canadá, para negociar el “Proyecto Revisado de Protocolo al Convenio sobre la Diversidad Biológica sobre Acceso a los Recursos Genéticos y Participación Justa y Equitativa de los Beneficios Derivados de su Utilización” (véase documento UNEP/CBD/WG-ABS/9/L.2);</w:t>
      </w:r>
    </w:p>
    <w:p w:rsidR="002148DA" w:rsidRDefault="002148DA" w:rsidP="002148DA">
      <w:pPr>
        <w:pStyle w:val="Texto"/>
        <w:rPr>
          <w:szCs w:val="22"/>
        </w:rPr>
      </w:pPr>
      <w:r>
        <w:rPr>
          <w:b/>
          <w:szCs w:val="22"/>
        </w:rPr>
        <w:t>Confirmando</w:t>
      </w:r>
      <w:r>
        <w:rPr>
          <w:szCs w:val="22"/>
        </w:rPr>
        <w:t xml:space="preserve"> que el estado actual de las negociaciones para la adopción de dicho Protocolo requieren más que nunca del pleno involucramiento de los países de la Región, a fin de que las necesidades e intereses regionales sean protegidos y respetados en el proceso de negociación y en el texto final a ser adoptado en la décima Conferencia de las Partes de la Convención sobre Diversidad Biológica (Nagoya, Japón; 19 a 29 de octubre de 2010);</w:t>
      </w:r>
    </w:p>
    <w:p w:rsidR="002148DA" w:rsidRDefault="002148DA" w:rsidP="002148DA">
      <w:pPr>
        <w:pStyle w:val="Texto"/>
        <w:rPr>
          <w:szCs w:val="22"/>
        </w:rPr>
      </w:pPr>
      <w:r>
        <w:rPr>
          <w:b/>
          <w:szCs w:val="22"/>
        </w:rPr>
        <w:t>Con particular atención</w:t>
      </w:r>
      <w:r>
        <w:rPr>
          <w:szCs w:val="22"/>
        </w:rPr>
        <w:t xml:space="preserve"> </w:t>
      </w:r>
      <w:r>
        <w:rPr>
          <w:b/>
          <w:szCs w:val="22"/>
        </w:rPr>
        <w:t>se subraya</w:t>
      </w:r>
      <w:r>
        <w:rPr>
          <w:szCs w:val="22"/>
        </w:rPr>
        <w:t xml:space="preserve"> el acuerdo alcanzado por los países de la región para </w:t>
      </w:r>
      <w:r>
        <w:rPr>
          <w:szCs w:val="22"/>
          <w:lang w:val="es-PE"/>
        </w:rPr>
        <w:t xml:space="preserve">realizar consultas regionales con objeto de </w:t>
      </w:r>
      <w:r>
        <w:rPr>
          <w:szCs w:val="22"/>
        </w:rPr>
        <w:t>promover los intereses regionales en materia de acceso a los recursos genéticos y participación justa y equitativa de los beneficios derivados de su utilización,</w:t>
      </w:r>
      <w:r>
        <w:rPr>
          <w:szCs w:val="22"/>
          <w:lang w:val="es-PE"/>
        </w:rPr>
        <w:t xml:space="preserve"> con miras a su participación en la sesión reanudada de la</w:t>
      </w:r>
      <w:r>
        <w:rPr>
          <w:szCs w:val="22"/>
        </w:rPr>
        <w:t xml:space="preserve"> Novena Reunión del Grupo de Trabajo Especial de Composición Abierta Sobre Acceso y Participación en los Beneficios, del Convenio sobre la Diversidad Biológica.</w:t>
      </w:r>
    </w:p>
    <w:p w:rsidR="002148DA" w:rsidRPr="004040F6" w:rsidRDefault="002148DA" w:rsidP="002148DA">
      <w:pPr>
        <w:pStyle w:val="DecideCentrum"/>
        <w:rPr>
          <w:lang w:val="es-MX"/>
        </w:rPr>
      </w:pPr>
      <w:r w:rsidRPr="004040F6">
        <w:rPr>
          <w:lang w:val="es-MX"/>
        </w:rPr>
        <w:t>DECIDEN:</w:t>
      </w:r>
    </w:p>
    <w:p w:rsidR="002148DA" w:rsidRDefault="002148DA" w:rsidP="002148DA">
      <w:pPr>
        <w:pStyle w:val="Texto"/>
        <w:rPr>
          <w:szCs w:val="22"/>
        </w:rPr>
      </w:pPr>
      <w:r>
        <w:rPr>
          <w:b/>
          <w:szCs w:val="22"/>
        </w:rPr>
        <w:t xml:space="preserve">1. Consolidar </w:t>
      </w:r>
      <w:r>
        <w:rPr>
          <w:szCs w:val="22"/>
        </w:rPr>
        <w:t>y seguir ampliando</w:t>
      </w:r>
      <w:r>
        <w:rPr>
          <w:b/>
          <w:szCs w:val="22"/>
        </w:rPr>
        <w:t xml:space="preserve"> </w:t>
      </w:r>
      <w:r>
        <w:rPr>
          <w:szCs w:val="22"/>
        </w:rPr>
        <w:t>los entendimientos comunes alcanzados en la Reunión de Consultas Regionales de América Latina y el Caribe sobre Acceso y Participación en los Beneficios (Panamá, Panamá; 15 y 16 de enero de 2010), con el objeto de fortalecer nuestras posiciones durante la sesión reanudada de la Novena Reunión del Grupo de Trabajo Especial de Composición Abierta sobre Acceso y Participación en los Beneficios, del Convenio sobre la Diversidad Biológica.</w:t>
      </w:r>
    </w:p>
    <w:p w:rsidR="002148DA" w:rsidRDefault="002148DA" w:rsidP="002148DA">
      <w:pPr>
        <w:pStyle w:val="Texto"/>
        <w:rPr>
          <w:szCs w:val="22"/>
        </w:rPr>
      </w:pPr>
      <w:r>
        <w:rPr>
          <w:b/>
          <w:szCs w:val="22"/>
        </w:rPr>
        <w:t>2. Ratificar</w:t>
      </w:r>
      <w:r>
        <w:rPr>
          <w:szCs w:val="22"/>
        </w:rPr>
        <w:t xml:space="preserve"> la necesidad de que se realicen las acciones correspondientes para garantizar la participación de los países de la región en las negociaciones multilaterales previstas por los Copresidentes del Grupo de Trabajo Especial de Composición Abierta Sobre Acceso y Participación en los Beneficios, para asegurar la representatividad, transparencia y legitimidad de las propuestas y acuerdos que se consoliden en dichos ámbitos.</w:t>
      </w:r>
    </w:p>
    <w:p w:rsidR="002148DA" w:rsidRDefault="002148DA" w:rsidP="002148DA">
      <w:pPr>
        <w:pStyle w:val="Texto"/>
        <w:rPr>
          <w:szCs w:val="22"/>
        </w:rPr>
      </w:pPr>
      <w:r>
        <w:rPr>
          <w:b/>
          <w:szCs w:val="22"/>
        </w:rPr>
        <w:t>3. Reconocer</w:t>
      </w:r>
      <w:r>
        <w:rPr>
          <w:szCs w:val="22"/>
        </w:rPr>
        <w:t xml:space="preserve"> los incansables esfuerzos y reafirmar su apoyo a la labor que realizan los Copresidentes del Grupo de Trabajo Especial de Composición Abierta Sobre Acceso y Participación en los Beneficios, para impulsar el avance en la negociación del Protocolo, en particular con la presentación de un proyecto revisado de Protocolo en la Novena Reunión del Grupo de Trabajo Especial de Composición Abierta Sobre Acceso y Participación en los Beneficios, del Convenio sobre la Diversidad Biológica.</w:t>
      </w:r>
    </w:p>
    <w:p w:rsidR="002148DA" w:rsidRDefault="002148DA" w:rsidP="002148DA">
      <w:pPr>
        <w:pStyle w:val="Texto"/>
        <w:rPr>
          <w:szCs w:val="22"/>
        </w:rPr>
      </w:pPr>
      <w:r>
        <w:rPr>
          <w:b/>
          <w:szCs w:val="22"/>
        </w:rPr>
        <w:lastRenderedPageBreak/>
        <w:t xml:space="preserve">4. Llevar a cabo </w:t>
      </w:r>
      <w:r>
        <w:rPr>
          <w:szCs w:val="22"/>
        </w:rPr>
        <w:t>una nueva reunión de consultas regionales, antes de la reanudación de la Novena Reunión del Grupo de Trabajo Especial de Composición Abierta sobre Acceso y Participación en los Beneficios, que permita consolidar, fortalecer y continuar desarrollando la posición de la Región, a cuyo efecto solicitan al Programa de las Programa de las Naciones Unidas para el Medio Ambiente y al Convenio sobre Diversidad Biológica, brindar a los países de la región el mayor apoyo posible, incluyendo el de índole financiera.</w:t>
      </w:r>
    </w:p>
    <w:p w:rsidR="002148DA" w:rsidRPr="00185133" w:rsidRDefault="002148DA" w:rsidP="002148DA">
      <w:pPr>
        <w:widowControl w:val="0"/>
        <w:autoSpaceDE w:val="0"/>
        <w:autoSpaceDN w:val="0"/>
        <w:adjustRightInd w:val="0"/>
        <w:spacing w:after="240"/>
        <w:rPr>
          <w:sz w:val="22"/>
          <w:szCs w:val="22"/>
          <w:lang w:val="es-ES"/>
        </w:rPr>
      </w:pPr>
      <w:r w:rsidRPr="00185133">
        <w:rPr>
          <w:b/>
          <w:sz w:val="22"/>
          <w:szCs w:val="22"/>
          <w:lang w:val="es-ES"/>
        </w:rPr>
        <w:t xml:space="preserve">5. Reafirmar </w:t>
      </w:r>
      <w:r w:rsidRPr="00185133">
        <w:rPr>
          <w:sz w:val="22"/>
          <w:szCs w:val="22"/>
          <w:lang w:val="es-ES"/>
        </w:rPr>
        <w:t>las siguientes prioridades de los países de América Latina y el Caribe en la negociación del Protocolo:</w:t>
      </w:r>
    </w:p>
    <w:p w:rsidR="002148DA" w:rsidRPr="00185133" w:rsidRDefault="002148DA" w:rsidP="002148DA">
      <w:pPr>
        <w:widowControl w:val="0"/>
        <w:autoSpaceDE w:val="0"/>
        <w:autoSpaceDN w:val="0"/>
        <w:adjustRightInd w:val="0"/>
        <w:ind w:left="567" w:hanging="283"/>
        <w:rPr>
          <w:sz w:val="22"/>
          <w:szCs w:val="22"/>
        </w:rPr>
      </w:pPr>
      <w:r>
        <w:rPr>
          <w:szCs w:val="22"/>
        </w:rPr>
        <w:t>a)</w:t>
      </w:r>
      <w:r w:rsidRPr="00185133">
        <w:rPr>
          <w:sz w:val="22"/>
          <w:szCs w:val="22"/>
        </w:rPr>
        <w:tab/>
        <w:t>En virtud de que el corazón del Protocolo es el tema del Cumplimiento, resulta prioritario el establecimiento de herramientas y procedimientos de monitoreo y seguimiento a la utilización de los recursos genéticos, tales como el Certificado de Cumplimiento Internacionalmente Reconocido emitido por la autoridad nacional competente, el requisito de la divulgación del origen y los Puntos de Verificación, requisitos de divulgación donde sea adecuado y para facilitar el acceso a la justicia en jurisdicciones extranjeras a fin de asegurar el cumplimiento de la legislación nacional en la materia;</w:t>
      </w:r>
    </w:p>
    <w:p w:rsidR="002148DA" w:rsidRPr="00185133" w:rsidRDefault="002148DA" w:rsidP="002148DA">
      <w:pPr>
        <w:widowControl w:val="0"/>
        <w:autoSpaceDE w:val="0"/>
        <w:autoSpaceDN w:val="0"/>
        <w:adjustRightInd w:val="0"/>
        <w:ind w:left="567" w:hanging="283"/>
        <w:rPr>
          <w:sz w:val="22"/>
          <w:szCs w:val="22"/>
        </w:rPr>
      </w:pPr>
      <w:r w:rsidRPr="00185133">
        <w:rPr>
          <w:sz w:val="22"/>
          <w:szCs w:val="22"/>
        </w:rPr>
        <w:t>b)</w:t>
      </w:r>
      <w:r w:rsidRPr="00185133">
        <w:rPr>
          <w:sz w:val="22"/>
          <w:szCs w:val="22"/>
        </w:rPr>
        <w:tab/>
        <w:t>El Consentimiento Informado Previo (PIC) como precondición de acceso a los recursos genéticos y el conocimiento tradicional asociado, y los Términos Mutuamente Acordados (MAT) como base para la participación en los beneficios;</w:t>
      </w:r>
    </w:p>
    <w:p w:rsidR="002148DA" w:rsidRPr="00185133" w:rsidRDefault="002148DA" w:rsidP="002148DA">
      <w:pPr>
        <w:widowControl w:val="0"/>
        <w:autoSpaceDE w:val="0"/>
        <w:autoSpaceDN w:val="0"/>
        <w:adjustRightInd w:val="0"/>
        <w:ind w:left="567" w:hanging="283"/>
        <w:rPr>
          <w:sz w:val="22"/>
          <w:szCs w:val="22"/>
        </w:rPr>
      </w:pPr>
      <w:r w:rsidRPr="00185133">
        <w:rPr>
          <w:sz w:val="22"/>
          <w:szCs w:val="22"/>
        </w:rPr>
        <w:t>c)</w:t>
      </w:r>
      <w:r w:rsidRPr="00185133">
        <w:rPr>
          <w:sz w:val="22"/>
          <w:szCs w:val="22"/>
        </w:rPr>
        <w:tab/>
        <w:t>Promover mecanismos y medidas que aseguren el reparto justo y equitativo de todos los beneficios resultantes de toda forma de utilización de los recursos genéticos y sus derivados;</w:t>
      </w:r>
    </w:p>
    <w:p w:rsidR="002148DA" w:rsidRPr="00185133" w:rsidRDefault="002148DA" w:rsidP="002148DA">
      <w:pPr>
        <w:widowControl w:val="0"/>
        <w:autoSpaceDE w:val="0"/>
        <w:autoSpaceDN w:val="0"/>
        <w:adjustRightInd w:val="0"/>
        <w:ind w:left="567" w:hanging="283"/>
        <w:rPr>
          <w:sz w:val="22"/>
          <w:szCs w:val="22"/>
        </w:rPr>
      </w:pPr>
      <w:r w:rsidRPr="00185133">
        <w:rPr>
          <w:sz w:val="22"/>
          <w:szCs w:val="22"/>
        </w:rPr>
        <w:t>d)</w:t>
      </w:r>
      <w:r w:rsidRPr="00185133">
        <w:rPr>
          <w:sz w:val="22"/>
          <w:szCs w:val="22"/>
        </w:rPr>
        <w:tab/>
        <w:t>El reconocimiento de la categoría de País de Origen en sustitución de País Proveedor de acuerdo con el lenguaje del Convenio sobre Diversidad Biológica;</w:t>
      </w:r>
    </w:p>
    <w:p w:rsidR="002148DA" w:rsidRPr="00185133" w:rsidRDefault="002148DA" w:rsidP="002148DA">
      <w:pPr>
        <w:widowControl w:val="0"/>
        <w:autoSpaceDE w:val="0"/>
        <w:autoSpaceDN w:val="0"/>
        <w:adjustRightInd w:val="0"/>
        <w:ind w:left="567" w:hanging="283"/>
        <w:rPr>
          <w:sz w:val="22"/>
          <w:szCs w:val="22"/>
        </w:rPr>
      </w:pPr>
      <w:r w:rsidRPr="00185133">
        <w:rPr>
          <w:sz w:val="22"/>
          <w:szCs w:val="22"/>
        </w:rPr>
        <w:t>e)</w:t>
      </w:r>
      <w:r w:rsidRPr="00185133">
        <w:rPr>
          <w:sz w:val="22"/>
          <w:szCs w:val="22"/>
        </w:rPr>
        <w:tab/>
        <w:t>La relación armónica y de apoyo mutuo entre el Protocolo con otros tratados internacionales, sin afectar las obligaciones de los países frente a otros convenios internacionales siempre que los mismos no contravengan, socaven o se desvíen de las disposiciones del Protocolo;</w:t>
      </w:r>
    </w:p>
    <w:p w:rsidR="002148DA" w:rsidRPr="00185133" w:rsidRDefault="002148DA" w:rsidP="002148DA">
      <w:pPr>
        <w:widowControl w:val="0"/>
        <w:autoSpaceDE w:val="0"/>
        <w:autoSpaceDN w:val="0"/>
        <w:adjustRightInd w:val="0"/>
        <w:ind w:left="567" w:hanging="283"/>
        <w:rPr>
          <w:sz w:val="22"/>
          <w:szCs w:val="22"/>
        </w:rPr>
      </w:pPr>
      <w:r w:rsidRPr="00185133">
        <w:rPr>
          <w:sz w:val="22"/>
          <w:szCs w:val="22"/>
        </w:rPr>
        <w:t>f)</w:t>
      </w:r>
      <w:r w:rsidRPr="00185133">
        <w:rPr>
          <w:sz w:val="22"/>
          <w:szCs w:val="22"/>
        </w:rPr>
        <w:tab/>
        <w:t>El establecimiento de un mecanismo para apoyar a los países Parte en desarrollo en casos de litigio; y</w:t>
      </w:r>
    </w:p>
    <w:p w:rsidR="002148DA" w:rsidRPr="00185133" w:rsidRDefault="002148DA" w:rsidP="002148DA">
      <w:pPr>
        <w:widowControl w:val="0"/>
        <w:autoSpaceDE w:val="0"/>
        <w:autoSpaceDN w:val="0"/>
        <w:adjustRightInd w:val="0"/>
        <w:ind w:left="567" w:hanging="283"/>
        <w:rPr>
          <w:sz w:val="22"/>
          <w:szCs w:val="22"/>
        </w:rPr>
      </w:pPr>
      <w:r>
        <w:rPr>
          <w:szCs w:val="22"/>
        </w:rPr>
        <w:t>g)</w:t>
      </w:r>
      <w:r>
        <w:rPr>
          <w:szCs w:val="22"/>
        </w:rPr>
        <w:tab/>
      </w:r>
      <w:r w:rsidRPr="00185133">
        <w:rPr>
          <w:sz w:val="22"/>
          <w:szCs w:val="22"/>
        </w:rPr>
        <w:t>La implementación de obligaciones a los países No-Partes.</w:t>
      </w:r>
    </w:p>
    <w:p w:rsidR="002148DA" w:rsidRPr="00185133" w:rsidRDefault="002148DA" w:rsidP="002148DA">
      <w:pPr>
        <w:rPr>
          <w:sz w:val="22"/>
          <w:szCs w:val="22"/>
          <w:lang w:val="es-ES"/>
        </w:rPr>
      </w:pPr>
      <w:r w:rsidRPr="00185133">
        <w:rPr>
          <w:b/>
          <w:sz w:val="22"/>
          <w:szCs w:val="22"/>
          <w:lang w:val="es-ES"/>
        </w:rPr>
        <w:t>6.</w:t>
      </w:r>
      <w:r w:rsidRPr="00185133">
        <w:rPr>
          <w:sz w:val="22"/>
          <w:szCs w:val="22"/>
          <w:lang w:val="es-ES"/>
        </w:rPr>
        <w:t xml:space="preserve"> </w:t>
      </w:r>
      <w:r w:rsidRPr="00185133">
        <w:rPr>
          <w:b/>
          <w:sz w:val="22"/>
          <w:szCs w:val="22"/>
          <w:lang w:val="es-ES"/>
        </w:rPr>
        <w:t xml:space="preserve">Ratificar </w:t>
      </w:r>
      <w:r w:rsidRPr="00185133">
        <w:rPr>
          <w:sz w:val="22"/>
          <w:szCs w:val="22"/>
          <w:lang w:val="es-ES"/>
        </w:rPr>
        <w:t xml:space="preserve">la voluntad política de los países de la región para participar de manera proactiva y constructiva en la Sesión Reanudada de la </w:t>
      </w:r>
      <w:r w:rsidRPr="00185133">
        <w:rPr>
          <w:sz w:val="22"/>
          <w:szCs w:val="22"/>
        </w:rPr>
        <w:t>Novena Reunión del Grupo de Trabajo Especial de Composición Abierta sobre Acceso y Participación en los Beneficios, del Convenio sobre la Diversidad Biológica</w:t>
      </w:r>
      <w:r w:rsidRPr="00185133">
        <w:rPr>
          <w:sz w:val="22"/>
          <w:szCs w:val="22"/>
          <w:lang w:val="es-ES"/>
        </w:rPr>
        <w:t>, por lo que exhortan a otras regiones y grupos de países a demostrar voluntad política a fin de estar en condiciones de concluir, en Montreal, Canadá, la negociación del Protocolo. Al efecto, deciden que el GRULAC continúe trabajando con otras regiones en torno a iniciativas tendentes a favorecer el avance de las negociaciones.</w:t>
      </w:r>
    </w:p>
    <w:p w:rsidR="002148DA" w:rsidRPr="00185133" w:rsidRDefault="002148DA" w:rsidP="002148DA">
      <w:pPr>
        <w:pStyle w:val="Texto"/>
        <w:rPr>
          <w:szCs w:val="22"/>
        </w:rPr>
      </w:pPr>
      <w:r w:rsidRPr="00185133">
        <w:rPr>
          <w:b/>
          <w:szCs w:val="22"/>
        </w:rPr>
        <w:lastRenderedPageBreak/>
        <w:t>7. Promover</w:t>
      </w:r>
      <w:r w:rsidRPr="00185133">
        <w:rPr>
          <w:szCs w:val="22"/>
        </w:rPr>
        <w:t xml:space="preserve"> la distribución justa y equitativa de los beneficios derivados del uso de los conocimientos tradicionales de las comunidades indígenas y locales de la Región, asociados a los recursos genéticos.</w:t>
      </w:r>
    </w:p>
    <w:p w:rsidR="002148DA" w:rsidRPr="00185133" w:rsidRDefault="002148DA" w:rsidP="002148DA">
      <w:pPr>
        <w:rPr>
          <w:sz w:val="22"/>
          <w:szCs w:val="22"/>
          <w:lang w:val="es-ES"/>
        </w:rPr>
      </w:pPr>
      <w:r w:rsidRPr="00185133">
        <w:rPr>
          <w:b/>
          <w:sz w:val="22"/>
          <w:szCs w:val="22"/>
          <w:lang w:val="es-ES"/>
        </w:rPr>
        <w:t>8. Asegurar</w:t>
      </w:r>
      <w:r w:rsidRPr="00185133">
        <w:rPr>
          <w:sz w:val="22"/>
          <w:szCs w:val="22"/>
          <w:lang w:val="es-ES"/>
        </w:rPr>
        <w:t xml:space="preserve"> la </w:t>
      </w:r>
      <w:r w:rsidRPr="00185133">
        <w:rPr>
          <w:sz w:val="22"/>
          <w:szCs w:val="22"/>
        </w:rPr>
        <w:t>plena y efectiva participación de las comunidades indígenas y locales de la región en las consultas.</w:t>
      </w:r>
    </w:p>
    <w:p w:rsidR="002148DA" w:rsidRPr="00185133" w:rsidRDefault="002148DA" w:rsidP="002148DA">
      <w:pPr>
        <w:pStyle w:val="Texto"/>
        <w:rPr>
          <w:szCs w:val="22"/>
        </w:rPr>
      </w:pPr>
      <w:r w:rsidRPr="00185133">
        <w:rPr>
          <w:b/>
          <w:szCs w:val="22"/>
        </w:rPr>
        <w:t xml:space="preserve">9. Transmitir </w:t>
      </w:r>
      <w:r w:rsidRPr="00185133">
        <w:rPr>
          <w:szCs w:val="22"/>
        </w:rPr>
        <w:t>la presente decisión a las delegaciones de sus respectivos países que participan en la negociación del Protocolo.</w:t>
      </w:r>
    </w:p>
    <w:p w:rsidR="002148DA" w:rsidRPr="00185133" w:rsidRDefault="002148DA" w:rsidP="002148DA">
      <w:pPr>
        <w:pStyle w:val="Texto"/>
        <w:rPr>
          <w:rFonts w:cs="Gautami"/>
          <w:b/>
          <w:bCs/>
          <w:szCs w:val="22"/>
        </w:rPr>
      </w:pPr>
      <w:r w:rsidRPr="00185133">
        <w:rPr>
          <w:b/>
          <w:szCs w:val="22"/>
        </w:rPr>
        <w:t>10.</w:t>
      </w:r>
      <w:r w:rsidRPr="00185133">
        <w:rPr>
          <w:szCs w:val="22"/>
        </w:rPr>
        <w:t xml:space="preserve"> </w:t>
      </w:r>
      <w:r w:rsidRPr="00185133">
        <w:rPr>
          <w:b/>
          <w:szCs w:val="22"/>
        </w:rPr>
        <w:t>Encomendar</w:t>
      </w:r>
      <w:r w:rsidRPr="00185133">
        <w:rPr>
          <w:szCs w:val="22"/>
        </w:rPr>
        <w:t xml:space="preserve"> a la Oficina Regional para América Latina y el Caribe del Programa de las Naciones Unidas para el Medio Ambiente que la transmita a la Secretaría Ejecutiva del Convenio sobre la Diversidad Biológica, con la finalidad de recabar los apoyos requeridos para la realización de las consultas regionales y en general, para darle la mayor difusión posible.</w:t>
      </w:r>
    </w:p>
    <w:p w:rsidR="002148DA" w:rsidRPr="004040F6" w:rsidRDefault="002148DA" w:rsidP="002148DA">
      <w:pPr>
        <w:pStyle w:val="PropuestadeDecision"/>
        <w:rPr>
          <w:lang w:val="es-MX"/>
        </w:rPr>
      </w:pPr>
      <w:bookmarkStart w:id="36" w:name="_Toc260262727"/>
      <w:r w:rsidRPr="004040F6">
        <w:rPr>
          <w:lang w:val="es-MX"/>
        </w:rPr>
        <w:t>Decisión 4</w:t>
      </w:r>
      <w:r w:rsidRPr="004040F6">
        <w:rPr>
          <w:lang w:val="es-MX"/>
        </w:rPr>
        <w:br/>
        <w:t>Indicadores Ambientales</w:t>
      </w:r>
      <w:bookmarkEnd w:id="36"/>
    </w:p>
    <w:p w:rsidR="002148DA" w:rsidRPr="00185133" w:rsidRDefault="002148DA" w:rsidP="002148DA">
      <w:pPr>
        <w:pStyle w:val="Texto"/>
        <w:rPr>
          <w:szCs w:val="22"/>
        </w:rPr>
      </w:pPr>
      <w:r w:rsidRPr="00185133">
        <w:rPr>
          <w:b/>
          <w:bCs/>
          <w:szCs w:val="22"/>
        </w:rPr>
        <w:t xml:space="preserve">Teniendo en cuenta </w:t>
      </w:r>
      <w:r w:rsidRPr="00185133">
        <w:rPr>
          <w:szCs w:val="22"/>
        </w:rPr>
        <w:t>que los indicadores propuestos para la Metas Orientadoras y Propósitos Indicativos de la Iniciativa Latinoamericana y Caribeña para el Desarrollo Sostenible (ILAC) fortalecen la capacidad de los países para medir sus logros y progresos en relación con los Objetivos de Desarrollo del Milenio (ODM);</w:t>
      </w:r>
    </w:p>
    <w:p w:rsidR="002148DA" w:rsidRPr="00185133" w:rsidRDefault="002148DA" w:rsidP="002148DA">
      <w:pPr>
        <w:pStyle w:val="Texto"/>
        <w:rPr>
          <w:szCs w:val="22"/>
        </w:rPr>
      </w:pPr>
      <w:r w:rsidRPr="00185133">
        <w:rPr>
          <w:b/>
          <w:bCs/>
          <w:szCs w:val="22"/>
        </w:rPr>
        <w:t>Observando</w:t>
      </w:r>
      <w:r w:rsidRPr="00185133">
        <w:rPr>
          <w:bCs/>
          <w:szCs w:val="22"/>
        </w:rPr>
        <w:t xml:space="preserve"> </w:t>
      </w:r>
      <w:r w:rsidRPr="00185133">
        <w:rPr>
          <w:szCs w:val="22"/>
        </w:rPr>
        <w:t>la necesidad de incrementar la disponibilidad, el acceso, la armonización y la articulación de datos e información ambiental y sobre el desarrollo sostenible, para evaluar el progreso alcanzado en la ejecución de la ILAC, de los ODM, y otras iniciativas internacionales y regionales;</w:t>
      </w:r>
    </w:p>
    <w:p w:rsidR="002148DA" w:rsidRPr="00185133" w:rsidRDefault="002148DA" w:rsidP="002148DA">
      <w:pPr>
        <w:pStyle w:val="Texto"/>
        <w:rPr>
          <w:szCs w:val="22"/>
        </w:rPr>
      </w:pPr>
      <w:r w:rsidRPr="00185133">
        <w:rPr>
          <w:b/>
          <w:szCs w:val="22"/>
        </w:rPr>
        <w:t>Subrayando</w:t>
      </w:r>
      <w:r w:rsidRPr="00185133">
        <w:rPr>
          <w:szCs w:val="22"/>
        </w:rPr>
        <w:t xml:space="preserve"> la necesidad de incrementar los esfuerzos a nivel regional, para que todos los países cuenten con un sistema nacional de estadísticas e indicadores ambientales;</w:t>
      </w:r>
    </w:p>
    <w:p w:rsidR="002148DA" w:rsidRPr="00185133" w:rsidRDefault="002148DA" w:rsidP="002148DA">
      <w:pPr>
        <w:pStyle w:val="Texto"/>
        <w:rPr>
          <w:szCs w:val="22"/>
        </w:rPr>
      </w:pPr>
      <w:r w:rsidRPr="00185133">
        <w:rPr>
          <w:b/>
          <w:bCs/>
          <w:szCs w:val="22"/>
        </w:rPr>
        <w:t>Reafirmando</w:t>
      </w:r>
      <w:r w:rsidRPr="00185133">
        <w:rPr>
          <w:szCs w:val="22"/>
        </w:rPr>
        <w:t xml:space="preserve"> el compromiso de los países de la región de armonizar las metodologías utilizadas para la recopilación de estadísticas e indicadores ambientales dentro del marco del Foro;</w:t>
      </w:r>
    </w:p>
    <w:p w:rsidR="002148DA" w:rsidRPr="00185133" w:rsidRDefault="002148DA" w:rsidP="002148DA">
      <w:pPr>
        <w:pStyle w:val="Texto"/>
        <w:rPr>
          <w:szCs w:val="22"/>
        </w:rPr>
      </w:pPr>
      <w:r w:rsidRPr="00185133">
        <w:rPr>
          <w:b/>
          <w:bCs/>
          <w:szCs w:val="22"/>
        </w:rPr>
        <w:t>Reconociendo</w:t>
      </w:r>
      <w:r w:rsidRPr="00185133">
        <w:rPr>
          <w:bCs/>
          <w:szCs w:val="22"/>
        </w:rPr>
        <w:t xml:space="preserve"> </w:t>
      </w:r>
      <w:r w:rsidRPr="00185133">
        <w:rPr>
          <w:szCs w:val="22"/>
        </w:rPr>
        <w:t>los avances para el cumplimiento de la decisión 11 de la XV Reunión del Foro de Ministros (República Bolivariana de Venezuela, noviembre de 2005) sobre indicadores ambientales, bajo el liderazgo del Gobierno de Costa Rica como coordinador del Grupo de Trabajo;</w:t>
      </w:r>
    </w:p>
    <w:p w:rsidR="002148DA" w:rsidRPr="00185133" w:rsidRDefault="002148DA" w:rsidP="002148DA">
      <w:pPr>
        <w:pStyle w:val="Texto"/>
        <w:rPr>
          <w:szCs w:val="22"/>
        </w:rPr>
      </w:pPr>
      <w:r w:rsidRPr="00185133">
        <w:rPr>
          <w:b/>
          <w:bCs/>
          <w:szCs w:val="22"/>
        </w:rPr>
        <w:t>Tomando</w:t>
      </w:r>
      <w:r w:rsidRPr="00185133">
        <w:rPr>
          <w:bCs/>
          <w:szCs w:val="22"/>
        </w:rPr>
        <w:t xml:space="preserve"> en cuenta</w:t>
      </w:r>
      <w:r w:rsidRPr="00185133">
        <w:rPr>
          <w:szCs w:val="22"/>
        </w:rPr>
        <w:t xml:space="preserve"> la cooperación Interagencial entre PNUMA y CEPAL cuyos objetivos principales son fortalecer y desarrollar las capacidades técnicas nacionales, contribuir al mejoramiento de la producción y calidad de las estadísticas ambientales y su acceso en los países, y promover la difusión y uso de la información ambiental para fortalecer los procesos de decisión y sus evaluaciones;</w:t>
      </w:r>
    </w:p>
    <w:p w:rsidR="002148DA" w:rsidRDefault="002148DA" w:rsidP="002148DA">
      <w:pPr>
        <w:pStyle w:val="Texto"/>
        <w:rPr>
          <w:sz w:val="24"/>
        </w:rPr>
      </w:pPr>
      <w:r w:rsidRPr="00185133">
        <w:rPr>
          <w:b/>
          <w:szCs w:val="22"/>
        </w:rPr>
        <w:t>Habida cuenta</w:t>
      </w:r>
      <w:r w:rsidRPr="00185133">
        <w:rPr>
          <w:szCs w:val="22"/>
        </w:rPr>
        <w:t xml:space="preserve"> de la aprobación de la propuesta para la creación del grupo de trabajo sobre estadísticas ambientales  para impulsar el desarrollo de las estadísticas relevantes sobre los recursos naturales y el medio ambiente y</w:t>
      </w:r>
      <w:r w:rsidRPr="005E790A">
        <w:rPr>
          <w:sz w:val="24"/>
        </w:rPr>
        <w:t xml:space="preserve"> su integración en los sistemas estadísticos nacionales de los países de América Latina y el Caribe durante la Quinta Conferencia de Estadística de las </w:t>
      </w:r>
      <w:r w:rsidRPr="005E790A">
        <w:rPr>
          <w:sz w:val="24"/>
        </w:rPr>
        <w:lastRenderedPageBreak/>
        <w:t>Américas, en la cual el PNUMA y la CEPAL actúan como secretaría del grupo de trabajo;</w:t>
      </w:r>
    </w:p>
    <w:p w:rsidR="002148DA" w:rsidRPr="004040F6" w:rsidRDefault="002148DA" w:rsidP="002148DA">
      <w:pPr>
        <w:pStyle w:val="DecideCentrum"/>
        <w:rPr>
          <w:lang w:val="es-MX"/>
        </w:rPr>
      </w:pPr>
      <w:r w:rsidRPr="004040F6">
        <w:rPr>
          <w:lang w:val="es-MX"/>
        </w:rPr>
        <w:t>DECIDEN:</w:t>
      </w:r>
    </w:p>
    <w:p w:rsidR="002148DA" w:rsidRPr="00185133" w:rsidRDefault="002148DA" w:rsidP="002148DA">
      <w:pPr>
        <w:pStyle w:val="Texto"/>
        <w:rPr>
          <w:szCs w:val="22"/>
        </w:rPr>
      </w:pPr>
      <w:r w:rsidRPr="00185133">
        <w:rPr>
          <w:b/>
          <w:szCs w:val="22"/>
        </w:rPr>
        <w:t>1. Endosar</w:t>
      </w:r>
      <w:r w:rsidRPr="00185133">
        <w:rPr>
          <w:szCs w:val="22"/>
        </w:rPr>
        <w:t xml:space="preserve"> las recomendaciones del Grupo de Trabajo de Indicadores Ambientales del Foro resultado de su reunión celebrada del 26 al 28 de agosto de 2009.</w:t>
      </w:r>
    </w:p>
    <w:p w:rsidR="002148DA" w:rsidRPr="00185133" w:rsidRDefault="002148DA" w:rsidP="002148DA">
      <w:pPr>
        <w:pStyle w:val="Texto"/>
        <w:rPr>
          <w:szCs w:val="22"/>
        </w:rPr>
      </w:pPr>
      <w:r w:rsidRPr="00185133">
        <w:rPr>
          <w:b/>
          <w:szCs w:val="22"/>
        </w:rPr>
        <w:t>2. Aceptar</w:t>
      </w:r>
      <w:r w:rsidRPr="00185133">
        <w:rPr>
          <w:szCs w:val="22"/>
        </w:rPr>
        <w:t xml:space="preserve"> el plan de trabajo del Comité Técnico Asesor (TAC por sus siglas en inglés) en Información Geo</w:t>
      </w:r>
      <w:r w:rsidRPr="00185133">
        <w:rPr>
          <w:szCs w:val="22"/>
        </w:rPr>
        <w:noBreakHyphen/>
        <w:t>espacial y Sistemas de Observación de la Tierra del Grupo de Trabajo en Indicadores Ambientales (GTIA).</w:t>
      </w:r>
    </w:p>
    <w:p w:rsidR="002148DA" w:rsidRPr="00185133" w:rsidRDefault="002148DA" w:rsidP="002148DA">
      <w:pPr>
        <w:pStyle w:val="Texto"/>
        <w:rPr>
          <w:szCs w:val="22"/>
        </w:rPr>
      </w:pPr>
      <w:r w:rsidRPr="00185133">
        <w:rPr>
          <w:b/>
          <w:bCs/>
          <w:szCs w:val="22"/>
        </w:rPr>
        <w:t>3. Apoyar</w:t>
      </w:r>
      <w:r w:rsidRPr="00185133">
        <w:rPr>
          <w:bCs/>
          <w:szCs w:val="22"/>
        </w:rPr>
        <w:t xml:space="preserve"> </w:t>
      </w:r>
      <w:r w:rsidRPr="00185133">
        <w:rPr>
          <w:szCs w:val="22"/>
        </w:rPr>
        <w:t>el mantenimiento y fortalecimiento del Grupo de Trabajo de Indicadores Ambientales del Foro, coordinado por México, y de su Comité Técnico Asesor en Información Geo-espacial y Sistemas de Observación de la Tierra del Grupo de Trabajo en Indicadores Ambientales (GTIA), coordinado por Panamá.</w:t>
      </w:r>
    </w:p>
    <w:p w:rsidR="002148DA" w:rsidRPr="00185133" w:rsidRDefault="002148DA" w:rsidP="002148DA">
      <w:pPr>
        <w:pStyle w:val="Texto"/>
        <w:rPr>
          <w:szCs w:val="22"/>
        </w:rPr>
      </w:pPr>
      <w:r w:rsidRPr="00185133">
        <w:rPr>
          <w:b/>
          <w:szCs w:val="22"/>
        </w:rPr>
        <w:t>4. Solicitar</w:t>
      </w:r>
      <w:r w:rsidRPr="00185133">
        <w:rPr>
          <w:szCs w:val="22"/>
        </w:rPr>
        <w:t xml:space="preserve"> al Grupo de Trabajo y su TAC finalizar el consenso de los indicadores y sus hojas metodológicas, y definir los indicadores faltantes para las metas de la ILAC.</w:t>
      </w:r>
    </w:p>
    <w:p w:rsidR="002148DA" w:rsidRPr="00185133" w:rsidRDefault="002148DA" w:rsidP="002148DA">
      <w:pPr>
        <w:pStyle w:val="Texto"/>
        <w:rPr>
          <w:szCs w:val="22"/>
        </w:rPr>
      </w:pPr>
      <w:r w:rsidRPr="00185133">
        <w:rPr>
          <w:b/>
          <w:szCs w:val="22"/>
        </w:rPr>
        <w:t>5. Pedir</w:t>
      </w:r>
      <w:r w:rsidRPr="00185133">
        <w:rPr>
          <w:szCs w:val="22"/>
        </w:rPr>
        <w:t xml:space="preserve"> al Grupo de Trabajo la revisión periódica de la pertinencia de los indicadores para las prioridades regionales y subregionales, y de las principales líneas de trabajo del PAR 2010-2011.</w:t>
      </w:r>
    </w:p>
    <w:p w:rsidR="002148DA" w:rsidRPr="00185133" w:rsidRDefault="002148DA" w:rsidP="002148DA">
      <w:pPr>
        <w:pStyle w:val="Texto"/>
        <w:rPr>
          <w:szCs w:val="22"/>
        </w:rPr>
      </w:pPr>
      <w:r w:rsidRPr="00185133">
        <w:rPr>
          <w:b/>
          <w:bCs/>
          <w:szCs w:val="22"/>
        </w:rPr>
        <w:t>6. Impulsar</w:t>
      </w:r>
      <w:r w:rsidRPr="00185133">
        <w:rPr>
          <w:bCs/>
          <w:szCs w:val="22"/>
        </w:rPr>
        <w:t xml:space="preserve"> </w:t>
      </w:r>
      <w:r w:rsidRPr="00185133">
        <w:rPr>
          <w:szCs w:val="22"/>
        </w:rPr>
        <w:t>la aplicación de los indicadores de ILAC, con sus hojas metodológicas en el ámbito nacional, dentro del marco del Foro, a fin de evaluar el progreso alcanzado en la ejecución de la ILAC y solicitar a PNUMA y CEPAL y a otras agencias del CTI contribuir y apoyar la movilización de los recursos financieros necesarios para que los países de la región cuenten con un sistema de indicadores de la ILAC.</w:t>
      </w:r>
    </w:p>
    <w:p w:rsidR="002148DA" w:rsidRPr="00185133" w:rsidRDefault="002148DA" w:rsidP="002148DA">
      <w:pPr>
        <w:pStyle w:val="Texto"/>
        <w:rPr>
          <w:szCs w:val="22"/>
        </w:rPr>
      </w:pPr>
      <w:r w:rsidRPr="00185133">
        <w:rPr>
          <w:b/>
          <w:szCs w:val="22"/>
        </w:rPr>
        <w:t xml:space="preserve">7. Promover, </w:t>
      </w:r>
      <w:r w:rsidRPr="00185133">
        <w:rPr>
          <w:szCs w:val="22"/>
        </w:rPr>
        <w:t>de manera conjunta con el Grupo de Trabajo de Estadísticas Ambientales de la Conferencia de Estadísticas de las Américas, la formación de capacidades en la construcción de estadísticas e indicadores ambientales a través del uso de herramientas virtuales, foros de educación virtual y seminarios regionales.</w:t>
      </w:r>
    </w:p>
    <w:p w:rsidR="002148DA" w:rsidRPr="00185133" w:rsidRDefault="002148DA" w:rsidP="002148DA">
      <w:pPr>
        <w:pStyle w:val="Texto"/>
        <w:rPr>
          <w:szCs w:val="22"/>
        </w:rPr>
      </w:pPr>
      <w:r w:rsidRPr="00185133">
        <w:rPr>
          <w:b/>
          <w:szCs w:val="22"/>
        </w:rPr>
        <w:t>8</w:t>
      </w:r>
      <w:r w:rsidRPr="00185133">
        <w:rPr>
          <w:szCs w:val="22"/>
        </w:rPr>
        <w:t xml:space="preserve">. </w:t>
      </w:r>
      <w:r w:rsidRPr="00185133">
        <w:rPr>
          <w:b/>
          <w:szCs w:val="22"/>
        </w:rPr>
        <w:t>Incentivar</w:t>
      </w:r>
      <w:r w:rsidRPr="00185133">
        <w:rPr>
          <w:szCs w:val="22"/>
        </w:rPr>
        <w:t>, conjuntamente con el TAC, capacitación en el uso de herramientas geo-espaciales para la construcción de los indicadores de la ILAC.</w:t>
      </w:r>
    </w:p>
    <w:p w:rsidR="002148DA" w:rsidRPr="00185133" w:rsidRDefault="002148DA" w:rsidP="002148DA">
      <w:pPr>
        <w:pStyle w:val="Texto"/>
        <w:rPr>
          <w:szCs w:val="22"/>
        </w:rPr>
      </w:pPr>
      <w:r w:rsidRPr="00185133">
        <w:rPr>
          <w:b/>
          <w:szCs w:val="22"/>
        </w:rPr>
        <w:t xml:space="preserve">9. Fortalecer </w:t>
      </w:r>
      <w:r w:rsidRPr="00185133">
        <w:rPr>
          <w:szCs w:val="22"/>
        </w:rPr>
        <w:t>el Grupo de Trabajo de Indicadores Ambientales, a través de la incorporación de la capacitación técnica de sus puntos focales y la promoción de la cooperación horizontal entre los países miembros.</w:t>
      </w:r>
    </w:p>
    <w:p w:rsidR="002148DA" w:rsidRPr="00185133" w:rsidRDefault="002148DA" w:rsidP="002148DA">
      <w:pPr>
        <w:pStyle w:val="Texto"/>
        <w:rPr>
          <w:szCs w:val="22"/>
        </w:rPr>
      </w:pPr>
      <w:r w:rsidRPr="00185133">
        <w:rPr>
          <w:b/>
          <w:bCs/>
          <w:szCs w:val="22"/>
        </w:rPr>
        <w:t>10. Promover</w:t>
      </w:r>
      <w:r w:rsidRPr="00185133">
        <w:rPr>
          <w:szCs w:val="22"/>
        </w:rPr>
        <w:t xml:space="preserve"> en la región y en los foros internacionales la utilización de los indicadores de la ILAC para complementar los indicadores de los ODM, a fin de asegurar la medición adecuada de los elementos ambientales, especialmente en el Objetivo 7.</w:t>
      </w:r>
    </w:p>
    <w:p w:rsidR="002148DA" w:rsidRPr="00185133" w:rsidRDefault="002148DA" w:rsidP="002148DA">
      <w:pPr>
        <w:pStyle w:val="Texto"/>
        <w:rPr>
          <w:szCs w:val="22"/>
        </w:rPr>
      </w:pPr>
      <w:r w:rsidRPr="00185133">
        <w:rPr>
          <w:b/>
          <w:bCs/>
          <w:szCs w:val="22"/>
        </w:rPr>
        <w:t>11. Reactivar</w:t>
      </w:r>
      <w:r w:rsidRPr="00185133">
        <w:rPr>
          <w:bCs/>
          <w:szCs w:val="22"/>
        </w:rPr>
        <w:t xml:space="preserve"> </w:t>
      </w:r>
      <w:r w:rsidRPr="00185133">
        <w:rPr>
          <w:szCs w:val="22"/>
        </w:rPr>
        <w:t xml:space="preserve">la propuesta del Sistema Regional de Estadísticas Ambientales de América Latina y el Caribe (SIREA) y formular un plan estratégico para su implementación y la construcción de capacidades en el ámbito nacional para generar, procesar y difundir estadísticas e indicadores, incluyendo el desarrollo de sistemas nacionales de información y con particular atención, para el </w:t>
      </w:r>
      <w:r w:rsidRPr="00185133">
        <w:rPr>
          <w:szCs w:val="22"/>
        </w:rPr>
        <w:lastRenderedPageBreak/>
        <w:t>fortalecimiento de las capacidades nacionales de los Pequeños Estados Insulares en Desarrollo del Caribe.</w:t>
      </w:r>
    </w:p>
    <w:p w:rsidR="002148DA" w:rsidRPr="00185133" w:rsidRDefault="002148DA" w:rsidP="002148DA">
      <w:pPr>
        <w:pStyle w:val="Texto"/>
        <w:rPr>
          <w:szCs w:val="22"/>
        </w:rPr>
      </w:pPr>
      <w:r w:rsidRPr="00185133">
        <w:rPr>
          <w:b/>
          <w:szCs w:val="22"/>
        </w:rPr>
        <w:t>12. Emprender</w:t>
      </w:r>
      <w:r w:rsidRPr="00185133">
        <w:rPr>
          <w:szCs w:val="22"/>
        </w:rPr>
        <w:t xml:space="preserve"> intercambios de experiencias nacionales con miras a identificar alternativas para avanzar en la incorporación de la gestión del medio ambiente  y de los recursos naturales en las Cuentas Nacionales.</w:t>
      </w:r>
    </w:p>
    <w:p w:rsidR="002148DA" w:rsidRPr="00185133" w:rsidRDefault="002148DA" w:rsidP="002148DA">
      <w:pPr>
        <w:pStyle w:val="Texto"/>
        <w:spacing w:after="100" w:afterAutospacing="1"/>
        <w:rPr>
          <w:szCs w:val="22"/>
        </w:rPr>
      </w:pPr>
      <w:r w:rsidRPr="00185133">
        <w:rPr>
          <w:b/>
          <w:szCs w:val="22"/>
        </w:rPr>
        <w:t>13. Continuar</w:t>
      </w:r>
      <w:r w:rsidRPr="00185133">
        <w:rPr>
          <w:szCs w:val="22"/>
        </w:rPr>
        <w:t xml:space="preserve"> apoyando la preparación de Evaluaciones Ambientales Integrales (EAIs) en los ámbitos regionales, subregionales, nacionales y subnacionales, que reflejen tanto los indicadores de ILAC como otros temas prioritarios específicos.</w:t>
      </w:r>
    </w:p>
    <w:p w:rsidR="002148DA" w:rsidRDefault="002148DA" w:rsidP="002148DA">
      <w:pPr>
        <w:pStyle w:val="Texto"/>
      </w:pPr>
      <w:r w:rsidRPr="00185133">
        <w:rPr>
          <w:b/>
          <w:szCs w:val="22"/>
        </w:rPr>
        <w:t>14. Solicitar</w:t>
      </w:r>
      <w:r w:rsidRPr="00185133">
        <w:rPr>
          <w:szCs w:val="22"/>
        </w:rPr>
        <w:t xml:space="preserve"> a las agencias del CTI, de conformidad con sus mandatos respectivos, y a otras organizaciones regionales y subregionales, que colaboren con el Grupo de Trabajo de Indicadores Ambientales del Foro de Ministros en el fortalecimiento y la consolidación de indicadores ambientales y de información geo-espacial y sistemas</w:t>
      </w:r>
      <w:r>
        <w:t xml:space="preserve"> de observación de </w:t>
      </w:r>
      <w:smartTag w:uri="urn:schemas-microsoft-com:office:smarttags" w:element="PersonName">
        <w:smartTagPr>
          <w:attr w:name="ProductID" w:val="la Tierra."/>
        </w:smartTagPr>
        <w:r>
          <w:t>la Tierra.</w:t>
        </w:r>
      </w:smartTag>
    </w:p>
    <w:p w:rsidR="002148DA" w:rsidRPr="004040F6" w:rsidRDefault="002148DA" w:rsidP="002148DA">
      <w:pPr>
        <w:pStyle w:val="PropuestadeDecision"/>
        <w:rPr>
          <w:lang w:val="es-MX"/>
        </w:rPr>
      </w:pPr>
      <w:bookmarkStart w:id="37" w:name="_Toc260262728"/>
      <w:r w:rsidRPr="004040F6">
        <w:rPr>
          <w:lang w:val="es-MX"/>
        </w:rPr>
        <w:t>Decisión 5</w:t>
      </w:r>
      <w:r w:rsidRPr="004040F6">
        <w:rPr>
          <w:lang w:val="es-MX"/>
        </w:rPr>
        <w:br/>
        <w:t>Consumo y Producción Sostenibles</w:t>
      </w:r>
      <w:bookmarkEnd w:id="37"/>
    </w:p>
    <w:p w:rsidR="002148DA" w:rsidRPr="00185133" w:rsidRDefault="002148DA" w:rsidP="002148DA">
      <w:pPr>
        <w:pStyle w:val="Texto"/>
        <w:rPr>
          <w:szCs w:val="22"/>
        </w:rPr>
      </w:pPr>
      <w:r w:rsidRPr="00185133">
        <w:rPr>
          <w:b/>
          <w:szCs w:val="22"/>
        </w:rPr>
        <w:t xml:space="preserve">Considerando </w:t>
      </w:r>
      <w:r w:rsidRPr="00185133">
        <w:rPr>
          <w:szCs w:val="22"/>
        </w:rPr>
        <w:t>q</w:t>
      </w:r>
      <w:r w:rsidRPr="00185133">
        <w:rPr>
          <w:bCs/>
          <w:szCs w:val="22"/>
        </w:rPr>
        <w:t xml:space="preserve">ue la </w:t>
      </w:r>
      <w:r w:rsidRPr="00185133">
        <w:rPr>
          <w:szCs w:val="22"/>
        </w:rPr>
        <w:t>Cumbre Mundial sobre Desarrollo Sostenible de Johannesburgo estableció como uno de los objetivos de su Plan de Aplicación la promoción de un conjunto de programas a 10 años en apoyo a las iniciativas nacionales y regionales para acelerar el cambio hacia modalidades de consumo y producción sostenibles;</w:t>
      </w:r>
    </w:p>
    <w:p w:rsidR="002148DA" w:rsidRPr="00185133" w:rsidRDefault="002148DA" w:rsidP="002148DA">
      <w:pPr>
        <w:pStyle w:val="Texto"/>
        <w:rPr>
          <w:szCs w:val="22"/>
        </w:rPr>
      </w:pPr>
      <w:r w:rsidRPr="00185133">
        <w:rPr>
          <w:b/>
          <w:szCs w:val="22"/>
        </w:rPr>
        <w:t>Reconociendo</w:t>
      </w:r>
      <w:r w:rsidRPr="00185133">
        <w:rPr>
          <w:szCs w:val="22"/>
        </w:rPr>
        <w:t xml:space="preserve"> que el Proceso de Marrakech es un conjunto de esfuerzos y actividades regionales e internacionales que tienen como propósito dar cumplimiento al capítulo III del Plan de Aplicación de Johannesburgo y elaborar el marco de programas a 10 años en consumo y producción sostenible (10 YFP) que será discutido durante la reunión de la Comisión de Desarrollo Sostenible (CDS) en el período de sesiones 2010-2011;</w:t>
      </w:r>
    </w:p>
    <w:p w:rsidR="002148DA" w:rsidRPr="00185133" w:rsidRDefault="002148DA" w:rsidP="002148DA">
      <w:pPr>
        <w:pStyle w:val="Texto"/>
        <w:rPr>
          <w:szCs w:val="22"/>
        </w:rPr>
      </w:pPr>
      <w:r w:rsidRPr="00185133">
        <w:rPr>
          <w:b/>
          <w:szCs w:val="22"/>
        </w:rPr>
        <w:t>Considerando</w:t>
      </w:r>
      <w:r w:rsidRPr="00185133">
        <w:rPr>
          <w:szCs w:val="22"/>
        </w:rPr>
        <w:t xml:space="preserve"> que</w:t>
      </w:r>
      <w:r w:rsidRPr="00185133">
        <w:rPr>
          <w:b/>
          <w:szCs w:val="22"/>
        </w:rPr>
        <w:t xml:space="preserve"> </w:t>
      </w:r>
      <w:r w:rsidRPr="00185133">
        <w:rPr>
          <w:szCs w:val="22"/>
        </w:rPr>
        <w:t>los países de la región manifestaron en la Iniciativa Latinoamericana y Caribeña para el Desarrollo Sostenible (ILAC), presentada en la misma Cumbre, la necesidad de incorporar conceptos de producción limpia en las industrias y trabajar en pro de un consumo sostenible;</w:t>
      </w:r>
    </w:p>
    <w:p w:rsidR="002148DA" w:rsidRPr="00185133" w:rsidRDefault="002148DA" w:rsidP="002148DA">
      <w:pPr>
        <w:pStyle w:val="Texto"/>
        <w:rPr>
          <w:b/>
          <w:szCs w:val="22"/>
        </w:rPr>
      </w:pPr>
      <w:r w:rsidRPr="00185133">
        <w:rPr>
          <w:b/>
          <w:szCs w:val="22"/>
        </w:rPr>
        <w:t>Reconociendo</w:t>
      </w:r>
      <w:r w:rsidRPr="00185133">
        <w:rPr>
          <w:szCs w:val="22"/>
        </w:rPr>
        <w:t xml:space="preserve"> los resultados de las Reuniones de Expertos sobre Consumo y Producción Sostenibles (CPS) de América Latina y el Caribe, la existencia del Consejo Regional de Expertos de Gobierno sobre Consumo y Producción Sostenibles, y las decisiones sobre CPS aprobadas por el Foro en las reuniones de Panamá (2003), República Bolivariana de Venezuela (2005) y República Dominicana (2008) donde se ratifica el compromiso y la decisión de avanzar en la Estrategia Regional de CPS;</w:t>
      </w:r>
    </w:p>
    <w:p w:rsidR="002148DA" w:rsidRDefault="002148DA" w:rsidP="002148DA">
      <w:pPr>
        <w:pStyle w:val="Texto"/>
      </w:pPr>
      <w:r w:rsidRPr="00185133">
        <w:rPr>
          <w:b/>
          <w:szCs w:val="22"/>
        </w:rPr>
        <w:t>Teniendo en cuenta</w:t>
      </w:r>
      <w:r w:rsidRPr="00185133">
        <w:rPr>
          <w:szCs w:val="22"/>
        </w:rPr>
        <w:t xml:space="preserve"> que el Proceso de Marrakech en la región ha tenido avances significativos en el desarrollo e implementación de políticas y proyectos nacionales</w:t>
      </w:r>
      <w:r>
        <w:t xml:space="preserve"> y subregionales en CPS;</w:t>
      </w:r>
    </w:p>
    <w:p w:rsidR="002148DA" w:rsidRDefault="002148DA" w:rsidP="002148DA">
      <w:pPr>
        <w:pStyle w:val="Texto"/>
      </w:pPr>
      <w:r>
        <w:rPr>
          <w:b/>
        </w:rPr>
        <w:t>Considerando</w:t>
      </w:r>
      <w:r>
        <w:t xml:space="preserve"> la destacada participación y los valiosos aportes realizados en la Quinta Reunión de Expertos de Gobierno en CPS por instancias subregionales, </w:t>
      </w:r>
      <w:r>
        <w:lastRenderedPageBreak/>
        <w:t xml:space="preserve">Organizaciones No Gubernamentales, </w:t>
      </w:r>
      <w:smartTag w:uri="urn:schemas-microsoft-com:office:smarttags" w:element="PersonName">
        <w:smartTagPr>
          <w:attr w:name="ProductID" w:val="la Red"/>
        </w:smartTagPr>
        <w:r>
          <w:t>la Red</w:t>
        </w:r>
      </w:smartTag>
      <w:r>
        <w:t xml:space="preserve"> de Centros de Producción Limpia, el sector académico, los sindicatos y el sector empresarial;</w:t>
      </w:r>
    </w:p>
    <w:p w:rsidR="002148DA" w:rsidRPr="004040F6" w:rsidRDefault="002148DA" w:rsidP="002148DA">
      <w:pPr>
        <w:pStyle w:val="DecideCentrum"/>
        <w:rPr>
          <w:lang w:val="es-MX"/>
        </w:rPr>
      </w:pPr>
      <w:r w:rsidRPr="004040F6">
        <w:rPr>
          <w:lang w:val="es-MX"/>
        </w:rPr>
        <w:t>DECIDEN:</w:t>
      </w:r>
    </w:p>
    <w:p w:rsidR="002148DA" w:rsidRPr="00185133" w:rsidRDefault="002148DA" w:rsidP="002148DA">
      <w:pPr>
        <w:pStyle w:val="Texto"/>
        <w:rPr>
          <w:szCs w:val="22"/>
        </w:rPr>
      </w:pPr>
      <w:r w:rsidRPr="00185133">
        <w:rPr>
          <w:b/>
          <w:szCs w:val="22"/>
        </w:rPr>
        <w:t xml:space="preserve">1. Endosar y apoyar </w:t>
      </w:r>
      <w:r w:rsidRPr="00185133">
        <w:rPr>
          <w:szCs w:val="22"/>
        </w:rPr>
        <w:t xml:space="preserve"> la implementación de las iniciativas en las áreas prioritarias en CPS comunes a todas las subregiones, identificadas en el Informe de la Quinta Reunión de Expertos de Gobierno en Consumo y Producción Sostenibles de América Latina y el Caribe (Cartagena de Indias, Colombia; 16 a 18 de septiembre de 2009) y que abarcan inicialmente los siguientes temas prioritarios:</w:t>
      </w:r>
    </w:p>
    <w:p w:rsidR="002148DA" w:rsidRPr="00185133" w:rsidRDefault="002148DA" w:rsidP="002148DA">
      <w:pPr>
        <w:pStyle w:val="Texto"/>
        <w:ind w:left="708"/>
        <w:rPr>
          <w:szCs w:val="22"/>
        </w:rPr>
      </w:pPr>
      <w:r w:rsidRPr="00185133">
        <w:rPr>
          <w:szCs w:val="22"/>
        </w:rPr>
        <w:t>a)</w:t>
      </w:r>
      <w:r w:rsidRPr="00185133">
        <w:rPr>
          <w:szCs w:val="22"/>
        </w:rPr>
        <w:tab/>
        <w:t>Las Políticas, Programas y Estrategias Nacionales en CPS;</w:t>
      </w:r>
    </w:p>
    <w:p w:rsidR="002148DA" w:rsidRPr="00185133" w:rsidRDefault="002148DA" w:rsidP="002148DA">
      <w:pPr>
        <w:pStyle w:val="Texto"/>
        <w:ind w:left="708"/>
        <w:rPr>
          <w:szCs w:val="22"/>
        </w:rPr>
      </w:pPr>
      <w:r w:rsidRPr="00185133">
        <w:rPr>
          <w:szCs w:val="22"/>
        </w:rPr>
        <w:t>b)</w:t>
      </w:r>
      <w:r w:rsidRPr="00185133">
        <w:rPr>
          <w:szCs w:val="22"/>
        </w:rPr>
        <w:tab/>
        <w:t>Las Pequeñas y Medianas Empresas;</w:t>
      </w:r>
    </w:p>
    <w:p w:rsidR="002148DA" w:rsidRPr="00185133" w:rsidRDefault="002148DA" w:rsidP="002148DA">
      <w:pPr>
        <w:pStyle w:val="Texto"/>
        <w:ind w:left="708"/>
        <w:rPr>
          <w:szCs w:val="22"/>
        </w:rPr>
      </w:pPr>
      <w:r w:rsidRPr="00185133">
        <w:rPr>
          <w:szCs w:val="22"/>
        </w:rPr>
        <w:t>c)</w:t>
      </w:r>
      <w:r w:rsidRPr="00185133">
        <w:rPr>
          <w:szCs w:val="22"/>
        </w:rPr>
        <w:tab/>
        <w:t>Las compras públicas sostenibles;</w:t>
      </w:r>
    </w:p>
    <w:p w:rsidR="002148DA" w:rsidRPr="00185133" w:rsidRDefault="002148DA" w:rsidP="002148DA">
      <w:pPr>
        <w:pStyle w:val="Texto"/>
        <w:ind w:left="708"/>
        <w:rPr>
          <w:szCs w:val="22"/>
        </w:rPr>
      </w:pPr>
      <w:r w:rsidRPr="00185133">
        <w:rPr>
          <w:szCs w:val="22"/>
        </w:rPr>
        <w:t>d)</w:t>
      </w:r>
      <w:r w:rsidRPr="00185133">
        <w:rPr>
          <w:szCs w:val="22"/>
        </w:rPr>
        <w:tab/>
        <w:t>Los Estilos de Vida Sostenibles.</w:t>
      </w:r>
    </w:p>
    <w:p w:rsidR="002148DA" w:rsidRPr="00185133" w:rsidRDefault="002148DA" w:rsidP="002148DA">
      <w:pPr>
        <w:pStyle w:val="Texto"/>
        <w:rPr>
          <w:b/>
          <w:szCs w:val="22"/>
        </w:rPr>
      </w:pPr>
      <w:r w:rsidRPr="00185133">
        <w:rPr>
          <w:b/>
          <w:szCs w:val="22"/>
        </w:rPr>
        <w:t xml:space="preserve">2. Reconocer </w:t>
      </w:r>
      <w:r w:rsidRPr="00185133">
        <w:rPr>
          <w:szCs w:val="22"/>
        </w:rPr>
        <w:t xml:space="preserve">los significativos avances conseguidos en el desarrollo y actualización de la Red Regional de Información sobre CPS, como herramienta de </w:t>
      </w:r>
      <w:r w:rsidRPr="00185133">
        <w:rPr>
          <w:bCs/>
          <w:szCs w:val="22"/>
        </w:rPr>
        <w:t>distribución</w:t>
      </w:r>
      <w:r w:rsidRPr="00185133">
        <w:rPr>
          <w:szCs w:val="22"/>
        </w:rPr>
        <w:t xml:space="preserve"> de información, </w:t>
      </w:r>
      <w:r w:rsidRPr="00185133">
        <w:rPr>
          <w:bCs/>
          <w:szCs w:val="22"/>
        </w:rPr>
        <w:t>vinculación</w:t>
      </w:r>
      <w:r w:rsidRPr="00185133">
        <w:rPr>
          <w:szCs w:val="22"/>
        </w:rPr>
        <w:t xml:space="preserve"> entre distintos actores de la sociedad, y fortalecimiento de las </w:t>
      </w:r>
      <w:r w:rsidRPr="00185133">
        <w:rPr>
          <w:bCs/>
          <w:szCs w:val="22"/>
        </w:rPr>
        <w:t>capacidades</w:t>
      </w:r>
      <w:r w:rsidRPr="00185133">
        <w:rPr>
          <w:szCs w:val="22"/>
        </w:rPr>
        <w:t xml:space="preserve"> necesarias para contribuir al cambio de patrones de consumo y producción hacia la sustentabilidad.</w:t>
      </w:r>
    </w:p>
    <w:p w:rsidR="002148DA" w:rsidRPr="00185133" w:rsidRDefault="002148DA" w:rsidP="002148DA">
      <w:pPr>
        <w:pStyle w:val="Texto"/>
        <w:rPr>
          <w:szCs w:val="22"/>
        </w:rPr>
      </w:pPr>
      <w:r w:rsidRPr="00185133">
        <w:rPr>
          <w:b/>
          <w:szCs w:val="22"/>
        </w:rPr>
        <w:t>3. Promover</w:t>
      </w:r>
      <w:r w:rsidRPr="00185133">
        <w:rPr>
          <w:szCs w:val="22"/>
        </w:rPr>
        <w:t xml:space="preserve"> el fortalecimiento de las áreas institucionales de cada país que son responsables de CPS, y mantener una activa participación de estas dependencias en las actividades regionales sobre el tema.</w:t>
      </w:r>
    </w:p>
    <w:p w:rsidR="002148DA" w:rsidRDefault="002148DA" w:rsidP="002148DA">
      <w:pPr>
        <w:pStyle w:val="Texto"/>
      </w:pPr>
      <w:r w:rsidRPr="00185133">
        <w:rPr>
          <w:b/>
          <w:szCs w:val="22"/>
        </w:rPr>
        <w:t>4. Fomentar</w:t>
      </w:r>
      <w:r w:rsidRPr="00185133">
        <w:rPr>
          <w:szCs w:val="22"/>
        </w:rPr>
        <w:t xml:space="preserve"> la participación activa de las instancias subregionales, las ONG, el sector académico, los sindicatos, el sector empresarial, los Centros de Producción más Limpia y la sociedad civil en el proceso regional de implementación de las</w:t>
      </w:r>
      <w:r>
        <w:t xml:space="preserve"> áreas prioritarias de CPS.</w:t>
      </w:r>
    </w:p>
    <w:p w:rsidR="002148DA" w:rsidRPr="00185133" w:rsidRDefault="002148DA" w:rsidP="002148DA">
      <w:pPr>
        <w:pStyle w:val="Texto"/>
        <w:rPr>
          <w:szCs w:val="22"/>
        </w:rPr>
      </w:pPr>
      <w:r w:rsidRPr="00185133">
        <w:rPr>
          <w:b/>
          <w:szCs w:val="22"/>
        </w:rPr>
        <w:t xml:space="preserve">5. Promover y apoyar </w:t>
      </w:r>
      <w:r w:rsidRPr="00185133">
        <w:rPr>
          <w:szCs w:val="22"/>
        </w:rPr>
        <w:t>las acciones orientadas a la integración coordinada de CPS en las políticas de desarrollo económico y social de los países de la Región.</w:t>
      </w:r>
    </w:p>
    <w:p w:rsidR="002148DA" w:rsidRPr="00185133" w:rsidRDefault="002148DA" w:rsidP="002148DA">
      <w:pPr>
        <w:pStyle w:val="Text"/>
        <w:rPr>
          <w:sz w:val="22"/>
          <w:szCs w:val="22"/>
        </w:rPr>
      </w:pPr>
      <w:r w:rsidRPr="00185133">
        <w:rPr>
          <w:b/>
          <w:sz w:val="22"/>
          <w:szCs w:val="22"/>
        </w:rPr>
        <w:t>6.</w:t>
      </w:r>
      <w:r w:rsidRPr="00185133">
        <w:rPr>
          <w:sz w:val="22"/>
          <w:szCs w:val="22"/>
        </w:rPr>
        <w:t xml:space="preserve"> </w:t>
      </w:r>
      <w:r w:rsidRPr="00185133">
        <w:rPr>
          <w:b/>
          <w:bCs/>
          <w:sz w:val="22"/>
          <w:szCs w:val="22"/>
        </w:rPr>
        <w:t xml:space="preserve">Solicitar </w:t>
      </w:r>
      <w:r w:rsidRPr="00185133">
        <w:rPr>
          <w:sz w:val="22"/>
          <w:szCs w:val="22"/>
        </w:rPr>
        <w:t>a las organizaciones de las Naciones Unidas, las agencias de desarrollo y los organismos y mecanismos de financiamiento tales como el Fondo para el Medio Ambiente Mundial (GEF, por sus siglas en inglés), así como otras organizaciones intergubernamentales incluyendo los Acuerdos Ambientales Multilaterales, identificar y poner a disposición los recursos financieros dedicados a apoyar la propuesta de acciones regionales y subregionales en la Región, incluyendo asistencia técnica, transferencia de tecnologías y experiencias exitosas.</w:t>
      </w:r>
    </w:p>
    <w:p w:rsidR="002148DA" w:rsidRPr="00185133" w:rsidRDefault="002148DA" w:rsidP="002148DA">
      <w:pPr>
        <w:pStyle w:val="Texto"/>
        <w:rPr>
          <w:szCs w:val="22"/>
        </w:rPr>
      </w:pPr>
      <w:r w:rsidRPr="00185133">
        <w:rPr>
          <w:b/>
          <w:szCs w:val="22"/>
        </w:rPr>
        <w:t>7. Promover</w:t>
      </w:r>
      <w:r w:rsidRPr="00185133">
        <w:rPr>
          <w:szCs w:val="22"/>
        </w:rPr>
        <w:t xml:space="preserve"> la incorporación y el desarrollo de los temas prioritarios en CPS, comunes a todas las subregiones en la propuesta de Marco de Programas a 10 años, que será presentada en la CDS 2010</w:t>
      </w:r>
      <w:r w:rsidRPr="00185133">
        <w:rPr>
          <w:szCs w:val="22"/>
        </w:rPr>
        <w:noBreakHyphen/>
        <w:t>2011.</w:t>
      </w:r>
    </w:p>
    <w:p w:rsidR="002148DA" w:rsidRPr="00185133" w:rsidRDefault="002148DA" w:rsidP="002148DA">
      <w:pPr>
        <w:pStyle w:val="Texto"/>
        <w:rPr>
          <w:szCs w:val="22"/>
        </w:rPr>
      </w:pPr>
      <w:r w:rsidRPr="00185133">
        <w:rPr>
          <w:b/>
          <w:szCs w:val="22"/>
        </w:rPr>
        <w:t>8. Ratificar</w:t>
      </w:r>
      <w:r w:rsidRPr="00185133">
        <w:rPr>
          <w:szCs w:val="22"/>
        </w:rPr>
        <w:t xml:space="preserve"> la composición del Comité Operativo del Consejo Regional de Expertos de Gobierno en CPS para el período 2009</w:t>
      </w:r>
      <w:r w:rsidRPr="00185133">
        <w:rPr>
          <w:szCs w:val="22"/>
        </w:rPr>
        <w:noBreakHyphen/>
        <w:t>2011.</w:t>
      </w:r>
    </w:p>
    <w:p w:rsidR="002148DA" w:rsidRPr="00185133" w:rsidRDefault="002148DA" w:rsidP="002148DA">
      <w:pPr>
        <w:pStyle w:val="Texto"/>
        <w:rPr>
          <w:szCs w:val="22"/>
        </w:rPr>
      </w:pPr>
      <w:r w:rsidRPr="00185133">
        <w:rPr>
          <w:b/>
          <w:szCs w:val="22"/>
        </w:rPr>
        <w:t>9. Incluir</w:t>
      </w:r>
      <w:r w:rsidRPr="00185133">
        <w:rPr>
          <w:szCs w:val="22"/>
        </w:rPr>
        <w:t xml:space="preserve"> el tema del Proceso de Marrakech y el capítulo III del Plan de Aplicación de Johannesburgo en la agenda de la XVIII Reunión del Foro de Ministros de Medio Ambiente, para la definición de las modalidades de implementación en la región de las decisiones de la CDS 2010</w:t>
      </w:r>
      <w:r w:rsidRPr="00185133">
        <w:rPr>
          <w:szCs w:val="22"/>
        </w:rPr>
        <w:noBreakHyphen/>
        <w:t>2011 en el tema de CPS.</w:t>
      </w:r>
    </w:p>
    <w:p w:rsidR="002148DA" w:rsidRPr="004040F6" w:rsidRDefault="002148DA" w:rsidP="002148DA">
      <w:pPr>
        <w:pStyle w:val="PropuestadeDecision"/>
        <w:rPr>
          <w:lang w:val="es-MX"/>
        </w:rPr>
      </w:pPr>
      <w:bookmarkStart w:id="38" w:name="_Toc260262729"/>
      <w:r w:rsidRPr="004040F6">
        <w:rPr>
          <w:lang w:val="es-MX"/>
        </w:rPr>
        <w:lastRenderedPageBreak/>
        <w:t>Decisión 6</w:t>
      </w:r>
      <w:r w:rsidRPr="004040F6">
        <w:rPr>
          <w:lang w:val="es-MX"/>
        </w:rPr>
        <w:br/>
        <w:t>Contaminación Atmosférica</w:t>
      </w:r>
      <w:bookmarkEnd w:id="38"/>
    </w:p>
    <w:p w:rsidR="002148DA" w:rsidRPr="00185133" w:rsidRDefault="002148DA" w:rsidP="002148DA">
      <w:pPr>
        <w:pStyle w:val="Texto"/>
        <w:rPr>
          <w:szCs w:val="22"/>
        </w:rPr>
      </w:pPr>
      <w:r w:rsidRPr="00185133">
        <w:rPr>
          <w:b/>
          <w:szCs w:val="22"/>
        </w:rPr>
        <w:t>Reconociendo</w:t>
      </w:r>
      <w:r w:rsidRPr="00185133">
        <w:rPr>
          <w:szCs w:val="22"/>
        </w:rPr>
        <w:t xml:space="preserve"> que la región ha experimentado una creciente contaminación atmosférica de origen principalmente urbano, que incide negativamente sobre la salud, el ambiente, la productividad y la calidad de vida;</w:t>
      </w:r>
    </w:p>
    <w:p w:rsidR="002148DA" w:rsidRPr="00185133" w:rsidRDefault="002148DA" w:rsidP="002148DA">
      <w:pPr>
        <w:pStyle w:val="Texto"/>
        <w:rPr>
          <w:szCs w:val="22"/>
        </w:rPr>
      </w:pPr>
      <w:r w:rsidRPr="00185133">
        <w:rPr>
          <w:b/>
          <w:szCs w:val="22"/>
        </w:rPr>
        <w:t>Reafirmando</w:t>
      </w:r>
      <w:r w:rsidRPr="00185133">
        <w:rPr>
          <w:szCs w:val="22"/>
        </w:rPr>
        <w:t xml:space="preserve"> la importancia de contar con información actualizada y confiable para realizar una evaluación precisa de estos impactos y sus costos asociados;</w:t>
      </w:r>
    </w:p>
    <w:p w:rsidR="002148DA" w:rsidRPr="00185133" w:rsidRDefault="002148DA" w:rsidP="002148DA">
      <w:pPr>
        <w:pStyle w:val="Texto"/>
        <w:rPr>
          <w:szCs w:val="22"/>
        </w:rPr>
      </w:pPr>
      <w:r w:rsidRPr="00185133">
        <w:rPr>
          <w:b/>
          <w:szCs w:val="22"/>
        </w:rPr>
        <w:t>Tomando nota</w:t>
      </w:r>
      <w:r w:rsidRPr="00185133">
        <w:rPr>
          <w:szCs w:val="22"/>
        </w:rPr>
        <w:t xml:space="preserve"> que en la región existe un diagnóstico claro de los factores claves que determinan la contaminación atmosférica urbana, esto es, un desarrollo urbano extensivo, con serias dificultades para regular el uso del suelo y con incremento en la densidad de automóviles, , la rápida expansión de la población en áreas urbanas, el desarrollo económico no planeado y el consecuente mayor consumo de energía;</w:t>
      </w:r>
    </w:p>
    <w:p w:rsidR="002148DA" w:rsidRPr="00185133" w:rsidRDefault="002148DA" w:rsidP="002148DA">
      <w:pPr>
        <w:pStyle w:val="Texto"/>
        <w:rPr>
          <w:szCs w:val="22"/>
        </w:rPr>
      </w:pPr>
      <w:r w:rsidRPr="00185133">
        <w:rPr>
          <w:b/>
          <w:szCs w:val="22"/>
        </w:rPr>
        <w:t>Reconociendo</w:t>
      </w:r>
      <w:r w:rsidRPr="00185133">
        <w:rPr>
          <w:szCs w:val="22"/>
        </w:rPr>
        <w:t xml:space="preserve"> los esfuerzos que en la región se han implementado para el control de la contaminación del aire y para contar con sistemas de información, que contribuyan a una gestión integral de la calidad del aire como política pública;</w:t>
      </w:r>
    </w:p>
    <w:p w:rsidR="002148DA" w:rsidRPr="00185133" w:rsidRDefault="002148DA" w:rsidP="002148DA">
      <w:pPr>
        <w:pStyle w:val="Texto"/>
        <w:rPr>
          <w:szCs w:val="22"/>
        </w:rPr>
      </w:pPr>
      <w:r w:rsidRPr="00185133">
        <w:rPr>
          <w:b/>
          <w:szCs w:val="22"/>
        </w:rPr>
        <w:t xml:space="preserve">Reconociendo </w:t>
      </w:r>
      <w:r w:rsidRPr="00185133">
        <w:rPr>
          <w:szCs w:val="22"/>
        </w:rPr>
        <w:t>también las necesidades de la región de contribuir efectivamente al diálogo sobre el control de la contaminación atmosférica transfronteriza de larga distancia a nivel interregional, hemisférico y a escala mundial, a través del Foro Global de Contaminación Atmosférica y otros foros;</w:t>
      </w:r>
    </w:p>
    <w:p w:rsidR="002148DA" w:rsidRPr="00185133" w:rsidRDefault="002148DA" w:rsidP="002148DA">
      <w:pPr>
        <w:pStyle w:val="Texto"/>
        <w:rPr>
          <w:szCs w:val="22"/>
          <w:lang w:eastAsia="en-US"/>
        </w:rPr>
      </w:pPr>
      <w:r w:rsidRPr="00185133">
        <w:rPr>
          <w:b/>
          <w:szCs w:val="22"/>
        </w:rPr>
        <w:t>Recordando</w:t>
      </w:r>
      <w:r w:rsidRPr="00185133">
        <w:rPr>
          <w:szCs w:val="22"/>
        </w:rPr>
        <w:t xml:space="preserve"> la recomendación de los representantes de gobiernos y expertos presentes en la Conferencia Sudamericana de Azufre en los Combustibles desarrollada en Quito, Ecuador, los días 13 y 14 de febrero de 2007;</w:t>
      </w:r>
    </w:p>
    <w:p w:rsidR="002148DA" w:rsidRPr="00185133" w:rsidRDefault="002148DA" w:rsidP="002148DA">
      <w:pPr>
        <w:pStyle w:val="Texto"/>
        <w:rPr>
          <w:szCs w:val="22"/>
        </w:rPr>
      </w:pPr>
      <w:r w:rsidRPr="00185133">
        <w:rPr>
          <w:b/>
          <w:szCs w:val="22"/>
        </w:rPr>
        <w:t xml:space="preserve">Notando </w:t>
      </w:r>
      <w:r w:rsidRPr="00185133">
        <w:rPr>
          <w:szCs w:val="22"/>
        </w:rPr>
        <w:t xml:space="preserve"> las positivas experiencias en la implementación de sistemas de transporte más eficientes, así como de combustibles que generen  un menor impacto y la utilización de otras fuentes de energía renovable en algunas ciudades y países de la región;</w:t>
      </w:r>
    </w:p>
    <w:p w:rsidR="002148DA" w:rsidRPr="00185133" w:rsidRDefault="002148DA" w:rsidP="002148DA">
      <w:pPr>
        <w:pStyle w:val="Texto"/>
        <w:rPr>
          <w:szCs w:val="22"/>
        </w:rPr>
      </w:pPr>
      <w:r w:rsidRPr="00185133">
        <w:rPr>
          <w:b/>
          <w:szCs w:val="22"/>
        </w:rPr>
        <w:t xml:space="preserve">Reafirmando </w:t>
      </w:r>
      <w:r w:rsidRPr="00185133">
        <w:rPr>
          <w:szCs w:val="22"/>
        </w:rPr>
        <w:t>la importancia que tienen las emisiones de contaminantes resultado del transporte frente al total de las emisiones atmosféricas, y de avanzar en la reducción del contenido de azufre en los combustibles vehiculares, con el fin de disminuir la emisión de contaminantes a la atmósfera y tomar ventaja de los más recientes desarrollos tecnológicos en vehículos y tecnologías asociadas;</w:t>
      </w:r>
    </w:p>
    <w:p w:rsidR="002148DA" w:rsidRDefault="002148DA" w:rsidP="002148DA">
      <w:pPr>
        <w:pStyle w:val="Texto"/>
        <w:rPr>
          <w:szCs w:val="22"/>
        </w:rPr>
      </w:pPr>
      <w:r w:rsidRPr="00185133">
        <w:rPr>
          <w:b/>
          <w:szCs w:val="22"/>
        </w:rPr>
        <w:t>Teniendo en cuenta</w:t>
      </w:r>
      <w:r w:rsidRPr="00185133">
        <w:rPr>
          <w:szCs w:val="22"/>
        </w:rPr>
        <w:t xml:space="preserve"> los resultados de las Reuniones de Red Intergubernamental de Contaminación Atmosférica de América Latina y el Caribe (Panamá, Panamá;</w:t>
      </w:r>
      <w:r>
        <w:rPr>
          <w:szCs w:val="22"/>
        </w:rPr>
        <w:t xml:space="preserve"> marzo de 2009 y Ciudad de México, México; diciembre de 2009) y las decisiones sobre Contaminación Atmosférica y Mejores Combustibles para una Mejor Calidad de Vida aprobadas por el Foro en su XVI Reunión (República Dominicana; 2008) donde se ratifica el compromiso y la decisión de avanzar en el desarrollo de un plan de acción regional para la reducción de la contaminación atmosférica;</w:t>
      </w:r>
    </w:p>
    <w:p w:rsidR="002148DA" w:rsidRPr="00185133" w:rsidRDefault="002148DA" w:rsidP="002148DA">
      <w:pPr>
        <w:pStyle w:val="Texto"/>
        <w:rPr>
          <w:szCs w:val="22"/>
        </w:rPr>
      </w:pPr>
      <w:r>
        <w:rPr>
          <w:b/>
          <w:szCs w:val="22"/>
        </w:rPr>
        <w:t>Recordando</w:t>
      </w:r>
      <w:r>
        <w:rPr>
          <w:szCs w:val="22"/>
        </w:rPr>
        <w:t xml:space="preserve"> el trabajo a la fecha en combustibles y vehículos más limpios para mejorar la calidad del aire de la Alianza para Combustibles y Vehículos Limpios (PCFV) basada en el PNUMA, la Organización Panamericana de la Salud, la Iniciativa Latinoamericana para el Aire Limpio (ahora el Instituto del Aire Limpio), la Comisión Centroamericana de Ambiente y Desarrollo (CCAD), la Comisión Interparlamentaria </w:t>
      </w:r>
      <w:r w:rsidRPr="00185133">
        <w:rPr>
          <w:szCs w:val="22"/>
        </w:rPr>
        <w:lastRenderedPageBreak/>
        <w:t>Centroamericana de Ambiente y Desarrollo (CICAD), la Iniciativa Mundial para el Ahorro de Combustible y otras organizaciones regionales y sus socios y colaboradores;</w:t>
      </w:r>
    </w:p>
    <w:p w:rsidR="002148DA" w:rsidRPr="00185133" w:rsidRDefault="002148DA" w:rsidP="002148DA">
      <w:pPr>
        <w:pStyle w:val="DecideCentrum"/>
      </w:pPr>
      <w:r w:rsidRPr="00185133">
        <w:t>DECIDEN:</w:t>
      </w:r>
    </w:p>
    <w:p w:rsidR="002148DA" w:rsidRPr="00185133" w:rsidRDefault="002148DA" w:rsidP="002148DA">
      <w:pPr>
        <w:pStyle w:val="Texto"/>
        <w:numPr>
          <w:ilvl w:val="0"/>
          <w:numId w:val="35"/>
        </w:numPr>
        <w:rPr>
          <w:szCs w:val="22"/>
        </w:rPr>
      </w:pPr>
      <w:r w:rsidRPr="00185133">
        <w:rPr>
          <w:b/>
          <w:szCs w:val="22"/>
        </w:rPr>
        <w:t>Reconocer</w:t>
      </w:r>
      <w:r w:rsidRPr="00185133">
        <w:rPr>
          <w:szCs w:val="22"/>
        </w:rPr>
        <w:t xml:space="preserve"> la Red Intergubernamental de Contaminación Atmosférica para América Latina y el Caribe como instancia orientada a:</w:t>
      </w:r>
    </w:p>
    <w:p w:rsidR="002148DA" w:rsidRPr="00185133" w:rsidRDefault="002148DA" w:rsidP="002148DA">
      <w:pPr>
        <w:pStyle w:val="Texto"/>
        <w:numPr>
          <w:ilvl w:val="0"/>
          <w:numId w:val="17"/>
        </w:numPr>
        <w:rPr>
          <w:szCs w:val="22"/>
        </w:rPr>
      </w:pPr>
      <w:r w:rsidRPr="00185133">
        <w:rPr>
          <w:szCs w:val="22"/>
        </w:rPr>
        <w:t>Facilitar intercambios técnicos;</w:t>
      </w:r>
    </w:p>
    <w:p w:rsidR="002148DA" w:rsidRPr="00185133" w:rsidRDefault="002148DA" w:rsidP="002148DA">
      <w:pPr>
        <w:pStyle w:val="Texto"/>
        <w:numPr>
          <w:ilvl w:val="0"/>
          <w:numId w:val="17"/>
        </w:numPr>
        <w:rPr>
          <w:szCs w:val="22"/>
        </w:rPr>
      </w:pPr>
      <w:r w:rsidRPr="00185133">
        <w:rPr>
          <w:szCs w:val="22"/>
        </w:rPr>
        <w:t>Promover el desarrollo de capacidades;</w:t>
      </w:r>
    </w:p>
    <w:p w:rsidR="002148DA" w:rsidRPr="00185133" w:rsidRDefault="002148DA" w:rsidP="002148DA">
      <w:pPr>
        <w:pStyle w:val="Texto"/>
        <w:numPr>
          <w:ilvl w:val="0"/>
          <w:numId w:val="17"/>
        </w:numPr>
        <w:rPr>
          <w:szCs w:val="22"/>
        </w:rPr>
      </w:pPr>
      <w:r w:rsidRPr="00185133">
        <w:rPr>
          <w:szCs w:val="22"/>
        </w:rPr>
        <w:t>Analizar y proponer políticas alternativas para reducir contaminación del aire; y</w:t>
      </w:r>
    </w:p>
    <w:p w:rsidR="002148DA" w:rsidRDefault="002148DA" w:rsidP="002148DA">
      <w:pPr>
        <w:pStyle w:val="Texto"/>
        <w:numPr>
          <w:ilvl w:val="0"/>
          <w:numId w:val="17"/>
        </w:numPr>
        <w:rPr>
          <w:szCs w:val="22"/>
        </w:rPr>
      </w:pPr>
      <w:r w:rsidRPr="00185133">
        <w:rPr>
          <w:szCs w:val="22"/>
        </w:rPr>
        <w:t>Apoyar el desarrollo y la implementación de un plan de acción regional con el</w:t>
      </w:r>
      <w:r>
        <w:rPr>
          <w:szCs w:val="22"/>
        </w:rPr>
        <w:t xml:space="preserve"> objetivo de reducir la contaminación atmosférica en </w:t>
      </w:r>
      <w:smartTag w:uri="urn:schemas-microsoft-com:office:smarttags" w:element="PersonName">
        <w:smartTagPr>
          <w:attr w:name="ProductID" w:val="la Regi￳n."/>
        </w:smartTagPr>
        <w:r>
          <w:rPr>
            <w:szCs w:val="22"/>
          </w:rPr>
          <w:t>la Región.</w:t>
        </w:r>
      </w:smartTag>
    </w:p>
    <w:p w:rsidR="002148DA" w:rsidRPr="00185133" w:rsidRDefault="002148DA" w:rsidP="002148DA">
      <w:pPr>
        <w:pStyle w:val="Texto"/>
        <w:rPr>
          <w:szCs w:val="22"/>
        </w:rPr>
      </w:pPr>
      <w:r w:rsidRPr="00185133">
        <w:rPr>
          <w:b/>
          <w:szCs w:val="22"/>
        </w:rPr>
        <w:t>2. Continuar</w:t>
      </w:r>
      <w:r w:rsidRPr="00185133">
        <w:rPr>
          <w:szCs w:val="22"/>
        </w:rPr>
        <w:t xml:space="preserve"> la discusión sobre el Acuerdo Marco sobre Contaminación Atmosférica en América Latina y el Caribe, propuesto por la Red Intergubernamental de Contaminación Atmosférica para América Latina y el Caribe en su segunda reunión en México, para un diálogo efectivo en la región sobre el tema.</w:t>
      </w:r>
    </w:p>
    <w:p w:rsidR="002148DA" w:rsidRPr="00185133" w:rsidRDefault="002148DA" w:rsidP="002148DA">
      <w:pPr>
        <w:pStyle w:val="Texto"/>
        <w:rPr>
          <w:szCs w:val="22"/>
        </w:rPr>
      </w:pPr>
      <w:r w:rsidRPr="00185133">
        <w:rPr>
          <w:b/>
          <w:szCs w:val="22"/>
        </w:rPr>
        <w:t xml:space="preserve">3. Solicitar </w:t>
      </w:r>
      <w:r w:rsidRPr="00185133">
        <w:rPr>
          <w:szCs w:val="22"/>
        </w:rPr>
        <w:t>a la Red de Expertos de Contaminación Atmosférica y al Grupo de Expertos de Alto Nivel del Foro, que durante el periodo intersesional desarrollen una  propuesta de plan de acción regional, que tenga como referente, entre otras, las actividades previstas en la propuesta de Acuerdo Marco de Contaminación Atmosférica, para ser presentada a la XVIII Reunión del Foro de Ministros.</w:t>
      </w:r>
    </w:p>
    <w:p w:rsidR="002148DA" w:rsidRPr="00185133" w:rsidRDefault="002148DA" w:rsidP="002148DA">
      <w:pPr>
        <w:pStyle w:val="Texto"/>
        <w:rPr>
          <w:szCs w:val="22"/>
        </w:rPr>
      </w:pPr>
      <w:r w:rsidRPr="00185133">
        <w:rPr>
          <w:b/>
          <w:szCs w:val="22"/>
        </w:rPr>
        <w:t>4. Promover</w:t>
      </w:r>
      <w:r w:rsidRPr="00185133">
        <w:rPr>
          <w:szCs w:val="22"/>
        </w:rPr>
        <w:t xml:space="preserve"> el fortalecimiento de las áreas institucionales de cada país que son responsables del control de la contaminación atmosférica y mantener una activa participación de estas dependencias en las actividades regionales sobre el tema.</w:t>
      </w:r>
    </w:p>
    <w:p w:rsidR="002148DA" w:rsidRPr="00185133" w:rsidRDefault="002148DA" w:rsidP="002148DA">
      <w:pPr>
        <w:pStyle w:val="Texto"/>
        <w:rPr>
          <w:szCs w:val="22"/>
        </w:rPr>
      </w:pPr>
      <w:r w:rsidRPr="00185133">
        <w:rPr>
          <w:b/>
          <w:szCs w:val="22"/>
        </w:rPr>
        <w:t>5. Expresar</w:t>
      </w:r>
      <w:r w:rsidRPr="00185133">
        <w:rPr>
          <w:szCs w:val="22"/>
        </w:rPr>
        <w:t xml:space="preserve"> su disposición para fortalecer el diálogo público–privado y el papel de todos los sectores involucrados para promover el compromiso y la acción orientada a  la reducción de la contaminación atmosférica para todas las áreas prioritarias definidas, en un marco de planificación a nivel regional, subregional y nacional.</w:t>
      </w:r>
    </w:p>
    <w:p w:rsidR="002148DA" w:rsidRDefault="002148DA" w:rsidP="002148DA">
      <w:pPr>
        <w:pStyle w:val="Texto"/>
        <w:rPr>
          <w:szCs w:val="22"/>
        </w:rPr>
      </w:pPr>
      <w:r w:rsidRPr="00185133">
        <w:rPr>
          <w:b/>
          <w:szCs w:val="22"/>
        </w:rPr>
        <w:t>6. Solicitar</w:t>
      </w:r>
      <w:r w:rsidRPr="00185133">
        <w:rPr>
          <w:szCs w:val="22"/>
        </w:rPr>
        <w:t xml:space="preserve"> apoyo técnico, financiero y de capacidades por parte de instituciones financieras, organismos de cooperación internacional y donantes, de la región o a nivel internacional, para alcanzar los objetivos de reducir la contaminación</w:t>
      </w:r>
      <w:r>
        <w:rPr>
          <w:szCs w:val="22"/>
        </w:rPr>
        <w:t xml:space="preserve"> atmosférica en la región.</w:t>
      </w:r>
    </w:p>
    <w:p w:rsidR="002148DA" w:rsidRPr="004040F6" w:rsidRDefault="002148DA" w:rsidP="002148DA">
      <w:pPr>
        <w:pStyle w:val="PropuestadeDecision"/>
        <w:rPr>
          <w:lang w:val="es-MX"/>
        </w:rPr>
      </w:pPr>
      <w:bookmarkStart w:id="39" w:name="_Toc260262730"/>
      <w:r w:rsidRPr="004040F6">
        <w:rPr>
          <w:lang w:val="es-MX"/>
        </w:rPr>
        <w:t>Decisión 7</w:t>
      </w:r>
      <w:r w:rsidRPr="004040F6">
        <w:rPr>
          <w:lang w:val="es-MX"/>
        </w:rPr>
        <w:br/>
        <w:t>Sustancias Químicas</w:t>
      </w:r>
      <w:bookmarkEnd w:id="39"/>
    </w:p>
    <w:p w:rsidR="002148DA" w:rsidRPr="00185133" w:rsidRDefault="002148DA" w:rsidP="002148DA">
      <w:pPr>
        <w:rPr>
          <w:rFonts w:cs="Arial"/>
          <w:sz w:val="22"/>
          <w:szCs w:val="22"/>
        </w:rPr>
      </w:pPr>
      <w:r w:rsidRPr="00185133">
        <w:rPr>
          <w:b/>
          <w:sz w:val="22"/>
          <w:szCs w:val="22"/>
        </w:rPr>
        <w:t xml:space="preserve">Reconociendo </w:t>
      </w:r>
      <w:r w:rsidRPr="00185133">
        <w:rPr>
          <w:rFonts w:cs="Arial"/>
          <w:sz w:val="22"/>
          <w:szCs w:val="22"/>
        </w:rPr>
        <w:t>que las sustancias químicas cumplen una función indispensable para impulsar el crecimiento, mejorar el nivel de vida y proteger la salud pública; y que al mismo tiempo, si no se gestionan de forma racional, estas sustancias pueden plantear graves problemas para el medio ambiente y la sociedad;</w:t>
      </w:r>
    </w:p>
    <w:p w:rsidR="002148DA" w:rsidRPr="00185133" w:rsidRDefault="002148DA" w:rsidP="002148DA">
      <w:pPr>
        <w:rPr>
          <w:sz w:val="22"/>
          <w:szCs w:val="22"/>
        </w:rPr>
      </w:pPr>
      <w:r w:rsidRPr="00185133">
        <w:rPr>
          <w:b/>
          <w:sz w:val="22"/>
          <w:szCs w:val="22"/>
        </w:rPr>
        <w:t>Reconociendo</w:t>
      </w:r>
      <w:r w:rsidRPr="00185133">
        <w:rPr>
          <w:sz w:val="22"/>
          <w:szCs w:val="22"/>
        </w:rPr>
        <w:t xml:space="preserve"> las limitaciones de orden tecnológico, técnico y financiero que los países de la región enfrentan respecto a la gestión racional de las sustancias </w:t>
      </w:r>
      <w:r w:rsidRPr="00185133">
        <w:rPr>
          <w:sz w:val="22"/>
          <w:szCs w:val="22"/>
        </w:rPr>
        <w:lastRenderedPageBreak/>
        <w:t>químicas y en cuanto a las capacidades de vigilancia para la evaluación de las medidas nacionales, regionales y mundiales para el debido cumplimiento de los instrumentos internacionales relacionados con las sustancias químicas peligrosas y los residuos peligrosos;</w:t>
      </w:r>
    </w:p>
    <w:p w:rsidR="002148DA" w:rsidRPr="00185133" w:rsidRDefault="002148DA" w:rsidP="002148DA">
      <w:pPr>
        <w:rPr>
          <w:sz w:val="22"/>
          <w:szCs w:val="22"/>
        </w:rPr>
      </w:pPr>
      <w:r w:rsidRPr="00185133">
        <w:rPr>
          <w:b/>
          <w:sz w:val="22"/>
          <w:szCs w:val="22"/>
        </w:rPr>
        <w:t>Resaltando</w:t>
      </w:r>
      <w:r w:rsidRPr="00185133">
        <w:rPr>
          <w:sz w:val="22"/>
          <w:szCs w:val="22"/>
        </w:rPr>
        <w:t xml:space="preserve"> la relevancia de las decisiones derivadas de las Reuniones Extraordinarias de los Convenios de Basilea sobre el control de los movimientos transfronterizos de desechos peligrosos y su eliminación, de Estocolmo sobre contaminantes orgánicos persistentes y de Rotterdam sobre el procedimiento de consentimiento fundamentado previo aplicable a ciertos plaguicidas y productos peligrosos objeto de comercio internacional, para el fortalecimiento y la coordinación entre  los tres convenios, con miras a apoyar a los gobiernos para una aplicación efectiva de dichos instrumentos internacionales;</w:t>
      </w:r>
    </w:p>
    <w:p w:rsidR="002148DA" w:rsidRPr="00185133" w:rsidRDefault="002148DA" w:rsidP="002148DA">
      <w:pPr>
        <w:rPr>
          <w:sz w:val="22"/>
          <w:szCs w:val="22"/>
        </w:rPr>
      </w:pPr>
      <w:r w:rsidRPr="00185133">
        <w:rPr>
          <w:b/>
          <w:bCs/>
          <w:sz w:val="22"/>
          <w:szCs w:val="22"/>
        </w:rPr>
        <w:t xml:space="preserve">Considerando </w:t>
      </w:r>
      <w:r w:rsidRPr="00185133">
        <w:rPr>
          <w:bCs/>
          <w:sz w:val="22"/>
          <w:szCs w:val="22"/>
        </w:rPr>
        <w:t>que en junio de 2010 se iniciarán las negociaciones intergubernamentales para la elaboración de un instrumento jurídicamente vinculante sobre mercurio, bajo la presidencia de la Región, y reconociendo que los expertos regionales han destacado en la reunión realizada en Panamá, Panamá, los días 15 y 16 de abril de 2010, el rol facilitador para el intercambio de información, la discusión regional y el apoyo técnico que puede continuar brindando el PNUMA, a través de la Oficina Regional para América Latina y el Caribe, en este proceso;</w:t>
      </w:r>
    </w:p>
    <w:p w:rsidR="002148DA" w:rsidRPr="00185133" w:rsidRDefault="002148DA" w:rsidP="002148DA">
      <w:pPr>
        <w:rPr>
          <w:sz w:val="22"/>
          <w:szCs w:val="22"/>
        </w:rPr>
      </w:pPr>
      <w:r w:rsidRPr="00185133">
        <w:rPr>
          <w:b/>
          <w:sz w:val="22"/>
          <w:szCs w:val="22"/>
        </w:rPr>
        <w:t>Reiterando</w:t>
      </w:r>
      <w:r w:rsidRPr="00185133">
        <w:rPr>
          <w:sz w:val="22"/>
          <w:szCs w:val="22"/>
        </w:rPr>
        <w:t xml:space="preserve"> la importancia de movilizar los recursos financieros nuevos y adicionales necesarios para fortalecer los esfuerzos globales, regionales y nacionales, a fin de dar cumplimiento a las convenciones de sustancias químicas y desechos;</w:t>
      </w:r>
    </w:p>
    <w:p w:rsidR="002148DA" w:rsidRPr="00185133" w:rsidRDefault="002148DA" w:rsidP="002148DA">
      <w:pPr>
        <w:rPr>
          <w:sz w:val="22"/>
          <w:szCs w:val="22"/>
        </w:rPr>
      </w:pPr>
      <w:r w:rsidRPr="00185133">
        <w:rPr>
          <w:b/>
          <w:sz w:val="22"/>
          <w:szCs w:val="22"/>
        </w:rPr>
        <w:t xml:space="preserve">Subrayando </w:t>
      </w:r>
      <w:r w:rsidRPr="00185133">
        <w:rPr>
          <w:sz w:val="22"/>
          <w:szCs w:val="22"/>
        </w:rPr>
        <w:t>la importancia de mantener y asegurar la participación plena y efectiva de todos los países latinoamericanos y caribeños en los foros y negociaciones sobre sustancias químicas y desechos;</w:t>
      </w:r>
    </w:p>
    <w:p w:rsidR="002148DA" w:rsidRPr="00185133" w:rsidRDefault="002148DA" w:rsidP="002148DA">
      <w:pPr>
        <w:rPr>
          <w:sz w:val="22"/>
          <w:szCs w:val="22"/>
        </w:rPr>
      </w:pPr>
      <w:r w:rsidRPr="00185133">
        <w:rPr>
          <w:b/>
          <w:sz w:val="22"/>
          <w:szCs w:val="22"/>
        </w:rPr>
        <w:t>Reconociendo</w:t>
      </w:r>
      <w:r w:rsidRPr="00185133">
        <w:rPr>
          <w:sz w:val="22"/>
          <w:szCs w:val="22"/>
        </w:rPr>
        <w:t xml:space="preserve"> la importancia de continuar con el fortalecimiento de la cooperación regional en materia de sustancias químicas, a través de los centros regionales y subregionales de los Convenios de Basilea y de Estocolmo;</w:t>
      </w:r>
    </w:p>
    <w:p w:rsidR="002148DA" w:rsidRPr="00185133" w:rsidRDefault="002148DA" w:rsidP="002148DA">
      <w:pPr>
        <w:jc w:val="center"/>
        <w:rPr>
          <w:b/>
          <w:sz w:val="22"/>
          <w:szCs w:val="22"/>
        </w:rPr>
      </w:pPr>
      <w:r w:rsidRPr="00185133">
        <w:rPr>
          <w:b/>
          <w:sz w:val="22"/>
          <w:szCs w:val="22"/>
        </w:rPr>
        <w:t>DECIDEN:</w:t>
      </w:r>
    </w:p>
    <w:p w:rsidR="002148DA" w:rsidRPr="00185133" w:rsidRDefault="002148DA" w:rsidP="002148DA">
      <w:pPr>
        <w:rPr>
          <w:sz w:val="22"/>
          <w:szCs w:val="22"/>
        </w:rPr>
      </w:pPr>
      <w:r w:rsidRPr="00185133">
        <w:rPr>
          <w:b/>
          <w:sz w:val="22"/>
          <w:szCs w:val="22"/>
        </w:rPr>
        <w:t>1</w:t>
      </w:r>
      <w:r w:rsidRPr="00185133">
        <w:rPr>
          <w:sz w:val="22"/>
          <w:szCs w:val="22"/>
        </w:rPr>
        <w:t xml:space="preserve">. </w:t>
      </w:r>
      <w:r w:rsidRPr="00185133">
        <w:rPr>
          <w:b/>
          <w:sz w:val="22"/>
          <w:szCs w:val="22"/>
        </w:rPr>
        <w:t>Solicitar</w:t>
      </w:r>
      <w:r w:rsidRPr="00185133">
        <w:rPr>
          <w:sz w:val="22"/>
          <w:szCs w:val="22"/>
        </w:rPr>
        <w:t xml:space="preserve"> al PNUMA y las otras agencias del CTI a que continúen prestando asistencia técnica a los países para llevar a cabo la realización de inventarios y perfiles de sustancias químicas y desechos peligrosos; el fortalecimiento de las capacidades en materia de vigilancia y monitoreo; establecer políticas para la gestión de sustancias químicas y desechos peligrosos, así como abordar la gestión ambientalmente adecuada de las sustancias químicas y residuos en todo su ciclo de vida.</w:t>
      </w:r>
    </w:p>
    <w:p w:rsidR="002148DA" w:rsidRPr="00185133" w:rsidRDefault="002148DA" w:rsidP="002148DA">
      <w:pPr>
        <w:tabs>
          <w:tab w:val="left" w:pos="1980"/>
        </w:tabs>
        <w:rPr>
          <w:sz w:val="22"/>
          <w:szCs w:val="22"/>
        </w:rPr>
      </w:pPr>
      <w:r w:rsidRPr="00185133">
        <w:rPr>
          <w:b/>
          <w:sz w:val="22"/>
          <w:szCs w:val="22"/>
        </w:rPr>
        <w:t>2. Solicitar</w:t>
      </w:r>
      <w:r w:rsidRPr="00185133">
        <w:rPr>
          <w:sz w:val="22"/>
          <w:szCs w:val="22"/>
        </w:rPr>
        <w:t xml:space="preserve"> al PNUMA a que brinde el apoyo técnico necesario a la región durante las reuniones del Comité de Negociación Intergubernamental sobre Mercurio, así como el apoyo al proceso y proyectos vinculados durante los periodos intersesionales, tal como fuese solicitado por los expertos regionales en mercurio en la consulta realizada en Panamá, Panamá (15 y 16 de abril de 2010).</w:t>
      </w:r>
    </w:p>
    <w:p w:rsidR="002148DA" w:rsidRPr="00185133" w:rsidRDefault="002148DA" w:rsidP="002148DA">
      <w:pPr>
        <w:rPr>
          <w:sz w:val="22"/>
          <w:szCs w:val="22"/>
        </w:rPr>
      </w:pPr>
      <w:r w:rsidRPr="00185133">
        <w:rPr>
          <w:b/>
          <w:sz w:val="22"/>
          <w:szCs w:val="22"/>
        </w:rPr>
        <w:t>3</w:t>
      </w:r>
      <w:r w:rsidRPr="00185133">
        <w:rPr>
          <w:sz w:val="22"/>
          <w:szCs w:val="22"/>
        </w:rPr>
        <w:t xml:space="preserve">. </w:t>
      </w:r>
      <w:r w:rsidRPr="00185133">
        <w:rPr>
          <w:b/>
          <w:sz w:val="22"/>
          <w:szCs w:val="22"/>
        </w:rPr>
        <w:t xml:space="preserve">Manifestar </w:t>
      </w:r>
      <w:r w:rsidRPr="00185133">
        <w:rPr>
          <w:sz w:val="22"/>
          <w:szCs w:val="22"/>
        </w:rPr>
        <w:t xml:space="preserve"> su disposición  para contribuir en la efectiva implementación de las decisiones sobre sinergias entre los tres convenios sobre sustancias químicas y </w:t>
      </w:r>
      <w:r w:rsidRPr="00185133">
        <w:rPr>
          <w:sz w:val="22"/>
          <w:szCs w:val="22"/>
        </w:rPr>
        <w:lastRenderedPageBreak/>
        <w:t>residuos a nivel nacional, regional y global, a fin de avanzar hacia una mejor gobernanza internacional de las sustancias químicas y residuos peligrosos.</w:t>
      </w:r>
    </w:p>
    <w:p w:rsidR="002148DA" w:rsidRPr="00185133" w:rsidRDefault="002148DA" w:rsidP="002148DA">
      <w:pPr>
        <w:rPr>
          <w:sz w:val="22"/>
          <w:szCs w:val="22"/>
        </w:rPr>
      </w:pPr>
      <w:r w:rsidRPr="00185133">
        <w:rPr>
          <w:b/>
          <w:sz w:val="22"/>
          <w:szCs w:val="22"/>
        </w:rPr>
        <w:t>4. Continuar y fortalecer</w:t>
      </w:r>
      <w:r w:rsidRPr="00185133">
        <w:rPr>
          <w:sz w:val="22"/>
          <w:szCs w:val="22"/>
        </w:rPr>
        <w:t xml:space="preserve"> la coordinación entre los países de la región en el marco de las negociaciones intergubernamentales para la elaboración de un instrumento internacional jurídicamente vinculante sobre mercurio, para que dicho instrumento asegure un equilibrio entre las obligaciones y la dotación de medios de implementación, incluidos los recursos financieros y la transferencia de tecnologías, que son necesarios para la adecuada aplicación de los compromisos pactados que serán complementados con medidas voluntarias relativas a la reducción y/o eliminación del mercurio.</w:t>
      </w:r>
    </w:p>
    <w:p w:rsidR="002148DA" w:rsidRPr="00185133" w:rsidRDefault="002148DA" w:rsidP="002148DA">
      <w:pPr>
        <w:rPr>
          <w:sz w:val="22"/>
          <w:szCs w:val="22"/>
        </w:rPr>
      </w:pPr>
      <w:r w:rsidRPr="00185133">
        <w:rPr>
          <w:b/>
          <w:sz w:val="22"/>
          <w:szCs w:val="22"/>
        </w:rPr>
        <w:t>5. Destacar</w:t>
      </w:r>
      <w:r w:rsidRPr="00185133">
        <w:rPr>
          <w:sz w:val="22"/>
          <w:szCs w:val="22"/>
        </w:rPr>
        <w:t xml:space="preserve"> la importancia que la región le asigna a una eventual apertura de un área focal del Fondo para el Medio Ambiente Mundial (GEF, por sus siglas en inglés) para los químicos, que comprenda recursos nuevos y adicionales, y que haga posible la efectiva implementación de los respectivos convenios multilaterales y del SAICM, teniendo en cuenta el enfoque de sinergias.</w:t>
      </w:r>
    </w:p>
    <w:p w:rsidR="002148DA" w:rsidRPr="00185133" w:rsidRDefault="002148DA" w:rsidP="002148DA">
      <w:pPr>
        <w:rPr>
          <w:b/>
          <w:sz w:val="22"/>
          <w:szCs w:val="22"/>
        </w:rPr>
      </w:pPr>
      <w:r w:rsidRPr="00185133">
        <w:rPr>
          <w:b/>
          <w:sz w:val="22"/>
          <w:szCs w:val="22"/>
        </w:rPr>
        <w:t>6.</w:t>
      </w:r>
      <w:r w:rsidRPr="00185133">
        <w:rPr>
          <w:sz w:val="22"/>
          <w:szCs w:val="22"/>
        </w:rPr>
        <w:t xml:space="preserve"> </w:t>
      </w:r>
      <w:r w:rsidRPr="00185133">
        <w:rPr>
          <w:b/>
          <w:sz w:val="22"/>
          <w:szCs w:val="22"/>
        </w:rPr>
        <w:t>Expresar</w:t>
      </w:r>
      <w:r w:rsidRPr="00185133">
        <w:rPr>
          <w:sz w:val="22"/>
          <w:szCs w:val="22"/>
        </w:rPr>
        <w:t xml:space="preserve"> su interés para participar activamente, por medio de aportes de las Partes y de otros actores interesados, en las acciones emprendidas por el PNUMA respecto a la identificación de alternativas de financiamiento de sustancias químicas y desechos, de conformidad con la decisión SS.XI/7 relativa a la continuación del Proceso Consultivo sobre Opciones de Financiamiento de Sustancias Químicas y Desechos, adoptada en </w:t>
      </w:r>
      <w:r w:rsidRPr="00185133">
        <w:rPr>
          <w:rFonts w:cs="Arial"/>
          <w:bCs/>
          <w:color w:val="000000"/>
          <w:sz w:val="22"/>
          <w:szCs w:val="22"/>
        </w:rPr>
        <w:t>onceava sesión especial del Consejo de Administración del PNUMA/Foro Global Ambiental a nivel Ministerial (Bali, Indonesia; del 24 al 26 de febrero de 2010).</w:t>
      </w:r>
    </w:p>
    <w:p w:rsidR="002148DA" w:rsidRPr="00185133" w:rsidRDefault="002148DA" w:rsidP="002148DA">
      <w:pPr>
        <w:rPr>
          <w:sz w:val="22"/>
          <w:szCs w:val="22"/>
        </w:rPr>
      </w:pPr>
      <w:r w:rsidRPr="00185133">
        <w:rPr>
          <w:b/>
          <w:sz w:val="22"/>
          <w:szCs w:val="22"/>
        </w:rPr>
        <w:t xml:space="preserve">7. Hacer un llamado </w:t>
      </w:r>
      <w:r w:rsidRPr="00185133">
        <w:rPr>
          <w:sz w:val="22"/>
          <w:szCs w:val="22"/>
        </w:rPr>
        <w:t>al PNUMA y a los Secretariados de los convenios de Basilea, Rotterdam y Estocolmo para que continúen apoyando a todos los países de la Región, a través del financiamiento de sus delegados, con el propósito de asegurar una participación plena</w:t>
      </w:r>
      <w:r w:rsidRPr="00185133">
        <w:rPr>
          <w:b/>
          <w:sz w:val="22"/>
          <w:szCs w:val="22"/>
        </w:rPr>
        <w:t xml:space="preserve"> </w:t>
      </w:r>
      <w:r w:rsidRPr="00185133">
        <w:rPr>
          <w:sz w:val="22"/>
          <w:szCs w:val="22"/>
        </w:rPr>
        <w:t>y efectiva en los foros y negociaciones internacionales sobre sustancias químicas y residuos peligrosos.</w:t>
      </w:r>
    </w:p>
    <w:p w:rsidR="002148DA" w:rsidRPr="00185133" w:rsidRDefault="002148DA" w:rsidP="002148DA">
      <w:pPr>
        <w:rPr>
          <w:sz w:val="22"/>
          <w:szCs w:val="22"/>
        </w:rPr>
      </w:pPr>
      <w:r w:rsidRPr="00185133">
        <w:rPr>
          <w:b/>
          <w:sz w:val="22"/>
          <w:szCs w:val="22"/>
        </w:rPr>
        <w:t xml:space="preserve">8. Solicitar </w:t>
      </w:r>
      <w:r w:rsidRPr="00185133">
        <w:rPr>
          <w:sz w:val="22"/>
          <w:szCs w:val="22"/>
        </w:rPr>
        <w:t>al PNUMA, para que a través de la Oficina Regional para América Latina y el Caribe, y a los Secretariados de los Convenios de Basilea, Rotterdam y Estocolmo, a otorgar su apoyo a los centros regionales y subregionales de América Latina y el Caribe para el debido cumplimiento de sus objetivos y funciones</w:t>
      </w:r>
      <w:r w:rsidRPr="00185133">
        <w:rPr>
          <w:b/>
          <w:sz w:val="22"/>
          <w:szCs w:val="22"/>
        </w:rPr>
        <w:t>.</w:t>
      </w:r>
    </w:p>
    <w:p w:rsidR="002148DA" w:rsidRPr="00185133" w:rsidRDefault="002148DA" w:rsidP="002148DA">
      <w:pPr>
        <w:rPr>
          <w:sz w:val="22"/>
          <w:szCs w:val="22"/>
        </w:rPr>
      </w:pPr>
      <w:r w:rsidRPr="00185133">
        <w:rPr>
          <w:b/>
          <w:sz w:val="22"/>
          <w:szCs w:val="22"/>
        </w:rPr>
        <w:t xml:space="preserve">8. Exhortar </w:t>
      </w:r>
      <w:r w:rsidRPr="00185133">
        <w:rPr>
          <w:sz w:val="22"/>
          <w:szCs w:val="22"/>
        </w:rPr>
        <w:t>a los países de la región a fortalecer los mecanismos de intercambio de información en cuanto a las mejores prácticas de gestión de sustancias químicas y residuos peligrosos, incluyendo la puesta en práctica de programas de sensibilización pública.</w:t>
      </w:r>
    </w:p>
    <w:p w:rsidR="002148DA" w:rsidRPr="00185133" w:rsidRDefault="002148DA" w:rsidP="002148DA">
      <w:pPr>
        <w:rPr>
          <w:sz w:val="22"/>
          <w:szCs w:val="22"/>
        </w:rPr>
      </w:pPr>
      <w:r w:rsidRPr="00185133">
        <w:rPr>
          <w:b/>
          <w:sz w:val="22"/>
          <w:szCs w:val="22"/>
        </w:rPr>
        <w:t xml:space="preserve">9. Solicitar </w:t>
      </w:r>
      <w:r w:rsidRPr="00185133">
        <w:rPr>
          <w:sz w:val="22"/>
          <w:szCs w:val="22"/>
        </w:rPr>
        <w:t>a la Oficina Regional para América Latina y el Caribe del PNUMA transmitir esta decisión al Director Ejecutivo del PNUMA, así como a los Secretariados de los Convenios de Basilea, Rotterdam y Estocolmo para su debido conocimiento e implementación, según proceda.</w:t>
      </w:r>
    </w:p>
    <w:p w:rsidR="00185133" w:rsidRDefault="00185133" w:rsidP="00AC5F8E">
      <w:pPr>
        <w:pStyle w:val="Fantasma"/>
        <w:rPr>
          <w:rFonts w:cs="Gautami"/>
          <w:sz w:val="24"/>
          <w:szCs w:val="24"/>
        </w:rPr>
      </w:pPr>
      <w:r>
        <w:br w:type="page"/>
      </w:r>
    </w:p>
    <w:p w:rsidR="002148DA" w:rsidRPr="004040F6" w:rsidRDefault="002148DA" w:rsidP="002148DA">
      <w:pPr>
        <w:pStyle w:val="PropuestadeDecision"/>
        <w:rPr>
          <w:lang w:val="es-MX"/>
        </w:rPr>
      </w:pPr>
      <w:bookmarkStart w:id="40" w:name="_Toc260262731"/>
      <w:r w:rsidRPr="004040F6">
        <w:rPr>
          <w:lang w:val="es-MX"/>
        </w:rPr>
        <w:t>Decisión 8</w:t>
      </w:r>
      <w:bookmarkStart w:id="41" w:name="_Toc190149302"/>
      <w:bookmarkStart w:id="42" w:name="_Toc189638631"/>
      <w:bookmarkStart w:id="43" w:name="_Toc189483771"/>
      <w:bookmarkStart w:id="44" w:name="_Toc189478930"/>
      <w:bookmarkStart w:id="45" w:name="_Toc189478657"/>
      <w:bookmarkStart w:id="46" w:name="_Toc189461336"/>
      <w:r w:rsidRPr="004040F6">
        <w:rPr>
          <w:lang w:val="es-MX"/>
        </w:rPr>
        <w:br/>
        <w:t>Manejo Sostenible de Tierras</w:t>
      </w:r>
      <w:bookmarkEnd w:id="40"/>
      <w:bookmarkEnd w:id="41"/>
      <w:bookmarkEnd w:id="42"/>
      <w:bookmarkEnd w:id="43"/>
      <w:bookmarkEnd w:id="44"/>
      <w:bookmarkEnd w:id="45"/>
      <w:bookmarkEnd w:id="46"/>
    </w:p>
    <w:p w:rsidR="002148DA" w:rsidRPr="00185133" w:rsidRDefault="002148DA" w:rsidP="002148DA">
      <w:pPr>
        <w:pStyle w:val="Texto"/>
        <w:rPr>
          <w:szCs w:val="22"/>
          <w:lang w:val="es-MX"/>
        </w:rPr>
      </w:pPr>
      <w:r w:rsidRPr="00185133">
        <w:rPr>
          <w:b/>
          <w:szCs w:val="22"/>
          <w:lang w:val="es-MX"/>
        </w:rPr>
        <w:t xml:space="preserve">Recordando </w:t>
      </w:r>
      <w:r w:rsidRPr="00185133">
        <w:rPr>
          <w:szCs w:val="22"/>
          <w:lang w:val="es-MX"/>
        </w:rPr>
        <w:t>que en la decisión 16 de la XVI Reunión del Foro de Ministros de Medio Ambiente de América Latina y el Caribe (ALC), realizada en Santo Domingo entre el 27 de enero y el 1 de febrero d</w:t>
      </w:r>
      <w:r w:rsidRPr="00185133">
        <w:rPr>
          <w:szCs w:val="22"/>
          <w:lang w:val="es-CL"/>
        </w:rPr>
        <w:t xml:space="preserve">e 2008, </w:t>
      </w:r>
      <w:r w:rsidRPr="00185133">
        <w:rPr>
          <w:szCs w:val="22"/>
          <w:lang w:val="es-MX"/>
        </w:rPr>
        <w:t xml:space="preserve">los Ministros decidieron solicitar </w:t>
      </w:r>
      <w:r w:rsidRPr="00185133">
        <w:rPr>
          <w:szCs w:val="22"/>
        </w:rPr>
        <w:t xml:space="preserve">al Comité Técnico Interagencial (CTI) y a la Secretaria del Foro, en coordinación con el Mecanismo Mundial de la CNULD, la elaboración de una propuesta de alcance regional que indique modalidades y acciones necesarias para incrementar el flujo de recursos financieros para apoyar la implementación, a nivel nacional, subregional y regional </w:t>
      </w:r>
      <w:r w:rsidRPr="00185133">
        <w:rPr>
          <w:szCs w:val="22"/>
          <w:lang w:val="es-MX"/>
        </w:rPr>
        <w:t>de la Convención de Naciones Unidas de Lucha contra la Desertificación (CNULD);</w:t>
      </w:r>
    </w:p>
    <w:p w:rsidR="002148DA" w:rsidRPr="00185133" w:rsidRDefault="002148DA" w:rsidP="002148DA">
      <w:pPr>
        <w:pStyle w:val="Texto"/>
        <w:rPr>
          <w:szCs w:val="22"/>
          <w:lang w:val="es-MX"/>
        </w:rPr>
      </w:pPr>
      <w:r w:rsidRPr="00185133">
        <w:rPr>
          <w:b/>
          <w:szCs w:val="22"/>
          <w:lang w:val="es-MX"/>
        </w:rPr>
        <w:t>Recordando</w:t>
      </w:r>
      <w:r w:rsidRPr="00185133">
        <w:rPr>
          <w:szCs w:val="22"/>
          <w:lang w:val="es-MX"/>
        </w:rPr>
        <w:t xml:space="preserve"> que, en la misma decisión 16, se </w:t>
      </w:r>
      <w:r w:rsidRPr="00185133">
        <w:rPr>
          <w:szCs w:val="22"/>
        </w:rPr>
        <w:t>solicitó al CTI y a la Secretaria del Foro, en coordinación con el Mecanismo Mundial, el fortalecimiento de la interacción ante otras agencias internacionales de cooperación, particularmente bancos multilaterales de desarrollo y fondos internacionales, incluido el Fondo para el Medio Ambiente Mundial (FMAM), para el establecimiento de programas y previsiones presupuestarias orientadas a la lucha contra la desertificación y el manejo sostenible de la tierra;</w:t>
      </w:r>
    </w:p>
    <w:p w:rsidR="002148DA" w:rsidRPr="00185133" w:rsidRDefault="002148DA" w:rsidP="002148DA">
      <w:pPr>
        <w:rPr>
          <w:sz w:val="22"/>
          <w:szCs w:val="22"/>
        </w:rPr>
      </w:pPr>
      <w:r w:rsidRPr="00185133">
        <w:rPr>
          <w:b/>
          <w:sz w:val="22"/>
          <w:szCs w:val="22"/>
        </w:rPr>
        <w:t>Considerando</w:t>
      </w:r>
      <w:r w:rsidRPr="00185133">
        <w:rPr>
          <w:sz w:val="22"/>
          <w:szCs w:val="22"/>
        </w:rPr>
        <w:t xml:space="preserve"> que los Gobiernos asignan recursos que contribuyen en forma diversa a mitigar los efectos de la degradación de la tierra, desertificación y sequia (DTDS), aunque no siempre en la cuantía ni con la eficacia deseable para superar las condiciones y dinámicas existentes, y que estas asignaciones obedecen al marco de políticas propio de cada país, por lo que es necesario contribuir a que se definan tales políticas, se dé importancia al manejo sostenible de la tierra y que de esta forma se aliente el aporte de recursos del Estado y de otros actores;</w:t>
      </w:r>
    </w:p>
    <w:p w:rsidR="002148DA" w:rsidRPr="00185133" w:rsidRDefault="002148DA" w:rsidP="002148DA">
      <w:pPr>
        <w:rPr>
          <w:sz w:val="22"/>
          <w:szCs w:val="22"/>
        </w:rPr>
      </w:pPr>
      <w:r w:rsidRPr="00185133">
        <w:rPr>
          <w:b/>
          <w:sz w:val="22"/>
          <w:szCs w:val="22"/>
        </w:rPr>
        <w:t>Considerando</w:t>
      </w:r>
      <w:r w:rsidRPr="00185133">
        <w:rPr>
          <w:sz w:val="22"/>
          <w:szCs w:val="22"/>
        </w:rPr>
        <w:t xml:space="preserve"> que las inversiones (públicas y privadas) necesarias para superar las condiciones existentes de DTDS, especialmente para que las actividades productivas internalicen los principios de un manejo sostenible de la tierra, deben financiarse con recursos provenientes desde muchas posibles fuentes y a través de diferentes mecanismos;</w:t>
      </w:r>
    </w:p>
    <w:p w:rsidR="002148DA" w:rsidRPr="00185133" w:rsidRDefault="002148DA" w:rsidP="002148DA">
      <w:pPr>
        <w:rPr>
          <w:sz w:val="22"/>
          <w:szCs w:val="22"/>
        </w:rPr>
      </w:pPr>
      <w:r w:rsidRPr="00185133">
        <w:rPr>
          <w:b/>
          <w:sz w:val="22"/>
          <w:szCs w:val="22"/>
        </w:rPr>
        <w:t>Reconociendo</w:t>
      </w:r>
      <w:r w:rsidRPr="00185133">
        <w:rPr>
          <w:sz w:val="22"/>
          <w:szCs w:val="22"/>
        </w:rPr>
        <w:t xml:space="preserve"> que los países tienen que hacer un esfuerzo por internalizar los principios de responsabilidad compartida para combatir la DTDS y que los organismos financieros multilaterales tienen sus propios criterios y líneas de financiamiento, así como procedimientos establecidos en la asignación de recursos a países, programas, proyectos y acciones específicas, que éstos no siempre responden a las políticas y planes nacionales, y que por tanto es deseable definir políticas, estrategias, acciones y recursos requeridos para orientar y colaborar con dichas agencias para que sus aportes sean en mayor cuantía y convenientemente coordinados, a fin de que sean mejor aprovechados por los países;</w:t>
      </w:r>
    </w:p>
    <w:p w:rsidR="002148DA" w:rsidRPr="00185133" w:rsidRDefault="002148DA" w:rsidP="002148DA">
      <w:pPr>
        <w:rPr>
          <w:sz w:val="22"/>
          <w:szCs w:val="22"/>
        </w:rPr>
      </w:pPr>
      <w:r w:rsidRPr="00185133">
        <w:rPr>
          <w:b/>
          <w:sz w:val="22"/>
          <w:szCs w:val="22"/>
        </w:rPr>
        <w:t xml:space="preserve">Conscientes </w:t>
      </w:r>
      <w:r w:rsidRPr="00185133">
        <w:rPr>
          <w:sz w:val="22"/>
          <w:szCs w:val="22"/>
        </w:rPr>
        <w:t>de la necesidad de dar importancia y consideración explícita a la DTDS en las estrategias o programas de las agencias financieras y el reconocimiento de su vinculación a otras áreas programáticas;</w:t>
      </w:r>
    </w:p>
    <w:p w:rsidR="002148DA" w:rsidRPr="00185133" w:rsidRDefault="002148DA" w:rsidP="002148DA">
      <w:pPr>
        <w:pStyle w:val="Texto"/>
        <w:rPr>
          <w:szCs w:val="22"/>
        </w:rPr>
      </w:pPr>
      <w:r w:rsidRPr="00185133">
        <w:rPr>
          <w:b/>
          <w:szCs w:val="22"/>
          <w:lang w:val="es-MX"/>
        </w:rPr>
        <w:lastRenderedPageBreak/>
        <w:t xml:space="preserve">Teniendo presente </w:t>
      </w:r>
      <w:r w:rsidRPr="00185133">
        <w:rPr>
          <w:szCs w:val="22"/>
          <w:lang w:val="es-MX"/>
        </w:rPr>
        <w:t xml:space="preserve">lo expresado por los Ministros expresada en la Declaración de Santo Domingo que acordaba la promoción de </w:t>
      </w:r>
      <w:r w:rsidRPr="00185133">
        <w:rPr>
          <w:szCs w:val="22"/>
        </w:rPr>
        <w:t>la implementación efectiva de la CNULD, y su vinculación con las iniciativas de mitigación y adaptación al Cambio</w:t>
      </w:r>
      <w:r>
        <w:t xml:space="preserve"> </w:t>
      </w:r>
      <w:r w:rsidRPr="00185133">
        <w:rPr>
          <w:szCs w:val="22"/>
        </w:rPr>
        <w:t>Climático y el manejo integrado de ecosistemas y que esto requiere de una revisión profunda de las líneas del financiamiento en particular las del FMAM;</w:t>
      </w:r>
    </w:p>
    <w:p w:rsidR="002148DA" w:rsidRPr="00185133" w:rsidRDefault="002148DA" w:rsidP="002148DA">
      <w:pPr>
        <w:rPr>
          <w:sz w:val="22"/>
          <w:szCs w:val="22"/>
        </w:rPr>
      </w:pPr>
      <w:r w:rsidRPr="00185133">
        <w:rPr>
          <w:b/>
          <w:sz w:val="22"/>
          <w:szCs w:val="22"/>
        </w:rPr>
        <w:t xml:space="preserve">Considerando </w:t>
      </w:r>
      <w:r w:rsidRPr="00185133">
        <w:rPr>
          <w:sz w:val="22"/>
          <w:szCs w:val="22"/>
        </w:rPr>
        <w:t>que la decisión 8 de la Octava Conferencia de las Partes de la CNULD, realizada en Madrid en el año 2007, compromete a los países Parte afectados a alinear sus programas de acción nacional con la Estrategia Decenal de la CNULD y, a formular marcos integrados de inversión que sobre esta base se están desarrollando en algunos países de la región, Estrategias Financieras Integradas para la movilización de recursos financieros dirigidos a la lucha contra la DTDS, las cuales permitirán en el corto plazo la preparación de Marcos Integrados de Inversión (MII) con recursos predecibles y sostenibles;</w:t>
      </w:r>
    </w:p>
    <w:p w:rsidR="002148DA" w:rsidRPr="00185133" w:rsidRDefault="002148DA" w:rsidP="002148DA">
      <w:pPr>
        <w:rPr>
          <w:sz w:val="22"/>
          <w:szCs w:val="22"/>
        </w:rPr>
      </w:pPr>
      <w:r w:rsidRPr="00185133">
        <w:rPr>
          <w:b/>
          <w:sz w:val="22"/>
          <w:szCs w:val="22"/>
        </w:rPr>
        <w:t>Tomando en cuenta</w:t>
      </w:r>
      <w:r w:rsidRPr="00185133">
        <w:rPr>
          <w:sz w:val="22"/>
          <w:szCs w:val="22"/>
        </w:rPr>
        <w:t xml:space="preserve"> que, en el marco de la Novena Conferencia de las Partes de la CNULD, llevada a cabo en septiembre 2009 en Buenos Aires, Argentina, se aprobó el desarrollo de Mecanismos de Coordinación Regional para la implementación de la CNULD, y que éstos deben jugar un papel preponderante en apoyar a los países para posicionar de mejor manera la temática de DTDS en la región;</w:t>
      </w:r>
    </w:p>
    <w:p w:rsidR="002148DA" w:rsidRPr="00185133" w:rsidRDefault="002148DA" w:rsidP="002148DA">
      <w:pPr>
        <w:pStyle w:val="EstiloFAO"/>
        <w:spacing w:before="120"/>
        <w:rPr>
          <w:rFonts w:ascii="Verdana" w:hAnsi="Verdana" w:cs="Times New Roman"/>
          <w:sz w:val="22"/>
          <w:szCs w:val="22"/>
        </w:rPr>
      </w:pPr>
      <w:r w:rsidRPr="00185133">
        <w:rPr>
          <w:rFonts w:ascii="Verdana" w:hAnsi="Verdana" w:cs="Times New Roman"/>
          <w:b/>
          <w:sz w:val="22"/>
          <w:szCs w:val="22"/>
        </w:rPr>
        <w:t>Recibiendo</w:t>
      </w:r>
      <w:r w:rsidRPr="00185133">
        <w:rPr>
          <w:rFonts w:ascii="Verdana" w:hAnsi="Verdana" w:cs="Times New Roman"/>
          <w:sz w:val="22"/>
          <w:szCs w:val="22"/>
        </w:rPr>
        <w:t xml:space="preserve"> con beneplácito el documento de la Estrategia Financiera Regional, EFIR,  </w:t>
      </w:r>
      <w:r w:rsidRPr="00185133">
        <w:rPr>
          <w:rFonts w:ascii="Verdana" w:hAnsi="Verdana" w:cs="Times New Roman"/>
          <w:i/>
          <w:sz w:val="22"/>
          <w:szCs w:val="22"/>
        </w:rPr>
        <w:t>“Hacia el diseño de una Estrategia Regional: Modalidades y acciones para incrementar el flujo de recursos financieros orientados a su implementación en América Latina y el Caribe</w:t>
      </w:r>
      <w:r w:rsidRPr="00185133">
        <w:rPr>
          <w:rFonts w:ascii="Verdana" w:hAnsi="Verdana" w:cs="Times New Roman"/>
          <w:sz w:val="22"/>
          <w:szCs w:val="22"/>
        </w:rPr>
        <w:t xml:space="preserve">”, </w:t>
      </w:r>
      <w:r w:rsidRPr="00185133">
        <w:rPr>
          <w:rFonts w:ascii="Verdana" w:hAnsi="Verdana"/>
          <w:sz w:val="22"/>
          <w:szCs w:val="22"/>
        </w:rPr>
        <w:t xml:space="preserve">que fuera solicitada por este Foro en la Decisión 16 de su XVI Reunión en el 2008, </w:t>
      </w:r>
      <w:r w:rsidRPr="00185133">
        <w:rPr>
          <w:rFonts w:ascii="Verdana" w:hAnsi="Verdana" w:cs="Times New Roman"/>
          <w:sz w:val="22"/>
          <w:szCs w:val="22"/>
        </w:rPr>
        <w:t xml:space="preserve"> facilitado por el Mecanismo Mundial de la CNULD en consulta con la Secretaría y los integrantes del Comité Técnico Interagencial.</w:t>
      </w:r>
    </w:p>
    <w:p w:rsidR="002148DA" w:rsidRPr="00185133" w:rsidRDefault="002148DA" w:rsidP="002148DA">
      <w:pPr>
        <w:spacing w:before="240" w:after="240"/>
        <w:jc w:val="center"/>
        <w:rPr>
          <w:b/>
          <w:sz w:val="22"/>
          <w:szCs w:val="22"/>
        </w:rPr>
      </w:pPr>
      <w:r w:rsidRPr="00185133">
        <w:rPr>
          <w:b/>
          <w:sz w:val="22"/>
          <w:szCs w:val="22"/>
        </w:rPr>
        <w:t>DECIDEN:</w:t>
      </w:r>
    </w:p>
    <w:p w:rsidR="002148DA" w:rsidRPr="00185133" w:rsidRDefault="002148DA" w:rsidP="002148DA">
      <w:pPr>
        <w:widowControl w:val="0"/>
        <w:overflowPunct w:val="0"/>
        <w:autoSpaceDE w:val="0"/>
        <w:autoSpaceDN w:val="0"/>
        <w:adjustRightInd w:val="0"/>
        <w:spacing w:before="0"/>
        <w:rPr>
          <w:rFonts w:cs="Arial"/>
          <w:kern w:val="28"/>
          <w:sz w:val="22"/>
          <w:szCs w:val="22"/>
          <w:lang w:eastAsia="es-ES_tradnl"/>
        </w:rPr>
      </w:pPr>
      <w:r w:rsidRPr="00185133">
        <w:rPr>
          <w:rFonts w:cs="Arial"/>
          <w:b/>
          <w:bCs/>
          <w:kern w:val="28"/>
          <w:sz w:val="22"/>
          <w:szCs w:val="22"/>
          <w:lang w:eastAsia="es-ES_tradnl"/>
        </w:rPr>
        <w:t>1. Adoptar</w:t>
      </w:r>
      <w:r w:rsidRPr="00185133">
        <w:rPr>
          <w:rFonts w:cs="Arial"/>
          <w:kern w:val="28"/>
          <w:sz w:val="22"/>
          <w:szCs w:val="22"/>
          <w:lang w:eastAsia="es-ES_tradnl"/>
        </w:rPr>
        <w:t xml:space="preserve"> la propuesta de una Estrategia Financiera Regional (EFIR) elaborada con la facilitación del Mecanismo Mundial de la CNULD, en consulta con la Secretaría del foro y las Agencias del Comité Técnico Interagencial (CTI) y lineamientos generales para desarrollar un proceso que promueva la movilización de recursos financieros dirigidos a</w:t>
      </w:r>
      <w:r w:rsidRPr="00185133">
        <w:rPr>
          <w:rFonts w:cs="Arial"/>
          <w:kern w:val="28"/>
          <w:sz w:val="22"/>
          <w:szCs w:val="22"/>
          <w:lang w:val="es-ES" w:eastAsia="es-ES_tradnl"/>
        </w:rPr>
        <w:t xml:space="preserve"> apoyar la implementación efectiva de la CNULD bajo un enfoque sinérgico.</w:t>
      </w:r>
    </w:p>
    <w:p w:rsidR="002148DA" w:rsidRPr="00185133" w:rsidRDefault="002148DA" w:rsidP="002148DA">
      <w:pPr>
        <w:widowControl w:val="0"/>
        <w:overflowPunct w:val="0"/>
        <w:autoSpaceDE w:val="0"/>
        <w:autoSpaceDN w:val="0"/>
        <w:adjustRightInd w:val="0"/>
        <w:rPr>
          <w:rFonts w:cs="Arial"/>
          <w:kern w:val="28"/>
          <w:sz w:val="22"/>
          <w:szCs w:val="22"/>
          <w:lang w:eastAsia="es-ES_tradnl"/>
        </w:rPr>
      </w:pPr>
      <w:r w:rsidRPr="00185133">
        <w:rPr>
          <w:rFonts w:cs="Arial"/>
          <w:b/>
          <w:bCs/>
          <w:kern w:val="28"/>
          <w:sz w:val="22"/>
          <w:szCs w:val="22"/>
          <w:lang w:eastAsia="es-ES_tradnl"/>
        </w:rPr>
        <w:t>2. Solicitar</w:t>
      </w:r>
      <w:r w:rsidRPr="00185133">
        <w:rPr>
          <w:rFonts w:cs="Arial"/>
          <w:kern w:val="28"/>
          <w:sz w:val="22"/>
          <w:szCs w:val="22"/>
          <w:lang w:eastAsia="es-ES_tradnl"/>
        </w:rPr>
        <w:t xml:space="preserve"> que el Mecanismo Mundial de la CNULD y  la Unidad de Coordinación Regional de la CNULD y en consulta con el Comité Ejecutivo Regional de la CNULD, con el apoyo de la Secretaría del Foro y al CTI, la elaboración de una propuesta de operacionalización de la EFIR, a ser sometida a la XVIII Reunión del Foro, en línea con lo establecido en la Estrategia Decenal de la CNULD, tal que defina las formas de financiamiento de la misma </w:t>
      </w:r>
      <w:r w:rsidRPr="00185133">
        <w:rPr>
          <w:rFonts w:cs="Arial"/>
          <w:kern w:val="28"/>
          <w:sz w:val="22"/>
          <w:szCs w:val="22"/>
          <w:lang w:eastAsia="es-ES_tradnl"/>
        </w:rPr>
        <w:noBreakHyphen/>
        <w:t>incluida la posibilidad de un financiamiento específico por parte del FMAM en el marco de su quinto ciclo de reposición</w:t>
      </w:r>
      <w:r w:rsidRPr="00185133">
        <w:rPr>
          <w:rFonts w:cs="Arial"/>
          <w:kern w:val="28"/>
          <w:sz w:val="22"/>
          <w:szCs w:val="22"/>
          <w:lang w:eastAsia="es-ES_tradnl"/>
        </w:rPr>
        <w:noBreakHyphen/>
        <w:t xml:space="preserve"> así como las modalidades de operación, acciones y responsabilidades institucionales necesarias.</w:t>
      </w:r>
    </w:p>
    <w:p w:rsidR="002148DA" w:rsidRPr="00185133" w:rsidRDefault="00AC5F8E" w:rsidP="002148DA">
      <w:pPr>
        <w:widowControl w:val="0"/>
        <w:overflowPunct w:val="0"/>
        <w:autoSpaceDE w:val="0"/>
        <w:autoSpaceDN w:val="0"/>
        <w:adjustRightInd w:val="0"/>
        <w:rPr>
          <w:rFonts w:cs="Arial"/>
          <w:kern w:val="28"/>
          <w:sz w:val="22"/>
          <w:szCs w:val="22"/>
          <w:lang w:eastAsia="es-ES_tradnl"/>
        </w:rPr>
      </w:pPr>
      <w:r>
        <w:rPr>
          <w:rFonts w:cs="Arial"/>
          <w:b/>
          <w:bCs/>
          <w:kern w:val="28"/>
          <w:sz w:val="22"/>
          <w:szCs w:val="22"/>
          <w:lang w:eastAsia="es-ES_tradnl"/>
        </w:rPr>
        <w:br w:type="page"/>
      </w:r>
      <w:r w:rsidR="002148DA" w:rsidRPr="00185133">
        <w:rPr>
          <w:rFonts w:cs="Arial"/>
          <w:b/>
          <w:bCs/>
          <w:kern w:val="28"/>
          <w:sz w:val="22"/>
          <w:szCs w:val="22"/>
          <w:lang w:eastAsia="es-ES_tradnl"/>
        </w:rPr>
        <w:lastRenderedPageBreak/>
        <w:t>3. Solicitar</w:t>
      </w:r>
      <w:r w:rsidR="002148DA" w:rsidRPr="00185133">
        <w:rPr>
          <w:rFonts w:cs="Arial"/>
          <w:kern w:val="28"/>
          <w:sz w:val="22"/>
          <w:szCs w:val="22"/>
          <w:lang w:eastAsia="es-ES_tradnl"/>
        </w:rPr>
        <w:t>, según corresponda, a la Secretaría del Foro y al Mecanismo Mundial y a la Unidad de Coordinación Regional de la CNULD, que en consulta permanente con las Partes a través del Comité Ejecutivo Regional se  reporte  en los ámbitos institucionales que correspondan así como en la próxima XVIII Reunión del Foro los resultados alcanzados respecto al seguimiento de esta decisión.</w:t>
      </w:r>
    </w:p>
    <w:p w:rsidR="002148DA" w:rsidRPr="004040F6" w:rsidRDefault="002148DA" w:rsidP="002148DA">
      <w:pPr>
        <w:pStyle w:val="PropuestadeDecision"/>
        <w:rPr>
          <w:lang w:val="es-MX"/>
        </w:rPr>
      </w:pPr>
      <w:bookmarkStart w:id="47" w:name="_Toc260262732"/>
      <w:r w:rsidRPr="004040F6">
        <w:rPr>
          <w:lang w:val="es-MX"/>
        </w:rPr>
        <w:t>Decisión 9</w:t>
      </w:r>
      <w:r w:rsidRPr="004040F6">
        <w:rPr>
          <w:lang w:val="es-MX"/>
        </w:rPr>
        <w:br/>
        <w:t>Pequeños Estados Insulares en Desarrollo</w:t>
      </w:r>
      <w:bookmarkEnd w:id="47"/>
    </w:p>
    <w:p w:rsidR="002148DA" w:rsidRPr="00185133" w:rsidRDefault="002148DA" w:rsidP="002148DA">
      <w:pPr>
        <w:rPr>
          <w:sz w:val="22"/>
          <w:szCs w:val="22"/>
          <w:lang w:val="es-ES"/>
        </w:rPr>
      </w:pPr>
      <w:r w:rsidRPr="00185133">
        <w:rPr>
          <w:b/>
          <w:sz w:val="22"/>
          <w:szCs w:val="22"/>
          <w:lang w:val="es-ES"/>
        </w:rPr>
        <w:t xml:space="preserve">Reconociendo </w:t>
      </w:r>
      <w:r w:rsidRPr="00185133">
        <w:rPr>
          <w:sz w:val="22"/>
          <w:szCs w:val="22"/>
          <w:lang w:val="es-ES"/>
        </w:rPr>
        <w:t>las vulnerabilidades singulares y circunstancias particulares de estructura con relación a su poca extensión, exposición abierta extrema a crisis económicas, concentración de una gama limitada de productos básicos de exportación, capacidad limitada para diversificación y alta susceptibilidad a los desastres naturales, como lo describe la Agenda 21, el Programa de Acción de Barbados para el Desarrollo Sostenible de los Pequeños Estados Insulares en Desarrollo (BPOA), el Plan de Implementación de Johannesburgo (JPOI) y la Estrategia de Implementación de Mauricio (MSI).</w:t>
      </w:r>
    </w:p>
    <w:p w:rsidR="002148DA" w:rsidRPr="00185133" w:rsidRDefault="002148DA" w:rsidP="002148DA">
      <w:pPr>
        <w:rPr>
          <w:sz w:val="22"/>
          <w:szCs w:val="22"/>
          <w:lang w:val="es-ES"/>
        </w:rPr>
      </w:pPr>
      <w:r w:rsidRPr="00185133">
        <w:rPr>
          <w:b/>
          <w:sz w:val="22"/>
          <w:szCs w:val="22"/>
          <w:lang w:val="es-ES"/>
        </w:rPr>
        <w:t xml:space="preserve">Reconociendo </w:t>
      </w:r>
      <w:r w:rsidRPr="00185133">
        <w:rPr>
          <w:sz w:val="22"/>
          <w:szCs w:val="22"/>
          <w:lang w:val="es-ES"/>
        </w:rPr>
        <w:t xml:space="preserve">la importancia del papel desempeñado por las agencias de las Naciones Unidas, particularmente el Mecanismo Mundial/CNULD, Secretaría CNULD, PNUMA y FAO, para facilitar la implementación de la </w:t>
      </w:r>
      <w:r w:rsidRPr="00185133">
        <w:rPr>
          <w:sz w:val="22"/>
          <w:szCs w:val="22"/>
        </w:rPr>
        <w:t xml:space="preserve">Alianza para el Manejo Sostenible de la </w:t>
      </w:r>
      <w:r w:rsidRPr="00185133">
        <w:rPr>
          <w:rStyle w:val="nfasis"/>
          <w:rFonts w:cs="Arial"/>
          <w:color w:val="000000"/>
          <w:sz w:val="22"/>
          <w:szCs w:val="22"/>
        </w:rPr>
        <w:t>Tierra</w:t>
      </w:r>
      <w:r w:rsidRPr="00185133">
        <w:rPr>
          <w:b/>
          <w:sz w:val="22"/>
          <w:szCs w:val="22"/>
          <w:lang w:val="es-ES"/>
        </w:rPr>
        <w:t xml:space="preserve"> </w:t>
      </w:r>
      <w:r w:rsidRPr="00185133">
        <w:rPr>
          <w:sz w:val="22"/>
          <w:szCs w:val="22"/>
          <w:lang w:val="es-ES"/>
        </w:rPr>
        <w:t xml:space="preserve">y además la inversión hecha por el Gobierno de Trinidad y Tobago para establecer la oficina de apoyo auspiciado por la </w:t>
      </w:r>
      <w:r w:rsidRPr="00185133">
        <w:rPr>
          <w:sz w:val="22"/>
          <w:szCs w:val="22"/>
          <w:lang w:val="es-PA"/>
        </w:rPr>
        <w:t>Red para el Desarrollo Rural Integrado en el Caribe.</w:t>
      </w:r>
    </w:p>
    <w:p w:rsidR="002148DA" w:rsidRPr="00185133" w:rsidRDefault="002148DA" w:rsidP="002148DA">
      <w:pPr>
        <w:rPr>
          <w:sz w:val="22"/>
          <w:szCs w:val="22"/>
        </w:rPr>
      </w:pPr>
      <w:r w:rsidRPr="00185133">
        <w:rPr>
          <w:b/>
          <w:sz w:val="22"/>
          <w:szCs w:val="22"/>
          <w:lang w:val="es-ES"/>
        </w:rPr>
        <w:t xml:space="preserve">Tomando en cuenta </w:t>
      </w:r>
      <w:r w:rsidRPr="00185133">
        <w:rPr>
          <w:sz w:val="22"/>
          <w:szCs w:val="22"/>
          <w:lang w:val="es-ES"/>
        </w:rPr>
        <w:t xml:space="preserve">la decisión 4 de la XIV Reunión del Foro de Ministros de Medio Ambiente de América Latina y el Caribe, y la Decisión 5 de la XVI Reunión del Foro de Ministros de Medio Ambiente de América Latina y el Caribe.  </w:t>
      </w:r>
    </w:p>
    <w:p w:rsidR="002148DA" w:rsidRPr="00185133" w:rsidRDefault="002148DA" w:rsidP="002148DA">
      <w:pPr>
        <w:rPr>
          <w:sz w:val="22"/>
          <w:szCs w:val="22"/>
        </w:rPr>
      </w:pPr>
      <w:r w:rsidRPr="00185133">
        <w:rPr>
          <w:b/>
          <w:sz w:val="22"/>
          <w:szCs w:val="22"/>
          <w:lang w:val="es-ES"/>
        </w:rPr>
        <w:t xml:space="preserve">Conscientes </w:t>
      </w:r>
      <w:r w:rsidRPr="00185133">
        <w:rPr>
          <w:sz w:val="22"/>
          <w:szCs w:val="22"/>
          <w:lang w:val="es-ES"/>
        </w:rPr>
        <w:t xml:space="preserve">del papel desempeñado por el Grupo de Apoyo Ministerial sobre Cooperación Sur-Sur entre países de América Latina y los PEID del Caribe bajo la Presidencia de Chile en apoyo de la Implementación del Programa PEID del Caribe.  </w:t>
      </w:r>
    </w:p>
    <w:p w:rsidR="002148DA" w:rsidRPr="00185133" w:rsidRDefault="002148DA" w:rsidP="002148DA">
      <w:pPr>
        <w:rPr>
          <w:sz w:val="22"/>
          <w:szCs w:val="22"/>
          <w:lang w:val="es-ES"/>
        </w:rPr>
      </w:pPr>
      <w:r w:rsidRPr="00185133">
        <w:rPr>
          <w:b/>
          <w:sz w:val="22"/>
          <w:szCs w:val="22"/>
          <w:lang w:val="es-ES"/>
        </w:rPr>
        <w:t xml:space="preserve">Reconociendo </w:t>
      </w:r>
      <w:r w:rsidRPr="00185133">
        <w:rPr>
          <w:sz w:val="22"/>
          <w:szCs w:val="22"/>
          <w:lang w:val="es-ES"/>
        </w:rPr>
        <w:t>los procesos en marcha para el desarrollo de un marco decenal de programas sobre consumo y producción sostenible (CPS) y el papel del PNUMA al facilitar la preparación del plan de acción sub regional del Caribe sobre CPS dentro del proceso de Marrakech.</w:t>
      </w:r>
    </w:p>
    <w:p w:rsidR="002148DA" w:rsidRPr="00185133" w:rsidRDefault="002148DA" w:rsidP="002148DA">
      <w:pPr>
        <w:rPr>
          <w:b/>
          <w:sz w:val="22"/>
          <w:szCs w:val="22"/>
        </w:rPr>
      </w:pPr>
      <w:r w:rsidRPr="00185133">
        <w:rPr>
          <w:b/>
          <w:sz w:val="22"/>
          <w:szCs w:val="22"/>
          <w:lang w:val="es-ES"/>
        </w:rPr>
        <w:t>Teniendo en cuenta</w:t>
      </w:r>
      <w:r w:rsidRPr="00185133">
        <w:rPr>
          <w:sz w:val="22"/>
          <w:szCs w:val="22"/>
          <w:lang w:val="es-ES"/>
        </w:rPr>
        <w:t xml:space="preserve"> los resultados de la reunión de revisión de cinco años sobre el progreso del BPOA/MSI que tuvo lugar en Saint George’s, Granada, en marzo de 2010, y su Informe de Resultados que incluye los temas prioritarios y el camino a seguir.</w:t>
      </w:r>
    </w:p>
    <w:p w:rsidR="002148DA" w:rsidRDefault="002148DA" w:rsidP="002148DA">
      <w:pPr>
        <w:jc w:val="center"/>
        <w:rPr>
          <w:b/>
        </w:rPr>
      </w:pPr>
      <w:r>
        <w:rPr>
          <w:b/>
        </w:rPr>
        <w:t>DECIDEN:</w:t>
      </w:r>
    </w:p>
    <w:p w:rsidR="002148DA" w:rsidRPr="00185133" w:rsidRDefault="002148DA" w:rsidP="002148DA">
      <w:pPr>
        <w:rPr>
          <w:sz w:val="22"/>
          <w:szCs w:val="22"/>
          <w:lang w:val="es-ES"/>
        </w:rPr>
      </w:pPr>
      <w:r w:rsidRPr="00185133">
        <w:rPr>
          <w:b/>
          <w:sz w:val="22"/>
          <w:szCs w:val="22"/>
          <w:lang w:val="es-ES"/>
        </w:rPr>
        <w:t xml:space="preserve">1. Solicitar </w:t>
      </w:r>
      <w:r w:rsidRPr="00185133">
        <w:rPr>
          <w:sz w:val="22"/>
          <w:szCs w:val="22"/>
          <w:lang w:val="es-ES"/>
        </w:rPr>
        <w:t>a las agencias del CTI a considerar las circunstancias especiales de vulnerabilidad de los PEID en la implementación del RAP, al implementar sus programas de trabajo, atendiendo al componente ambiental del BPOA y la MSI.</w:t>
      </w:r>
    </w:p>
    <w:p w:rsidR="002148DA" w:rsidRPr="00185133" w:rsidRDefault="002148DA" w:rsidP="002148DA">
      <w:pPr>
        <w:rPr>
          <w:sz w:val="22"/>
          <w:szCs w:val="22"/>
          <w:lang w:val="es-ES"/>
        </w:rPr>
      </w:pPr>
      <w:r w:rsidRPr="00185133">
        <w:rPr>
          <w:b/>
          <w:sz w:val="22"/>
          <w:szCs w:val="22"/>
          <w:lang w:val="es-ES"/>
        </w:rPr>
        <w:t>2. Solicitar</w:t>
      </w:r>
      <w:r w:rsidRPr="00185133">
        <w:rPr>
          <w:sz w:val="22"/>
          <w:szCs w:val="22"/>
          <w:lang w:val="es-ES"/>
        </w:rPr>
        <w:t xml:space="preserve"> al Comité Técnico Interagencial del foro que proporcione apoyo técnico y financiero para la implementación del BPOA y la MSI, al igual que facilitar el </w:t>
      </w:r>
      <w:r w:rsidRPr="00185133">
        <w:rPr>
          <w:sz w:val="22"/>
          <w:szCs w:val="22"/>
          <w:lang w:val="es-ES"/>
        </w:rPr>
        <w:lastRenderedPageBreak/>
        <w:t>fortalecimiento de la capacidad institucional de los SIDS del Caribe a nivel nacional, sub-regional y regional.</w:t>
      </w:r>
    </w:p>
    <w:p w:rsidR="002148DA" w:rsidRPr="00185133" w:rsidRDefault="002148DA" w:rsidP="002148DA">
      <w:pPr>
        <w:rPr>
          <w:sz w:val="22"/>
          <w:szCs w:val="22"/>
          <w:lang w:val="es-ES"/>
        </w:rPr>
      </w:pPr>
      <w:r w:rsidRPr="00185133">
        <w:rPr>
          <w:b/>
          <w:sz w:val="22"/>
          <w:szCs w:val="22"/>
          <w:lang w:val="es-ES"/>
        </w:rPr>
        <w:t>3. Solicitar</w:t>
      </w:r>
      <w:r w:rsidRPr="00185133">
        <w:rPr>
          <w:sz w:val="22"/>
          <w:szCs w:val="22"/>
          <w:lang w:val="es-ES"/>
        </w:rPr>
        <w:t xml:space="preserve"> al PNUMA que mantenga y desarrolle aún más su programa técnico para Pequeños Estados Insulares en Desarrollo en la región LAC y que destine recursos técnicos y financieros específicos para facilitar su implementación, en el marco de recursos disponibles.</w:t>
      </w:r>
    </w:p>
    <w:p w:rsidR="002148DA" w:rsidRPr="00185133" w:rsidRDefault="002148DA" w:rsidP="002148DA">
      <w:pPr>
        <w:rPr>
          <w:sz w:val="22"/>
          <w:szCs w:val="22"/>
          <w:lang w:val="es-ES"/>
        </w:rPr>
      </w:pPr>
      <w:r w:rsidRPr="00185133">
        <w:rPr>
          <w:b/>
          <w:sz w:val="22"/>
          <w:szCs w:val="22"/>
          <w:lang w:val="es-ES"/>
        </w:rPr>
        <w:t>4. Solicitar</w:t>
      </w:r>
      <w:r w:rsidRPr="00185133">
        <w:rPr>
          <w:sz w:val="22"/>
          <w:szCs w:val="22"/>
          <w:lang w:val="es-ES"/>
        </w:rPr>
        <w:t xml:space="preserve"> al PNUMA que mantenga su apoyo al Centro de Cambio Climático de la Comunidad Caribeña (CCCCC) como medio para fortalecer la capacidad institucional y regional de la subregión.</w:t>
      </w:r>
    </w:p>
    <w:p w:rsidR="002148DA" w:rsidRPr="00185133" w:rsidRDefault="002148DA" w:rsidP="002148DA">
      <w:pPr>
        <w:rPr>
          <w:sz w:val="22"/>
          <w:szCs w:val="22"/>
          <w:lang w:val="es-PA"/>
        </w:rPr>
      </w:pPr>
      <w:r w:rsidRPr="00185133">
        <w:rPr>
          <w:b/>
          <w:sz w:val="22"/>
          <w:szCs w:val="22"/>
          <w:lang w:val="es-ES"/>
        </w:rPr>
        <w:t xml:space="preserve">5. </w:t>
      </w:r>
      <w:r w:rsidRPr="00185133">
        <w:rPr>
          <w:b/>
          <w:sz w:val="22"/>
          <w:szCs w:val="22"/>
          <w:lang w:val="es-PA"/>
        </w:rPr>
        <w:t>Solicitar</w:t>
      </w:r>
      <w:r w:rsidRPr="00185133">
        <w:rPr>
          <w:sz w:val="22"/>
          <w:szCs w:val="22"/>
          <w:lang w:val="es-PA"/>
        </w:rPr>
        <w:t xml:space="preserve"> al PNUMA a ofrecer apoyo adicional,</w:t>
      </w:r>
      <w:r w:rsidRPr="00185133">
        <w:rPr>
          <w:sz w:val="22"/>
          <w:szCs w:val="22"/>
          <w:lang w:val="es-ES"/>
        </w:rPr>
        <w:t xml:space="preserve"> en el marco de recursos disponibles,</w:t>
      </w:r>
      <w:r w:rsidRPr="00185133">
        <w:rPr>
          <w:sz w:val="22"/>
          <w:szCs w:val="22"/>
          <w:lang w:val="es-PA"/>
        </w:rPr>
        <w:t xml:space="preserve"> a los esfuerzos realizados por los PEID del Caribe en la transición a una economía más verde, en particular, la transformación de Dominica en una isla ecológica y orgánica, a la estrategia de desarrollo bajo en carbono seguida por Guyana y a las iniciativas de economía verde de Barbados y Suriname.</w:t>
      </w:r>
    </w:p>
    <w:p w:rsidR="002148DA" w:rsidRPr="00185133" w:rsidRDefault="002148DA" w:rsidP="002148DA">
      <w:pPr>
        <w:rPr>
          <w:sz w:val="22"/>
          <w:szCs w:val="22"/>
          <w:lang w:val="es-PA"/>
        </w:rPr>
      </w:pPr>
      <w:r w:rsidRPr="00185133">
        <w:rPr>
          <w:b/>
          <w:sz w:val="22"/>
          <w:szCs w:val="22"/>
          <w:lang w:val="es-PA"/>
        </w:rPr>
        <w:t>6. Solicitar</w:t>
      </w:r>
      <w:r w:rsidRPr="00185133">
        <w:rPr>
          <w:sz w:val="22"/>
          <w:szCs w:val="22"/>
          <w:lang w:val="es-PA"/>
        </w:rPr>
        <w:t xml:space="preserve"> al PNUMA a continuar brindando apoyo a la subregión con relación al logro del desarrollo económico sostenible, en particular, la implementación plena y eficaz de la entrada en vigencia de la Economía y Mercado Único del Caribe (CSME).</w:t>
      </w:r>
    </w:p>
    <w:p w:rsidR="002148DA" w:rsidRPr="00185133" w:rsidRDefault="002148DA" w:rsidP="002148DA">
      <w:pPr>
        <w:rPr>
          <w:sz w:val="22"/>
          <w:szCs w:val="22"/>
          <w:lang w:val="es-PA"/>
        </w:rPr>
      </w:pPr>
      <w:r w:rsidRPr="00185133">
        <w:rPr>
          <w:b/>
          <w:sz w:val="22"/>
          <w:szCs w:val="22"/>
          <w:lang w:val="es-PA"/>
        </w:rPr>
        <w:t>7. Solicitar</w:t>
      </w:r>
      <w:r w:rsidRPr="00185133">
        <w:rPr>
          <w:sz w:val="22"/>
          <w:szCs w:val="22"/>
          <w:lang w:val="es-PA"/>
        </w:rPr>
        <w:t xml:space="preserve">  a las agencias del CTI a continuar apoyando la participación de los PEID del Caribe en el Proceso de Marrakech para el desarrollo del marco de programas de 10 años (10 YFP) del SCP; incluyendo el desarrollo, movilización de recursos y ejecución del Plan de Acción Subregional del Caribe según lo propuesto en la IV Reunión Regional de Expertos Gubernamentales del SCP y reafirmado en la segunda reunión subregional en Guyana en el año 2010 y la integración de principios del SCP en las políticas, programas y proyectos nacionales.</w:t>
      </w:r>
    </w:p>
    <w:p w:rsidR="002148DA" w:rsidRPr="00185133" w:rsidRDefault="002148DA" w:rsidP="002148DA">
      <w:pPr>
        <w:rPr>
          <w:sz w:val="22"/>
          <w:szCs w:val="22"/>
          <w:lang w:val="es-PA"/>
        </w:rPr>
      </w:pPr>
      <w:r w:rsidRPr="00185133">
        <w:rPr>
          <w:b/>
          <w:sz w:val="22"/>
          <w:szCs w:val="22"/>
          <w:lang w:val="es-PA"/>
        </w:rPr>
        <w:t xml:space="preserve">8. Solicitar </w:t>
      </w:r>
      <w:r w:rsidRPr="00185133">
        <w:rPr>
          <w:sz w:val="22"/>
          <w:szCs w:val="22"/>
          <w:lang w:val="es-PA"/>
        </w:rPr>
        <w:t>a las agencias del CTI a apoyar a los países de la región en la identificación de las lagunas en los datos, información y capacidades existentes para la vigilancia, evaluación y toma de decisiones relacionados con el medio ambiente, incluyendo Indicadores de ILAC en los PEID y emprender los esfuerzos para cerrar las brechas a través del desarrollo institucional.</w:t>
      </w:r>
    </w:p>
    <w:p w:rsidR="002148DA" w:rsidRPr="00185133" w:rsidRDefault="002148DA" w:rsidP="002148DA">
      <w:pPr>
        <w:rPr>
          <w:sz w:val="22"/>
          <w:szCs w:val="22"/>
          <w:lang w:val="es-PA"/>
        </w:rPr>
      </w:pPr>
      <w:r w:rsidRPr="00185133">
        <w:rPr>
          <w:b/>
          <w:sz w:val="22"/>
          <w:szCs w:val="22"/>
          <w:lang w:val="es-PA"/>
        </w:rPr>
        <w:t>9. Incentivar</w:t>
      </w:r>
      <w:r w:rsidRPr="00185133">
        <w:rPr>
          <w:sz w:val="22"/>
          <w:szCs w:val="22"/>
          <w:lang w:val="es-PA"/>
        </w:rPr>
        <w:t xml:space="preserve"> a todos los socios en el desarrollo para apoyar a los PEID del Caribe en el  desarrollo y fortalecimiento de programas de concientización del medio ambiente, campañas y materiales dirigidos a todas las partes interesadas incluyendo los formuladores de decisiones, los sectores públicos y privados y la sociedad civil.</w:t>
      </w:r>
    </w:p>
    <w:p w:rsidR="002148DA" w:rsidRPr="00185133" w:rsidRDefault="002148DA" w:rsidP="002148DA">
      <w:pPr>
        <w:rPr>
          <w:sz w:val="22"/>
          <w:szCs w:val="22"/>
          <w:lang w:val="es-PA"/>
        </w:rPr>
      </w:pPr>
      <w:r w:rsidRPr="00185133">
        <w:rPr>
          <w:b/>
          <w:sz w:val="22"/>
          <w:szCs w:val="22"/>
          <w:lang w:val="es-PA"/>
        </w:rPr>
        <w:t>10. Solicitar</w:t>
      </w:r>
      <w:r w:rsidRPr="00185133">
        <w:rPr>
          <w:sz w:val="22"/>
          <w:szCs w:val="22"/>
          <w:lang w:val="es-PA"/>
        </w:rPr>
        <w:t xml:space="preserve"> al PNUMA a continuar trabajando con sus socios para proporcionar apoyo técnico y financiero, </w:t>
      </w:r>
      <w:r w:rsidRPr="00185133">
        <w:rPr>
          <w:sz w:val="22"/>
          <w:szCs w:val="22"/>
          <w:lang w:val="es-ES"/>
        </w:rPr>
        <w:t>en el marco de recursos disponibles,</w:t>
      </w:r>
      <w:r w:rsidRPr="00185133">
        <w:rPr>
          <w:sz w:val="22"/>
          <w:szCs w:val="22"/>
          <w:lang w:val="es-PA"/>
        </w:rPr>
        <w:t xml:space="preserve"> a la Alianza de Asociación para el Manejo Sostenible de la Tierra.</w:t>
      </w:r>
    </w:p>
    <w:p w:rsidR="002148DA" w:rsidRPr="00185133" w:rsidRDefault="002148DA" w:rsidP="002148DA">
      <w:pPr>
        <w:rPr>
          <w:sz w:val="22"/>
          <w:szCs w:val="22"/>
          <w:lang w:val="es-PA"/>
        </w:rPr>
      </w:pPr>
      <w:r w:rsidRPr="00185133">
        <w:rPr>
          <w:b/>
          <w:sz w:val="22"/>
          <w:szCs w:val="22"/>
          <w:lang w:val="es-PA"/>
        </w:rPr>
        <w:t>11. Restablecer</w:t>
      </w:r>
      <w:r w:rsidRPr="00185133">
        <w:rPr>
          <w:sz w:val="22"/>
          <w:szCs w:val="22"/>
          <w:lang w:val="es-PA"/>
        </w:rPr>
        <w:t xml:space="preserve"> su Grupo de Apoyo Ministerial, para facilitar una más profunda cooperación Sur-Sur entre los países latinoamericanos y los PEID del Caribe.</w:t>
      </w:r>
    </w:p>
    <w:p w:rsidR="002148DA" w:rsidRPr="00185133" w:rsidRDefault="002148DA" w:rsidP="002148DA">
      <w:pPr>
        <w:rPr>
          <w:sz w:val="22"/>
          <w:szCs w:val="22"/>
          <w:lang w:val="es-PA"/>
        </w:rPr>
      </w:pPr>
      <w:r w:rsidRPr="00185133">
        <w:rPr>
          <w:b/>
          <w:sz w:val="22"/>
          <w:szCs w:val="22"/>
          <w:lang w:val="es-PA"/>
        </w:rPr>
        <w:t>12. Instar</w:t>
      </w:r>
      <w:r w:rsidRPr="00185133">
        <w:rPr>
          <w:sz w:val="22"/>
          <w:szCs w:val="22"/>
          <w:lang w:val="es-PA"/>
        </w:rPr>
        <w:t xml:space="preserve"> la realización de mayores esfuerzos por parte del CTI, la secretaría del foro y otros socios pertinentes, incluyendo la unidad coordinadora regional del Programa Ambiental del Caribe con miras a maximizar los beneficios a los estados miembros.</w:t>
      </w:r>
    </w:p>
    <w:p w:rsidR="002148DA" w:rsidRPr="00185133" w:rsidRDefault="002148DA" w:rsidP="002148DA">
      <w:pPr>
        <w:rPr>
          <w:sz w:val="22"/>
          <w:szCs w:val="22"/>
          <w:lang w:val="es-PA"/>
        </w:rPr>
      </w:pPr>
      <w:r w:rsidRPr="00185133">
        <w:rPr>
          <w:b/>
          <w:sz w:val="22"/>
          <w:szCs w:val="22"/>
          <w:lang w:val="es-PA"/>
        </w:rPr>
        <w:lastRenderedPageBreak/>
        <w:t>13. Solicitar</w:t>
      </w:r>
      <w:r w:rsidRPr="00185133">
        <w:rPr>
          <w:sz w:val="22"/>
          <w:szCs w:val="22"/>
          <w:lang w:val="es-PA"/>
        </w:rPr>
        <w:t xml:space="preserve"> el apoyo de las agencias del CTI  para que la iniciativa emprendida por Cuba, República Dominicana y Haití de crear un Corredor Biológico en el Caribe siga obteniendo resultados positivos y encomendar su extensión para incluir a otros PEID del Caribe.</w:t>
      </w:r>
    </w:p>
    <w:p w:rsidR="002148DA" w:rsidRPr="004040F6" w:rsidRDefault="002148DA" w:rsidP="002148DA">
      <w:pPr>
        <w:pStyle w:val="PropuestadeDecision"/>
        <w:rPr>
          <w:lang w:val="es-MX"/>
        </w:rPr>
      </w:pPr>
      <w:bookmarkStart w:id="48" w:name="_Toc260262733"/>
      <w:r w:rsidRPr="004040F6">
        <w:rPr>
          <w:lang w:val="es-MX"/>
        </w:rPr>
        <w:t>Decisión 10</w:t>
      </w:r>
      <w:r w:rsidRPr="004040F6">
        <w:rPr>
          <w:lang w:val="es-MX"/>
        </w:rPr>
        <w:br/>
        <w:t>Cambio Climático</w:t>
      </w:r>
      <w:bookmarkEnd w:id="48"/>
    </w:p>
    <w:p w:rsidR="002148DA" w:rsidRPr="00185133" w:rsidRDefault="002148DA" w:rsidP="002148DA">
      <w:pPr>
        <w:pStyle w:val="Texto"/>
        <w:rPr>
          <w:szCs w:val="22"/>
        </w:rPr>
      </w:pPr>
      <w:r w:rsidRPr="00185133">
        <w:rPr>
          <w:b/>
          <w:szCs w:val="22"/>
        </w:rPr>
        <w:t>Recordando</w:t>
      </w:r>
      <w:r w:rsidRPr="00185133">
        <w:rPr>
          <w:szCs w:val="22"/>
        </w:rPr>
        <w:t xml:space="preserve"> la decisión 17 de la XVI Reunión del Foro de Ministros de Medio Ambiente de América Latina y el Caribe (Santo Domingo, República Dominicana; enero de 2008);</w:t>
      </w:r>
    </w:p>
    <w:p w:rsidR="002148DA" w:rsidRPr="00185133" w:rsidRDefault="002148DA" w:rsidP="002148DA">
      <w:pPr>
        <w:pStyle w:val="Texto"/>
        <w:rPr>
          <w:szCs w:val="22"/>
        </w:rPr>
      </w:pPr>
      <w:r w:rsidRPr="00185133">
        <w:rPr>
          <w:b/>
          <w:szCs w:val="22"/>
        </w:rPr>
        <w:t xml:space="preserve">Señalando </w:t>
      </w:r>
      <w:r w:rsidRPr="00185133">
        <w:rPr>
          <w:szCs w:val="22"/>
        </w:rPr>
        <w:t>que los países en desarrollo somos los más vulnerables a los impactos negativos del cambio climático, que las comunidades pobres y marginadas se encuentran aún más vulnerables frente a estos impactos, y que en nuestros países ya se han registrado eventos climáticos extremos con pérdida de vidas humanas y serios daños materiales que incrementan la pobreza y hacen más demandante el crecimiento económico de nuestras naciones;</w:t>
      </w:r>
    </w:p>
    <w:p w:rsidR="002148DA" w:rsidRPr="00185133" w:rsidRDefault="002148DA" w:rsidP="002148DA">
      <w:pPr>
        <w:pStyle w:val="Texto"/>
        <w:rPr>
          <w:szCs w:val="22"/>
        </w:rPr>
      </w:pPr>
      <w:r w:rsidRPr="00185133">
        <w:rPr>
          <w:b/>
          <w:szCs w:val="22"/>
        </w:rPr>
        <w:t>Notando</w:t>
      </w:r>
      <w:r w:rsidRPr="00185133">
        <w:rPr>
          <w:szCs w:val="22"/>
        </w:rPr>
        <w:t xml:space="preserve"> que las acciones frente al cambio climático deben ser compatibles con el desarrollo sostenible de los países de nuestra región;</w:t>
      </w:r>
    </w:p>
    <w:p w:rsidR="002148DA" w:rsidRPr="00185133" w:rsidRDefault="002148DA" w:rsidP="002148DA">
      <w:pPr>
        <w:pStyle w:val="Texto"/>
        <w:rPr>
          <w:szCs w:val="22"/>
        </w:rPr>
      </w:pPr>
      <w:r w:rsidRPr="00185133">
        <w:rPr>
          <w:b/>
          <w:szCs w:val="22"/>
        </w:rPr>
        <w:t>Reconociendo</w:t>
      </w:r>
      <w:r w:rsidRPr="00185133">
        <w:rPr>
          <w:szCs w:val="22"/>
        </w:rPr>
        <w:t xml:space="preserve"> la necesidad de incrementar la respuesta global frente al cambio climático a la luz del conocimiento científico, promoviendo una mayor participación de todos los países, considerando las responsabilidades comunes pero diferenciadas en la medida de sus respectivas capacidades y de sus circunstancias nacionales;</w:t>
      </w:r>
    </w:p>
    <w:p w:rsidR="002148DA" w:rsidRPr="00185133" w:rsidRDefault="002148DA" w:rsidP="002148DA">
      <w:pPr>
        <w:pStyle w:val="Texto"/>
        <w:rPr>
          <w:szCs w:val="22"/>
        </w:rPr>
      </w:pPr>
      <w:r w:rsidRPr="00185133">
        <w:rPr>
          <w:b/>
          <w:szCs w:val="22"/>
        </w:rPr>
        <w:t>Preocupados</w:t>
      </w:r>
      <w:r w:rsidRPr="00185133">
        <w:rPr>
          <w:szCs w:val="22"/>
        </w:rPr>
        <w:t xml:space="preserve"> por la </w:t>
      </w:r>
      <w:r w:rsidRPr="00185133">
        <w:rPr>
          <w:szCs w:val="22"/>
          <w:lang w:val="es-MX"/>
        </w:rPr>
        <w:t xml:space="preserve">demora de </w:t>
      </w:r>
      <w:r w:rsidRPr="00185133">
        <w:rPr>
          <w:szCs w:val="22"/>
        </w:rPr>
        <w:t>acciones concretas por parte de los países desarrollados, que hagan realidad el compromiso en materia de transferencia de tecnología y apoyo financiero para hacer frente a un cambio climático inequívoco;</w:t>
      </w:r>
    </w:p>
    <w:p w:rsidR="002148DA" w:rsidRPr="00185133" w:rsidRDefault="002148DA" w:rsidP="002148DA">
      <w:pPr>
        <w:pStyle w:val="Texto"/>
        <w:rPr>
          <w:szCs w:val="22"/>
        </w:rPr>
      </w:pPr>
      <w:r w:rsidRPr="00185133">
        <w:rPr>
          <w:b/>
          <w:szCs w:val="22"/>
        </w:rPr>
        <w:t>Destacando</w:t>
      </w:r>
      <w:r w:rsidRPr="00185133">
        <w:rPr>
          <w:szCs w:val="22"/>
        </w:rPr>
        <w:t xml:space="preserve">  el  interés global en adoptar  políticas y medidas de adaptación al cambio climático para contribuir al desarrollo social, al crecimiento económico y a la conservación ambiental, por lo que el tema debe recibir suficiente y pronta atención en materia de apoyo financiero y transferencia de tecnologías; y convencidos de que el desarrollo de un marco global para la atención de la adaptación permitirá una mejor coordinación de esfuerzos, iniciativas y cooperación en la materia, sobre la base de los resultados que se vienen obteniendo en el Programa de Trabajo de Nairobi sobre Impactos, Vulnerabilidad y Adaptación al cambio climático;</w:t>
      </w:r>
    </w:p>
    <w:p w:rsidR="002148DA" w:rsidRPr="00DF0198" w:rsidRDefault="002148DA" w:rsidP="002148DA">
      <w:pPr>
        <w:pStyle w:val="Texto"/>
      </w:pPr>
      <w:r w:rsidRPr="00185133">
        <w:rPr>
          <w:b/>
          <w:szCs w:val="22"/>
        </w:rPr>
        <w:t>Tomando</w:t>
      </w:r>
      <w:r w:rsidRPr="00185133">
        <w:rPr>
          <w:szCs w:val="22"/>
        </w:rPr>
        <w:t xml:space="preserve"> nota de la utilidad de las reuniones que se realizan a nivel técnico para la preparación de negociadores en cambio climático de América Latina y el Caribe</w:t>
      </w:r>
      <w:r w:rsidRPr="00185133">
        <w:rPr>
          <w:rFonts w:cs="Arial"/>
          <w:szCs w:val="22"/>
        </w:rPr>
        <w:t>,</w:t>
      </w:r>
      <w:r w:rsidRPr="00185133">
        <w:rPr>
          <w:szCs w:val="22"/>
        </w:rPr>
        <w:t xml:space="preserve"> particularmente aquellas organizadas conjuntamente por el PNUMA y por el</w:t>
      </w:r>
      <w:r w:rsidRPr="00DF0198">
        <w:t xml:space="preserve"> Secretariado de la Convención</w:t>
      </w:r>
      <w:r>
        <w:t xml:space="preserve"> Marco de las Naciones Unidas sobre el Cambio Climático;</w:t>
      </w:r>
    </w:p>
    <w:p w:rsidR="002148DA" w:rsidRPr="00DF0198" w:rsidRDefault="002148DA" w:rsidP="002148DA">
      <w:pPr>
        <w:pStyle w:val="Texto"/>
      </w:pPr>
      <w:r>
        <w:rPr>
          <w:b/>
        </w:rPr>
        <w:t xml:space="preserve">Refrendando </w:t>
      </w:r>
      <w:r w:rsidRPr="009B5D08">
        <w:t>nuestro co</w:t>
      </w:r>
      <w:r>
        <w:t>m</w:t>
      </w:r>
      <w:r w:rsidRPr="009B5D08">
        <w:t xml:space="preserve">promiso </w:t>
      </w:r>
      <w:r>
        <w:t>para</w:t>
      </w:r>
      <w:r w:rsidRPr="009B5D08">
        <w:t xml:space="preserve"> particip</w:t>
      </w:r>
      <w:r>
        <w:t>a</w:t>
      </w:r>
      <w:r w:rsidRPr="009B5D08">
        <w:t xml:space="preserve">r </w:t>
      </w:r>
      <w:r w:rsidRPr="00DF0198">
        <w:t>activamente en</w:t>
      </w:r>
      <w:r>
        <w:t xml:space="preserve"> las </w:t>
      </w:r>
      <w:r w:rsidRPr="00DF0198">
        <w:t xml:space="preserve">negociaciones </w:t>
      </w:r>
      <w:r>
        <w:t>hacia la Decimosexta Conferencia de las Partes de la Convención Marco de las Naciones Unidas sobre el Cambio Climático/Sexta Reunión de las Partes del Protocolo de Kioto, y manifestando nuestro apoyo a México como anfitrión de este evento a celebrarse en la ciudad de Cancún, México, del 29 de noviembre al 10 de diciembre de 2010.</w:t>
      </w:r>
    </w:p>
    <w:p w:rsidR="002148DA" w:rsidRPr="004040F6" w:rsidRDefault="002148DA" w:rsidP="002148DA">
      <w:pPr>
        <w:pStyle w:val="DecideCentrum"/>
        <w:rPr>
          <w:lang w:val="es-MX"/>
        </w:rPr>
      </w:pPr>
      <w:r w:rsidRPr="004040F6">
        <w:rPr>
          <w:lang w:val="es-MX"/>
        </w:rPr>
        <w:lastRenderedPageBreak/>
        <w:t>DECIDEN:</w:t>
      </w:r>
    </w:p>
    <w:p w:rsidR="002148DA" w:rsidRPr="00DF0198" w:rsidRDefault="002148DA" w:rsidP="002148DA">
      <w:pPr>
        <w:pStyle w:val="Texto"/>
      </w:pPr>
      <w:r w:rsidRPr="00DF0198">
        <w:rPr>
          <w:b/>
        </w:rPr>
        <w:t xml:space="preserve">1. </w:t>
      </w:r>
      <w:r>
        <w:rPr>
          <w:b/>
        </w:rPr>
        <w:t>Promover y f</w:t>
      </w:r>
      <w:r w:rsidRPr="00DF0198">
        <w:rPr>
          <w:b/>
        </w:rPr>
        <w:t>ortalecer</w:t>
      </w:r>
      <w:r>
        <w:t>,</w:t>
      </w:r>
      <w:r w:rsidRPr="00DF0198">
        <w:t xml:space="preserve"> en el ámbito de las competencias de </w:t>
      </w:r>
      <w:r>
        <w:t>nuestros países</w:t>
      </w:r>
      <w:r w:rsidRPr="00DF0198">
        <w:t xml:space="preserve">, </w:t>
      </w:r>
      <w:r>
        <w:t>el diseño e implementación de</w:t>
      </w:r>
      <w:r w:rsidRPr="00DF0198">
        <w:t xml:space="preserve"> políticas y m</w:t>
      </w:r>
      <w:r>
        <w:t xml:space="preserve">edidas efectivas de </w:t>
      </w:r>
      <w:r w:rsidRPr="00DF0198">
        <w:t xml:space="preserve">adaptación </w:t>
      </w:r>
      <w:r>
        <w:t xml:space="preserve">al </w:t>
      </w:r>
      <w:r w:rsidRPr="00DF0198">
        <w:t>cambio climático</w:t>
      </w:r>
      <w:r>
        <w:t>,</w:t>
      </w:r>
      <w:r w:rsidRPr="00DF0198">
        <w:t xml:space="preserve"> y </w:t>
      </w:r>
      <w:r>
        <w:t>promover el intercambio de experiencias,</w:t>
      </w:r>
      <w:r w:rsidRPr="00DF0198">
        <w:t xml:space="preserve"> programas exitosos, </w:t>
      </w:r>
      <w:r>
        <w:t xml:space="preserve">y </w:t>
      </w:r>
      <w:r w:rsidRPr="00DF0198">
        <w:t>planes nacionales</w:t>
      </w:r>
      <w:r>
        <w:t xml:space="preserve">, subregionales y regionales de </w:t>
      </w:r>
      <w:r w:rsidRPr="00DF0198">
        <w:t xml:space="preserve">adaptación </w:t>
      </w:r>
      <w:r>
        <w:t>al</w:t>
      </w:r>
      <w:r w:rsidRPr="00DF0198">
        <w:t xml:space="preserve"> cambio climático.</w:t>
      </w:r>
    </w:p>
    <w:p w:rsidR="002148DA" w:rsidRPr="00DF0198" w:rsidRDefault="002148DA" w:rsidP="002148DA">
      <w:pPr>
        <w:pStyle w:val="Texto"/>
      </w:pPr>
      <w:r>
        <w:rPr>
          <w:b/>
        </w:rPr>
        <w:t>2</w:t>
      </w:r>
      <w:r w:rsidRPr="00DF0198">
        <w:rPr>
          <w:b/>
        </w:rPr>
        <w:t>. Promover</w:t>
      </w:r>
      <w:r w:rsidRPr="00DF0198">
        <w:t xml:space="preserve"> </w:t>
      </w:r>
      <w:r>
        <w:t xml:space="preserve">que </w:t>
      </w:r>
      <w:r w:rsidRPr="00DF0198">
        <w:t xml:space="preserve">el proceso </w:t>
      </w:r>
      <w:r>
        <w:t>multilateral i</w:t>
      </w:r>
      <w:r w:rsidRPr="00DF0198">
        <w:t xml:space="preserve">niciado </w:t>
      </w:r>
      <w:r>
        <w:t>con la adopción de la Hoja de Ruta</w:t>
      </w:r>
      <w:r w:rsidRPr="00DF0198">
        <w:t xml:space="preserve"> de Bali</w:t>
      </w:r>
      <w:r>
        <w:t xml:space="preserve"> concluya exitosamente en 2010</w:t>
      </w:r>
      <w:r w:rsidRPr="00DF0198">
        <w:t xml:space="preserve">, </w:t>
      </w:r>
      <w:r>
        <w:t xml:space="preserve">alentar </w:t>
      </w:r>
      <w:r w:rsidRPr="00DF0198">
        <w:t>el diálogo sobre temas de interés común de las negociaciones internacionales, y en los casos que sea factible, coordinar las posiciones regionales antes y durante las sesiones de negociación.</w:t>
      </w:r>
    </w:p>
    <w:p w:rsidR="002148DA" w:rsidRDefault="002148DA" w:rsidP="002148DA">
      <w:pPr>
        <w:pStyle w:val="Texto"/>
      </w:pPr>
      <w:r>
        <w:rPr>
          <w:b/>
        </w:rPr>
        <w:t>3</w:t>
      </w:r>
      <w:r w:rsidRPr="00DF0198">
        <w:rPr>
          <w:b/>
        </w:rPr>
        <w:t>. Exhortar</w:t>
      </w:r>
      <w:r w:rsidRPr="00DF0198">
        <w:t xml:space="preserve"> a los países desarrollados a que, en virtud del principio de las responsabilidades comunes pero diferenciadas, </w:t>
      </w:r>
      <w:r>
        <w:t xml:space="preserve">cumplan </w:t>
      </w:r>
      <w:r w:rsidRPr="00DF0198">
        <w:t xml:space="preserve">e incrementen </w:t>
      </w:r>
      <w:r>
        <w:t xml:space="preserve">su apoyo financiero y tecnológico a los países en la región para acciones de adaptación y medidas que contribuyan a la mitigación, que </w:t>
      </w:r>
      <w:r w:rsidRPr="00DF0198">
        <w:t>cumpl</w:t>
      </w:r>
      <w:r>
        <w:t>an</w:t>
      </w:r>
      <w:r w:rsidRPr="00DF0198">
        <w:t xml:space="preserve"> </w:t>
      </w:r>
      <w:r>
        <w:t xml:space="preserve">con </w:t>
      </w:r>
      <w:r w:rsidRPr="00DF0198">
        <w:t xml:space="preserve">sus </w:t>
      </w:r>
      <w:r>
        <w:t xml:space="preserve">actuales obligaciones de mitigación, considerando su deuda ambiental histórica, y asuman compromisos de reducción de emisiones ambiciosos más allá del 2012. </w:t>
      </w:r>
    </w:p>
    <w:p w:rsidR="002148DA" w:rsidRPr="00DF0198" w:rsidRDefault="002148DA" w:rsidP="002148DA">
      <w:pPr>
        <w:pStyle w:val="Texto"/>
      </w:pPr>
      <w:r>
        <w:rPr>
          <w:b/>
        </w:rPr>
        <w:t>4</w:t>
      </w:r>
      <w:r w:rsidRPr="00DF0198">
        <w:rPr>
          <w:b/>
        </w:rPr>
        <w:t>. Incorporar</w:t>
      </w:r>
      <w:r w:rsidRPr="00DF0198">
        <w:t xml:space="preserve"> </w:t>
      </w:r>
      <w:r>
        <w:t xml:space="preserve">consideraciones de cambio climático </w:t>
      </w:r>
      <w:r w:rsidRPr="00DF0198">
        <w:t xml:space="preserve">en las políticas de desarrollo </w:t>
      </w:r>
      <w:r>
        <w:t xml:space="preserve">nacionales de los países de la Región, </w:t>
      </w:r>
      <w:r w:rsidRPr="00DF0198">
        <w:t xml:space="preserve">tomando en cuenta </w:t>
      </w:r>
      <w:r>
        <w:t xml:space="preserve">su </w:t>
      </w:r>
      <w:r w:rsidRPr="00DF0198">
        <w:t>vulnerabilidad social, económica y ambiental, en particular los P</w:t>
      </w:r>
      <w:r w:rsidRPr="00DF0198">
        <w:rPr>
          <w:rFonts w:cs="Arial"/>
        </w:rPr>
        <w:t>equeños Estados Insulares en Desarrollo</w:t>
      </w:r>
      <w:r>
        <w:rPr>
          <w:rFonts w:cs="Arial"/>
        </w:rPr>
        <w:t>,</w:t>
      </w:r>
      <w:r w:rsidRPr="00DF0198">
        <w:t xml:space="preserve">  los Estados de litoral bajo </w:t>
      </w:r>
      <w:r>
        <w:t>y</w:t>
      </w:r>
      <w:r>
        <w:rPr>
          <w:rFonts w:cs="Arial"/>
        </w:rPr>
        <w:t xml:space="preserve"> aquellos con</w:t>
      </w:r>
      <w:r>
        <w:t xml:space="preserve"> ecosistemas montañosos frágiles</w:t>
      </w:r>
      <w:r w:rsidRPr="00DF0198">
        <w:t>.</w:t>
      </w:r>
    </w:p>
    <w:p w:rsidR="002148DA" w:rsidRDefault="002148DA" w:rsidP="002148DA">
      <w:pPr>
        <w:pStyle w:val="Texto"/>
      </w:pPr>
      <w:r>
        <w:rPr>
          <w:b/>
        </w:rPr>
        <w:t>5</w:t>
      </w:r>
      <w:r w:rsidRPr="00DF0198">
        <w:rPr>
          <w:b/>
        </w:rPr>
        <w:t xml:space="preserve">. </w:t>
      </w:r>
      <w:r w:rsidRPr="006C2253">
        <w:rPr>
          <w:b/>
        </w:rPr>
        <w:t>Instar</w:t>
      </w:r>
      <w:r>
        <w:t xml:space="preserve"> al intercambio de experiencias, herramientas y metodologías entre los países de la región y evaluar los mecanismos de Desarrollo Limpio, entre otros, y la necesidad de lograr una mejor distribución regional de los proyectos.</w:t>
      </w:r>
    </w:p>
    <w:p w:rsidR="002148DA" w:rsidRDefault="002148DA" w:rsidP="002148DA">
      <w:pPr>
        <w:pStyle w:val="Texto"/>
      </w:pPr>
      <w:r>
        <w:rPr>
          <w:b/>
        </w:rPr>
        <w:t xml:space="preserve">[6. </w:t>
      </w:r>
      <w:r w:rsidRPr="009F76D7">
        <w:rPr>
          <w:b/>
        </w:rPr>
        <w:t>Cooperar</w:t>
      </w:r>
      <w:r>
        <w:t xml:space="preserve"> estrechamente en el diseño de esquemas multilaterales apropiados para el financiamiento de actividades de reducción de emisiones por deforestación y degradación forestal, conservación, manejo forestal sustentable y enriquecimiento de las reservas forestales de carbono (REDD+), y apoyar el desarrollo de arreglos financieros interinos que permitan la implementación de acciones en el corto plazo.</w:t>
      </w:r>
      <w:r w:rsidRPr="00845961">
        <w:rPr>
          <w:b/>
        </w:rPr>
        <w:t>]</w:t>
      </w:r>
    </w:p>
    <w:p w:rsidR="002148DA" w:rsidRPr="00DF0198" w:rsidRDefault="002148DA" w:rsidP="002148DA">
      <w:pPr>
        <w:pStyle w:val="Texto"/>
      </w:pPr>
      <w:r>
        <w:rPr>
          <w:b/>
        </w:rPr>
        <w:t>7</w:t>
      </w:r>
      <w:r w:rsidRPr="00DF0198">
        <w:rPr>
          <w:b/>
        </w:rPr>
        <w:t>. Promover</w:t>
      </w:r>
      <w:r w:rsidRPr="00DF0198">
        <w:t xml:space="preserve"> acciones prácticas de adaptación en los países de la Región, para aumentar su capacidad </w:t>
      </w:r>
      <w:r>
        <w:t>adaptativa</w:t>
      </w:r>
      <w:r w:rsidRPr="00DF0198">
        <w:t xml:space="preserve"> ante los impactos del cambio climático, </w:t>
      </w:r>
      <w:r>
        <w:t xml:space="preserve">vinculada a </w:t>
      </w:r>
      <w:r w:rsidRPr="00DF0198">
        <w:t xml:space="preserve"> la gestión eficaz de riesgos ante los desastres; e instar </w:t>
      </w:r>
      <w:r>
        <w:t>a los países de la región</w:t>
      </w:r>
      <w:r w:rsidRPr="00DF0198">
        <w:t>, al PNUMA, a</w:t>
      </w:r>
      <w:r>
        <w:t xml:space="preserve"> </w:t>
      </w:r>
      <w:r w:rsidRPr="00DF0198">
        <w:t>l</w:t>
      </w:r>
      <w:r>
        <w:t xml:space="preserve">as otras agencias del </w:t>
      </w:r>
      <w:r w:rsidRPr="00DF0198">
        <w:rPr>
          <w:rFonts w:cs="Arial"/>
        </w:rPr>
        <w:t>CTI,</w:t>
      </w:r>
      <w:r>
        <w:rPr>
          <w:rFonts w:cs="Arial"/>
        </w:rPr>
        <w:t xml:space="preserve"> a la Estrategia Internacional para la Reducción de Desastres,</w:t>
      </w:r>
      <w:r w:rsidRPr="00DF0198">
        <w:t xml:space="preserve"> a otras organizaciones pertinentes del sistema de las Naciones Unidas y a organizaciones financieras internacionales a trabajar con miras a este fin.</w:t>
      </w:r>
    </w:p>
    <w:p w:rsidR="002148DA" w:rsidRPr="00DF0198" w:rsidRDefault="002148DA" w:rsidP="002148DA">
      <w:pPr>
        <w:pStyle w:val="Texto"/>
      </w:pPr>
      <w:r>
        <w:rPr>
          <w:b/>
        </w:rPr>
        <w:t>8</w:t>
      </w:r>
      <w:r w:rsidRPr="00DF0198">
        <w:rPr>
          <w:b/>
        </w:rPr>
        <w:t>. Reconocer</w:t>
      </w:r>
      <w:r w:rsidRPr="00DF0198">
        <w:t xml:space="preserve"> la necesidad de promover</w:t>
      </w:r>
      <w:r>
        <w:t>,</w:t>
      </w:r>
      <w:r w:rsidRPr="00DF0198">
        <w:t xml:space="preserve"> a nivel global </w:t>
      </w:r>
      <w:r>
        <w:t xml:space="preserve">y regional, </w:t>
      </w:r>
      <w:r w:rsidRPr="00DF0198">
        <w:t xml:space="preserve">mecanismos innovadores de financiamiento </w:t>
      </w:r>
      <w:r>
        <w:t xml:space="preserve">y centros de tecnología limpia, </w:t>
      </w:r>
      <w:r w:rsidRPr="00DF0198">
        <w:t>que permitan construir capacidades y facilitar la transferencia de tecnología para las acciones de mitigación y adaptación al cambio climático.</w:t>
      </w:r>
    </w:p>
    <w:p w:rsidR="002148DA" w:rsidRDefault="002148DA" w:rsidP="002148DA">
      <w:pPr>
        <w:pStyle w:val="Texto"/>
      </w:pPr>
      <w:r>
        <w:rPr>
          <w:b/>
        </w:rPr>
        <w:t>9</w:t>
      </w:r>
      <w:r w:rsidRPr="00DF0198">
        <w:rPr>
          <w:b/>
        </w:rPr>
        <w:t>. Solicitar</w:t>
      </w:r>
      <w:r w:rsidRPr="00DF0198">
        <w:t xml:space="preserve"> al PNUMA, a</w:t>
      </w:r>
      <w:r>
        <w:t>l</w:t>
      </w:r>
      <w:r w:rsidRPr="00DF0198">
        <w:t xml:space="preserve"> </w:t>
      </w:r>
      <w:r>
        <w:t>Secretariado</w:t>
      </w:r>
      <w:r w:rsidRPr="00DF0198">
        <w:t xml:space="preserve"> de la Convención Marco </w:t>
      </w:r>
      <w:r>
        <w:t xml:space="preserve">de las Naciones Unidas </w:t>
      </w:r>
      <w:r w:rsidRPr="00DF0198">
        <w:t>sobre el Cambio Climático y a otras organizaciones internacionales pertinentes, que</w:t>
      </w:r>
      <w:r>
        <w:t xml:space="preserve"> </w:t>
      </w:r>
      <w:r w:rsidRPr="00DF0198">
        <w:t xml:space="preserve">continúen </w:t>
      </w:r>
      <w:r>
        <w:t>fortaleciendo</w:t>
      </w:r>
      <w:r w:rsidRPr="00DF0198">
        <w:t xml:space="preserve"> la capacidad regional para participar activamente en el proceso de implementación de la Convención</w:t>
      </w:r>
      <w:r>
        <w:t>.</w:t>
      </w:r>
    </w:p>
    <w:p w:rsidR="002148DA" w:rsidRDefault="002148DA" w:rsidP="002148DA">
      <w:pPr>
        <w:pStyle w:val="Texto"/>
      </w:pPr>
      <w:r w:rsidRPr="00C1079A">
        <w:rPr>
          <w:b/>
        </w:rPr>
        <w:lastRenderedPageBreak/>
        <w:t>10</w:t>
      </w:r>
      <w:r>
        <w:t xml:space="preserve">. </w:t>
      </w:r>
      <w:r w:rsidRPr="00C1079A">
        <w:rPr>
          <w:b/>
        </w:rPr>
        <w:t>Solicitar</w:t>
      </w:r>
      <w:r>
        <w:t xml:space="preserve"> al PNUMA, en cooperación con el CTI y otras organizaciones relevantes, que faciliten el acceso a recursos financieros para atender al cambio climático y asistencia técnica asociada a ello, particularmente en sus áreas prioritarias incluyendo adaptación basada en ecosistemas.</w:t>
      </w:r>
    </w:p>
    <w:p w:rsidR="002148DA" w:rsidRDefault="002148DA" w:rsidP="002148DA">
      <w:pPr>
        <w:pStyle w:val="Texto"/>
      </w:pPr>
      <w:r w:rsidRPr="00DF0198">
        <w:rPr>
          <w:b/>
        </w:rPr>
        <w:t>1</w:t>
      </w:r>
      <w:r>
        <w:rPr>
          <w:b/>
        </w:rPr>
        <w:t>1</w:t>
      </w:r>
      <w:r w:rsidRPr="00DF0198">
        <w:rPr>
          <w:b/>
        </w:rPr>
        <w:t>. Alentar</w:t>
      </w:r>
      <w:r w:rsidRPr="00DF0198">
        <w:t xml:space="preserve"> y apoyar las iniciativas regionales, subregionales y nacionales para llevar a cabo las evaluaciones de la vulnerabilidad</w:t>
      </w:r>
      <w:r>
        <w:t xml:space="preserve"> y</w:t>
      </w:r>
      <w:r w:rsidRPr="00DF0198">
        <w:t xml:space="preserve"> mejorar la recopilación </w:t>
      </w:r>
      <w:r>
        <w:t xml:space="preserve">y sistematización </w:t>
      </w:r>
      <w:r w:rsidRPr="00DF0198">
        <w:t xml:space="preserve">de </w:t>
      </w:r>
      <w:r>
        <w:t xml:space="preserve">información y </w:t>
      </w:r>
      <w:r w:rsidRPr="00DF0198">
        <w:t xml:space="preserve">datos </w:t>
      </w:r>
      <w:r>
        <w:t>regionales relevantes para el respaldo de políticas en cambio climático y la toma de decisiones.</w:t>
      </w:r>
    </w:p>
    <w:p w:rsidR="002148DA" w:rsidRDefault="002148DA" w:rsidP="002148DA">
      <w:pPr>
        <w:pStyle w:val="Texto"/>
      </w:pPr>
      <w:r w:rsidRPr="00DF0198">
        <w:rPr>
          <w:b/>
        </w:rPr>
        <w:t>1</w:t>
      </w:r>
      <w:r>
        <w:rPr>
          <w:b/>
        </w:rPr>
        <w:t>2</w:t>
      </w:r>
      <w:r w:rsidRPr="00DF0198">
        <w:rPr>
          <w:b/>
        </w:rPr>
        <w:t>. Promover</w:t>
      </w:r>
      <w:r w:rsidRPr="00DF0198">
        <w:t xml:space="preserve"> procesos de educación, sensibilización pública y creación de capacidades en lo referente a la prevención</w:t>
      </w:r>
      <w:r>
        <w:t>,</w:t>
      </w:r>
      <w:r w:rsidRPr="00DF0198">
        <w:t xml:space="preserve"> reducción d</w:t>
      </w:r>
      <w:r>
        <w:t>e la vulnerabilidad, mitigación</w:t>
      </w:r>
      <w:r w:rsidRPr="00DF0198">
        <w:t xml:space="preserve"> y adaptación al cambio climático en la Región, así como para compartir información y experiencias significativas para facilitar la transferencia de conocimientos y estable</w:t>
      </w:r>
      <w:r>
        <w:t xml:space="preserve">cimiento de alianzas </w:t>
      </w:r>
      <w:r w:rsidRPr="00DF0198">
        <w:t>entre la sociedad civil y los gobiernos.</w:t>
      </w:r>
    </w:p>
    <w:p w:rsidR="002148DA" w:rsidRPr="002148DA" w:rsidRDefault="002148DA" w:rsidP="002148DA">
      <w:pPr>
        <w:pStyle w:val="PropuestadeDecision"/>
        <w:rPr>
          <w:lang w:val="es-MX"/>
        </w:rPr>
      </w:pPr>
      <w:bookmarkStart w:id="49" w:name="_Toc260262734"/>
      <w:r w:rsidRPr="002148DA">
        <w:rPr>
          <w:lang w:val="es-MX"/>
        </w:rPr>
        <w:t>Decisión 11</w:t>
      </w:r>
      <w:r w:rsidRPr="002148DA">
        <w:rPr>
          <w:lang w:val="es-MX"/>
        </w:rPr>
        <w:br/>
        <w:t>Agradecimiento al Pueblo y al</w:t>
      </w:r>
      <w:r w:rsidRPr="002148DA">
        <w:rPr>
          <w:lang w:val="es-MX"/>
        </w:rPr>
        <w:br/>
        <w:t>Gobierno de la República de Panamá</w:t>
      </w:r>
      <w:bookmarkEnd w:id="49"/>
    </w:p>
    <w:p w:rsidR="000F6917" w:rsidRPr="002148DA" w:rsidRDefault="002148DA" w:rsidP="002148DA">
      <w:pPr>
        <w:pStyle w:val="Texto"/>
        <w:rPr>
          <w:lang w:val="es-MX"/>
        </w:rPr>
      </w:pPr>
      <w:r w:rsidRPr="00093F81">
        <w:rPr>
          <w:b/>
        </w:rPr>
        <w:t>Expresar</w:t>
      </w:r>
      <w:r w:rsidRPr="00093F81">
        <w:t xml:space="preserve"> su más profundo reconocimiento al Pueblo y al Gobierno de la República </w:t>
      </w:r>
      <w:r>
        <w:t>de Panamá</w:t>
      </w:r>
      <w:r w:rsidRPr="00093F81">
        <w:t xml:space="preserve"> por la generosa hospitalidad prestada a la XVI</w:t>
      </w:r>
      <w:r>
        <w:t>I</w:t>
      </w:r>
      <w:r w:rsidRPr="00093F81">
        <w:t xml:space="preserve"> Reunión del Foro de Ministros de Medio Ambiente de América Latina y el Caribe, celebrada en </w:t>
      </w:r>
      <w:r>
        <w:t>la ciudad de Panamá, Panamá, del 26 al 30 de abril de 2010.</w:t>
      </w:r>
    </w:p>
    <w:p w:rsidR="000F6917" w:rsidRPr="00E9617C" w:rsidRDefault="000F6917" w:rsidP="000F6917">
      <w:pPr>
        <w:pStyle w:val="endofsections"/>
        <w:sectPr w:rsidR="000F6917" w:rsidRPr="00E9617C" w:rsidSect="000152A3">
          <w:headerReference w:type="even" r:id="rId22"/>
          <w:headerReference w:type="default" r:id="rId23"/>
          <w:headerReference w:type="first" r:id="rId24"/>
          <w:type w:val="oddPage"/>
          <w:pgSz w:w="12240" w:h="15840" w:code="119"/>
          <w:pgMar w:top="1440" w:right="1440" w:bottom="1440" w:left="1440" w:header="720" w:footer="720" w:gutter="0"/>
          <w:cols w:space="708"/>
          <w:titlePg/>
          <w:docGrid w:linePitch="360"/>
        </w:sectPr>
      </w:pPr>
      <w:r w:rsidRPr="00093F81">
        <w:t></w:t>
      </w:r>
      <w:r w:rsidRPr="00093F81">
        <w:t></w:t>
      </w:r>
      <w:r w:rsidRPr="00093F81">
        <w:t></w:t>
      </w:r>
      <w:r w:rsidRPr="00093F81">
        <w:t></w:t>
      </w:r>
      <w:r w:rsidRPr="00093F81">
        <w:t></w:t>
      </w:r>
      <w:r w:rsidRPr="00093F81">
        <w:t></w:t>
      </w:r>
      <w:r w:rsidRPr="00093F81">
        <w:t></w:t>
      </w:r>
    </w:p>
    <w:p w:rsidR="004040F6" w:rsidRPr="004040F6" w:rsidRDefault="004040F6" w:rsidP="004040F6">
      <w:pPr>
        <w:pStyle w:val="PropuestadeDecision"/>
        <w:rPr>
          <w:lang w:val="es-MX"/>
        </w:rPr>
      </w:pPr>
      <w:bookmarkStart w:id="50" w:name="_Toc260262735"/>
      <w:r w:rsidRPr="004040F6">
        <w:rPr>
          <w:lang w:val="es-MX"/>
        </w:rPr>
        <w:lastRenderedPageBreak/>
        <w:t>Apéndice 1 del Anexo I</w:t>
      </w:r>
      <w:r w:rsidRPr="004040F6">
        <w:rPr>
          <w:lang w:val="es-MX"/>
        </w:rPr>
        <w:br/>
        <w:t>Plan de Acción Regional 2010-2011 y</w:t>
      </w:r>
      <w:r w:rsidRPr="004040F6">
        <w:rPr>
          <w:lang w:val="es-MX"/>
        </w:rPr>
        <w:br/>
        <w:t>evaluación de sus instrumentos de aplicación</w:t>
      </w:r>
      <w:bookmarkEnd w:id="50"/>
    </w:p>
    <w:p w:rsidR="004040F6" w:rsidRPr="002008F0" w:rsidRDefault="004040F6" w:rsidP="004040F6">
      <w:pPr>
        <w:spacing w:before="240"/>
        <w:rPr>
          <w:rFonts w:cs="Arial"/>
          <w:b/>
          <w:sz w:val="24"/>
          <w:szCs w:val="24"/>
          <w:lang w:val="es-PA"/>
        </w:rPr>
      </w:pPr>
      <w:r w:rsidRPr="002008F0">
        <w:rPr>
          <w:rFonts w:cs="Arial"/>
          <w:b/>
          <w:sz w:val="24"/>
          <w:szCs w:val="24"/>
          <w:lang w:val="es-PA"/>
        </w:rPr>
        <w:t>Antecedentes</w:t>
      </w:r>
    </w:p>
    <w:p w:rsidR="004040F6" w:rsidRPr="00185133" w:rsidRDefault="004040F6" w:rsidP="004040F6">
      <w:pPr>
        <w:spacing w:before="240"/>
        <w:rPr>
          <w:rFonts w:cs="Arial"/>
          <w:color w:val="000000"/>
          <w:sz w:val="22"/>
          <w:szCs w:val="22"/>
          <w:lang w:val="es-PA"/>
        </w:rPr>
      </w:pPr>
      <w:r w:rsidRPr="00185133">
        <w:rPr>
          <w:rFonts w:cs="Arial"/>
          <w:b/>
          <w:color w:val="000000"/>
          <w:sz w:val="22"/>
          <w:szCs w:val="22"/>
          <w:lang w:val="es-PA"/>
        </w:rPr>
        <w:t>1.</w:t>
      </w:r>
      <w:r w:rsidRPr="00185133">
        <w:rPr>
          <w:rFonts w:cs="Arial"/>
          <w:color w:val="000000"/>
          <w:sz w:val="22"/>
          <w:szCs w:val="22"/>
          <w:lang w:val="es-PA"/>
        </w:rPr>
        <w:t xml:space="preserve"> En seguimiento a la decisión 1 (Evaluación de la Implementación de la Iniciativa Latinoamericana y Caribeña para el Desarrollo Sostenible (ILAC)), párrafo 5 de la XVI Reunión del Foro de Ministros de Medio Ambiente de América Latina y el Caribe (el Foro), la Reunión Intersesional del Foro, realizada el 20 y 21 de octubre en la ciudad de Panamá, decidió establecer un Grupo de Contacto para revisar la estructura y el contenido del Plan de Acción Regional (PAR) 2010-2011. El Grupo de Contacto quedó integrado por dos países de cada subregión (Mesoamérica: México y Costa Rica; Caribe: San Cristóbal y Nieves y República Dominicana; subregión andina: Ecuador y Perú; Cono Sur: Argentina y Brasil) y, los miembros del Comité Técnico Interagencial (BM, PNUD, PNUMA, CEPAL y BID)</w:t>
      </w:r>
      <w:r w:rsidRPr="00185133">
        <w:rPr>
          <w:rStyle w:val="Refdenotaalpie"/>
          <w:rFonts w:cs="Arial"/>
          <w:color w:val="000000"/>
          <w:sz w:val="22"/>
          <w:szCs w:val="22"/>
          <w:lang w:val="es-PA"/>
        </w:rPr>
        <w:footnoteReference w:id="12"/>
      </w:r>
      <w:r w:rsidRPr="00185133">
        <w:rPr>
          <w:rFonts w:cs="Arial"/>
          <w:color w:val="000000"/>
          <w:sz w:val="22"/>
          <w:szCs w:val="22"/>
          <w:lang w:val="es-PA"/>
        </w:rPr>
        <w:t>.</w:t>
      </w:r>
    </w:p>
    <w:p w:rsidR="004040F6" w:rsidRPr="00185133" w:rsidRDefault="004040F6" w:rsidP="004040F6">
      <w:pPr>
        <w:spacing w:before="240"/>
        <w:rPr>
          <w:rFonts w:cs="Arial"/>
          <w:color w:val="000000"/>
          <w:sz w:val="22"/>
          <w:szCs w:val="22"/>
          <w:lang w:val="es-PA"/>
        </w:rPr>
      </w:pPr>
      <w:r w:rsidRPr="00185133">
        <w:rPr>
          <w:rFonts w:cs="Arial"/>
          <w:b/>
          <w:color w:val="000000"/>
          <w:sz w:val="22"/>
          <w:szCs w:val="22"/>
          <w:lang w:val="es-PA"/>
        </w:rPr>
        <w:t>2.</w:t>
      </w:r>
      <w:r w:rsidRPr="00185133">
        <w:rPr>
          <w:rFonts w:cs="Arial"/>
          <w:color w:val="000000"/>
          <w:sz w:val="22"/>
          <w:szCs w:val="22"/>
          <w:lang w:val="es-PA"/>
        </w:rPr>
        <w:t xml:space="preserve"> Luego de la Reunión Intersesional, el Grupo de Contacto llevó a cabo intercambios electrónicos y cuatro reuniones virtuales facilitadas por la Secretaría (PNUMA), para avanzar en una propuesta de estructura del PAR. A fin de concretar la propuesta de estructura y contenido del mismo, el gobierno de Brasil ofreció co-auspiciar con el PNUMA una reunión del Grupo de Contacto en la ciudad de Brasilia, Brasil los días 3 y 4 de febrero de 2010.</w:t>
      </w:r>
    </w:p>
    <w:p w:rsidR="004040F6" w:rsidRPr="00E444A3" w:rsidRDefault="004040F6" w:rsidP="004040F6">
      <w:pPr>
        <w:spacing w:before="240"/>
        <w:rPr>
          <w:rStyle w:val="longtext1"/>
          <w:rFonts w:cs="Arial"/>
          <w:sz w:val="22"/>
          <w:szCs w:val="22"/>
          <w:shd w:val="clear" w:color="auto" w:fill="FFFFFF"/>
          <w:lang w:val="es-PA"/>
        </w:rPr>
      </w:pPr>
      <w:r w:rsidRPr="00185133">
        <w:rPr>
          <w:rStyle w:val="longtext1"/>
          <w:rFonts w:cs="Arial"/>
          <w:b/>
          <w:sz w:val="22"/>
          <w:szCs w:val="22"/>
          <w:shd w:val="clear" w:color="auto" w:fill="FFFFFF"/>
          <w:lang w:val="es-PA"/>
        </w:rPr>
        <w:t>3.</w:t>
      </w:r>
      <w:r w:rsidRPr="00185133">
        <w:rPr>
          <w:rStyle w:val="longtext1"/>
          <w:rFonts w:cs="Arial"/>
          <w:sz w:val="22"/>
          <w:szCs w:val="22"/>
          <w:shd w:val="clear" w:color="auto" w:fill="FFFFFF"/>
          <w:lang w:val="es-PA"/>
        </w:rPr>
        <w:t xml:space="preserve"> En esta reunión presencial, el Grupo de Contacto llegó a un consenso sobre el formato y contenido del proyecto de propuesta del PAR 2010-2011 que fue socializado a los países para obtener aportes al mismo. El Grupo de Contacto también acordó que la Secretaría preparara una propuesta de formato de informe, que sería utilizado por los países para reportar su avance en la implementación del PAR 2010-2011 semestralmente. Este formato aparece como Apéndice 2 al Anexo I</w:t>
      </w:r>
      <w:r>
        <w:rPr>
          <w:rStyle w:val="longtext1"/>
          <w:rFonts w:cs="Arial"/>
          <w:sz w:val="22"/>
          <w:szCs w:val="22"/>
          <w:shd w:val="clear" w:color="auto" w:fill="FFFFFF"/>
          <w:lang w:val="es-PA"/>
        </w:rPr>
        <w:t xml:space="preserve"> del presente documento. El</w:t>
      </w:r>
      <w:r w:rsidRPr="00E444A3">
        <w:rPr>
          <w:rStyle w:val="longtext1"/>
          <w:rFonts w:cs="Arial"/>
          <w:sz w:val="22"/>
          <w:szCs w:val="22"/>
          <w:shd w:val="clear" w:color="auto" w:fill="FFFFFF"/>
          <w:lang w:val="es-PA"/>
        </w:rPr>
        <w:t xml:space="preserve"> PAR 2010-2011 se presenta a continuación.</w:t>
      </w:r>
    </w:p>
    <w:p w:rsidR="004040F6" w:rsidRPr="00E444A3" w:rsidRDefault="004040F6" w:rsidP="004040F6">
      <w:pPr>
        <w:pStyle w:val="CM11"/>
        <w:spacing w:after="0" w:line="451" w:lineRule="atLeast"/>
        <w:jc w:val="center"/>
        <w:rPr>
          <w:rFonts w:ascii="Calibri" w:hAnsi="Calibri"/>
          <w:b/>
          <w:bCs/>
          <w:caps/>
          <w:sz w:val="22"/>
          <w:szCs w:val="22"/>
        </w:rPr>
        <w:sectPr w:rsidR="004040F6" w:rsidRPr="00E444A3" w:rsidSect="00767CF6">
          <w:headerReference w:type="even" r:id="rId25"/>
          <w:headerReference w:type="default" r:id="rId26"/>
          <w:footerReference w:type="default" r:id="rId27"/>
          <w:pgSz w:w="12240" w:h="15840"/>
          <w:pgMar w:top="1440" w:right="1440" w:bottom="1440" w:left="1440" w:header="709" w:footer="709" w:gutter="0"/>
          <w:cols w:space="708"/>
          <w:docGrid w:linePitch="360"/>
        </w:sectPr>
      </w:pPr>
    </w:p>
    <w:p w:rsidR="004040F6" w:rsidRPr="00E444A3" w:rsidRDefault="004040F6" w:rsidP="004040F6">
      <w:pPr>
        <w:pStyle w:val="Prrafodelista"/>
        <w:ind w:left="426"/>
        <w:jc w:val="center"/>
        <w:rPr>
          <w:rFonts w:cs="Arial"/>
          <w:b/>
          <w:lang w:val="es-PA"/>
        </w:rPr>
      </w:pPr>
      <w:r w:rsidRPr="00E444A3">
        <w:rPr>
          <w:rFonts w:cs="Arial"/>
          <w:b/>
          <w:lang w:val="es-PA"/>
        </w:rPr>
        <w:lastRenderedPageBreak/>
        <w:t xml:space="preserve">PLAN DE ACCION REGIONAL (PAR) 2010-2011 DEL </w:t>
      </w:r>
      <w:r>
        <w:rPr>
          <w:rFonts w:cs="Arial"/>
          <w:b/>
          <w:lang w:val="es-PA"/>
        </w:rPr>
        <w:br/>
      </w:r>
      <w:r w:rsidRPr="00E444A3">
        <w:rPr>
          <w:rFonts w:cs="Arial"/>
          <w:b/>
          <w:lang w:val="es-PA"/>
        </w:rPr>
        <w:t>FORO DE MINISTROS DE MEDIO AMBIENTE PARA AMÉRICA LATINA Y EL CARIBE</w:t>
      </w:r>
    </w:p>
    <w:p w:rsidR="004040F6" w:rsidRPr="00E444A3" w:rsidRDefault="004040F6" w:rsidP="004040F6">
      <w:pPr>
        <w:rPr>
          <w:rStyle w:val="longtext1"/>
          <w:rFonts w:cs="Arial"/>
          <w:lang w:val="es-PA"/>
        </w:rPr>
      </w:pPr>
      <w:r w:rsidRPr="00E444A3">
        <w:rPr>
          <w:rFonts w:cs="Arial"/>
          <w:lang w:val="es-PA"/>
        </w:rPr>
        <w:t>El Grupo de Contacto establecido en la Reunión Intersesional celebrada el 20 y 21 de octubre de 2009 en la Ciudad de Panamá, Panamá, en cumplimiento de su mandato presenta para la consideración de la XVII Reunión del Foro de Ministros de Medio Ambiente de América Latina y el Caribe la Propuesta de Plan de Acción Regional 2010-2011.</w:t>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45"/>
        <w:gridCol w:w="2024"/>
        <w:gridCol w:w="1809"/>
        <w:gridCol w:w="3060"/>
        <w:gridCol w:w="3561"/>
        <w:gridCol w:w="744"/>
        <w:gridCol w:w="933"/>
      </w:tblGrid>
      <w:tr w:rsidR="004040F6" w:rsidRPr="00236B3C" w:rsidTr="00767CF6">
        <w:trPr>
          <w:trHeight w:val="410"/>
          <w:tblHeader/>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0E789B" w:rsidRDefault="004040F6" w:rsidP="00767CF6">
            <w:pPr>
              <w:jc w:val="center"/>
              <w:rPr>
                <w:rFonts w:ascii="Calibri" w:hAnsi="Calibri"/>
                <w:b/>
                <w:sz w:val="16"/>
                <w:szCs w:val="16"/>
                <w:lang w:val="es-PA"/>
              </w:rPr>
            </w:pPr>
            <w:r w:rsidRPr="000E789B">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0E789B" w:rsidRDefault="004040F6" w:rsidP="00767CF6">
            <w:pPr>
              <w:jc w:val="center"/>
              <w:rPr>
                <w:rFonts w:ascii="Calibri" w:hAnsi="Calibri"/>
                <w:b/>
                <w:sz w:val="16"/>
                <w:szCs w:val="16"/>
                <w:lang w:val="es-PA"/>
              </w:rPr>
            </w:pPr>
            <w:r w:rsidRPr="000E789B">
              <w:rPr>
                <w:rFonts w:ascii="Calibri" w:hAnsi="Calibri"/>
                <w:b/>
                <w:sz w:val="16"/>
                <w:szCs w:val="16"/>
                <w:lang w:val="es-PA"/>
              </w:rPr>
              <w:t>Prioridades</w:t>
            </w:r>
            <w:r w:rsidRPr="000E789B">
              <w:rPr>
                <w:rFonts w:ascii="Calibri" w:hAnsi="Calibri"/>
                <w:b/>
                <w:sz w:val="16"/>
                <w:szCs w:val="16"/>
                <w:lang w:val="es-PA"/>
              </w:rPr>
              <w:br/>
              <w:t>Regionales</w:t>
            </w:r>
          </w:p>
        </w:tc>
        <w:tc>
          <w:tcPr>
            <w:tcW w:w="1809"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0E789B" w:rsidRDefault="004040F6" w:rsidP="00767CF6">
            <w:pPr>
              <w:jc w:val="center"/>
              <w:rPr>
                <w:rFonts w:ascii="Calibri" w:hAnsi="Calibri"/>
                <w:b/>
                <w:sz w:val="16"/>
                <w:szCs w:val="16"/>
                <w:lang w:val="es-PA"/>
              </w:rPr>
            </w:pPr>
            <w:r w:rsidRPr="000E789B">
              <w:rPr>
                <w:rFonts w:ascii="Calibri" w:hAnsi="Calibri"/>
                <w:b/>
                <w:sz w:val="16"/>
                <w:szCs w:val="16"/>
                <w:lang w:val="es-PA"/>
              </w:rPr>
              <w:t>Estrategias</w:t>
            </w:r>
          </w:p>
        </w:tc>
        <w:tc>
          <w:tcPr>
            <w:tcW w:w="3060" w:type="dxa"/>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0E789B" w:rsidRDefault="004040F6" w:rsidP="00767CF6">
            <w:pPr>
              <w:jc w:val="center"/>
              <w:rPr>
                <w:rFonts w:ascii="Calibri" w:hAnsi="Calibri"/>
                <w:b/>
                <w:sz w:val="16"/>
                <w:szCs w:val="16"/>
                <w:lang w:val="es-PA"/>
              </w:rPr>
            </w:pPr>
            <w:r w:rsidRPr="000E789B">
              <w:rPr>
                <w:rFonts w:ascii="Calibri" w:hAnsi="Calibri"/>
                <w:b/>
                <w:sz w:val="16"/>
                <w:szCs w:val="16"/>
                <w:lang w:val="es-PA"/>
              </w:rPr>
              <w:t>Líneas estratégicas de acción</w:t>
            </w:r>
          </w:p>
        </w:tc>
        <w:tc>
          <w:tcPr>
            <w:tcW w:w="3561" w:type="dxa"/>
            <w:tcBorders>
              <w:top w:val="single" w:sz="18" w:space="0" w:color="4F81BD"/>
              <w:left w:val="single" w:sz="18" w:space="0" w:color="4F81BD"/>
              <w:bottom w:val="single" w:sz="18" w:space="0" w:color="auto"/>
              <w:right w:val="single" w:sz="18" w:space="0" w:color="4F81BD"/>
            </w:tcBorders>
            <w:shd w:val="clear" w:color="auto" w:fill="B8CCE4"/>
          </w:tcPr>
          <w:p w:rsidR="004040F6" w:rsidRPr="000E789B" w:rsidRDefault="004040F6" w:rsidP="00767CF6">
            <w:pPr>
              <w:spacing w:before="60"/>
              <w:jc w:val="center"/>
              <w:rPr>
                <w:rFonts w:ascii="Calibri" w:hAnsi="Calibri"/>
                <w:b/>
                <w:sz w:val="16"/>
                <w:szCs w:val="16"/>
                <w:lang w:val="es-PA"/>
              </w:rPr>
            </w:pPr>
            <w:r w:rsidRPr="000E789B">
              <w:rPr>
                <w:rFonts w:ascii="Calibri" w:hAnsi="Calibri"/>
                <w:b/>
                <w:sz w:val="16"/>
                <w:szCs w:val="16"/>
                <w:lang w:val="es-PA"/>
              </w:rPr>
              <w:t>Agencias del CTI con programas e</w:t>
            </w:r>
            <w:r w:rsidRPr="000E789B">
              <w:rPr>
                <w:rFonts w:ascii="Calibri" w:hAnsi="Calibri"/>
                <w:b/>
                <w:sz w:val="16"/>
                <w:szCs w:val="16"/>
                <w:lang w:val="es-PA"/>
              </w:rPr>
              <w:br/>
              <w:t>iniciativas relevantes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Calendario</w:t>
            </w:r>
          </w:p>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2010-2011</w:t>
            </w:r>
          </w:p>
        </w:tc>
      </w:tr>
      <w:tr w:rsidR="004040F6" w:rsidRPr="00F469D6" w:rsidTr="00767CF6">
        <w:trPr>
          <w:cantSplit/>
        </w:trPr>
        <w:tc>
          <w:tcPr>
            <w:tcW w:w="0" w:type="auto"/>
            <w:tcBorders>
              <w:top w:val="single" w:sz="18" w:space="0" w:color="auto"/>
              <w:left w:val="single" w:sz="18" w:space="0" w:color="auto"/>
              <w:bottom w:val="single" w:sz="18" w:space="0" w:color="auto"/>
              <w:right w:val="single" w:sz="18" w:space="0" w:color="auto"/>
            </w:tcBorders>
            <w:shd w:val="clear" w:color="auto" w:fill="auto"/>
            <w:textDirection w:val="btLr"/>
            <w:vAlign w:val="center"/>
          </w:tcPr>
          <w:p w:rsidR="004040F6" w:rsidRPr="000E789B" w:rsidRDefault="004040F6" w:rsidP="00767CF6">
            <w:pPr>
              <w:ind w:left="113" w:right="113"/>
              <w:jc w:val="center"/>
              <w:rPr>
                <w:rFonts w:ascii="Calibri" w:hAnsi="Calibri" w:cs="Arial"/>
                <w:b/>
                <w:sz w:val="28"/>
                <w:szCs w:val="28"/>
                <w:lang w:val="es-PA"/>
              </w:rPr>
            </w:pPr>
            <w:r w:rsidRPr="000E789B">
              <w:rPr>
                <w:rFonts w:ascii="Calibri" w:hAnsi="Calibri" w:cs="Arial"/>
                <w:b/>
                <w:sz w:val="28"/>
                <w:szCs w:val="28"/>
                <w:lang w:val="es-PA"/>
              </w:rPr>
              <w:t>CAMBIO CLIMÁTICO</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040F6" w:rsidRPr="000E789B" w:rsidRDefault="004040F6" w:rsidP="00767CF6">
            <w:pPr>
              <w:jc w:val="left"/>
              <w:rPr>
                <w:rFonts w:ascii="Calibri" w:hAnsi="Calibri"/>
                <w:b/>
                <w:sz w:val="16"/>
                <w:szCs w:val="16"/>
                <w:lang w:val="es-PA"/>
              </w:rPr>
            </w:pPr>
            <w:r w:rsidRPr="000E789B">
              <w:rPr>
                <w:rFonts w:ascii="Calibri" w:hAnsi="Calibri"/>
                <w:b/>
                <w:sz w:val="16"/>
                <w:szCs w:val="16"/>
                <w:lang w:val="es-PA"/>
              </w:rPr>
              <w:t xml:space="preserve">Se reconoce la vinculación del tema con todas las áreas de la ILAC / (incluyendo el tema de las energías renovables y eficiencia energética) </w:t>
            </w:r>
          </w:p>
        </w:tc>
        <w:tc>
          <w:tcPr>
            <w:tcW w:w="1809" w:type="dxa"/>
            <w:tcBorders>
              <w:top w:val="single" w:sz="18" w:space="0" w:color="auto"/>
              <w:left w:val="single" w:sz="18" w:space="0" w:color="auto"/>
              <w:bottom w:val="single" w:sz="18" w:space="0" w:color="auto"/>
              <w:right w:val="single" w:sz="18" w:space="0" w:color="auto"/>
            </w:tcBorders>
            <w:shd w:val="clear" w:color="auto" w:fill="auto"/>
          </w:tcPr>
          <w:p w:rsidR="004040F6" w:rsidRPr="000E789B" w:rsidRDefault="004040F6" w:rsidP="00767CF6">
            <w:pPr>
              <w:jc w:val="left"/>
              <w:rPr>
                <w:rFonts w:ascii="Calibri" w:hAnsi="Calibri"/>
                <w:b/>
                <w:sz w:val="16"/>
                <w:szCs w:val="16"/>
                <w:lang w:val="es-PA"/>
              </w:rPr>
            </w:pPr>
            <w:r w:rsidRPr="000E789B">
              <w:rPr>
                <w:rFonts w:ascii="Calibri" w:hAnsi="Calibri"/>
                <w:sz w:val="16"/>
                <w:szCs w:val="16"/>
                <w:lang w:val="es-PA"/>
              </w:rPr>
              <w:t xml:space="preserve">Desarrollo  de una estrategia regional de adaptación al cambio climático y el fortalecimiento de capacidades para la adaptación a los efectos  de las causas del cambio climático y su mitigación </w:t>
            </w:r>
          </w:p>
        </w:tc>
        <w:tc>
          <w:tcPr>
            <w:tcW w:w="3060" w:type="dxa"/>
            <w:tcBorders>
              <w:top w:val="single" w:sz="18" w:space="0" w:color="auto"/>
              <w:left w:val="single" w:sz="18" w:space="0" w:color="auto"/>
              <w:bottom w:val="single" w:sz="18" w:space="0" w:color="auto"/>
              <w:right w:val="single" w:sz="18" w:space="0" w:color="auto"/>
            </w:tcBorders>
            <w:shd w:val="clear" w:color="auto" w:fill="auto"/>
          </w:tcPr>
          <w:p w:rsidR="004040F6" w:rsidRPr="000E789B" w:rsidRDefault="004040F6" w:rsidP="00767CF6">
            <w:pPr>
              <w:ind w:left="34"/>
              <w:rPr>
                <w:rFonts w:ascii="Calibri" w:hAnsi="Calibri"/>
                <w:b/>
                <w:sz w:val="16"/>
                <w:szCs w:val="16"/>
                <w:lang w:val="es-PA"/>
              </w:rPr>
            </w:pPr>
            <w:r w:rsidRPr="000E789B">
              <w:rPr>
                <w:rFonts w:ascii="Calibri" w:hAnsi="Calibri"/>
                <w:b/>
                <w:sz w:val="16"/>
                <w:szCs w:val="16"/>
                <w:lang w:val="es-PA"/>
              </w:rPr>
              <w:t>Cambio climático</w:t>
            </w:r>
          </w:p>
          <w:p w:rsidR="004040F6" w:rsidRPr="000E789B" w:rsidRDefault="004040F6" w:rsidP="00767CF6">
            <w:pPr>
              <w:jc w:val="left"/>
              <w:rPr>
                <w:rFonts w:ascii="Calibri" w:hAnsi="Calibri"/>
                <w:sz w:val="16"/>
                <w:szCs w:val="16"/>
                <w:lang w:val="es-PA"/>
              </w:rPr>
            </w:pPr>
            <w:r w:rsidRPr="000E789B">
              <w:rPr>
                <w:rFonts w:ascii="Calibri" w:hAnsi="Calibri"/>
                <w:b/>
                <w:sz w:val="16"/>
                <w:szCs w:val="16"/>
                <w:lang w:val="es-PA"/>
              </w:rPr>
              <w:t xml:space="preserve">1. </w:t>
            </w:r>
            <w:r w:rsidRPr="000E789B">
              <w:rPr>
                <w:rFonts w:ascii="Calibri" w:hAnsi="Calibri"/>
                <w:sz w:val="16"/>
                <w:szCs w:val="16"/>
                <w:lang w:val="es-PA"/>
              </w:rPr>
              <w:t>Intercambiar conocimientos y experiencias  en cuanto a la implementación de acciones que contribuyan a la adaptación y mitigación al cambio climático (por ejemplo,  a través de talleres, reuniones virtuales, redes, entre otros)</w:t>
            </w:r>
          </w:p>
          <w:p w:rsidR="004040F6" w:rsidRPr="000E789B" w:rsidRDefault="004040F6" w:rsidP="00767CF6">
            <w:pPr>
              <w:jc w:val="left"/>
              <w:rPr>
                <w:rFonts w:ascii="Calibri" w:hAnsi="Calibri"/>
                <w:sz w:val="16"/>
                <w:szCs w:val="16"/>
                <w:lang w:val="es-PA"/>
              </w:rPr>
            </w:pPr>
            <w:r w:rsidRPr="000E789B">
              <w:rPr>
                <w:rFonts w:ascii="Calibri" w:hAnsi="Calibri"/>
                <w:b/>
                <w:sz w:val="16"/>
                <w:szCs w:val="16"/>
                <w:lang w:val="es-PA"/>
              </w:rPr>
              <w:t xml:space="preserve">2. </w:t>
            </w:r>
            <w:r w:rsidRPr="000E789B">
              <w:rPr>
                <w:rFonts w:ascii="Calibri" w:hAnsi="Calibri"/>
                <w:sz w:val="16"/>
                <w:szCs w:val="16"/>
                <w:lang w:val="es-PA"/>
              </w:rPr>
              <w:t>Difundir los resultados de los intercambios de conocimientos y experiencias (por ejemplo, a través de publicaciones, uso de internet, bibliotecas virtuales, blogs, etc.)</w:t>
            </w:r>
          </w:p>
          <w:p w:rsidR="004040F6" w:rsidRPr="000E789B" w:rsidRDefault="004040F6" w:rsidP="00767CF6">
            <w:pPr>
              <w:jc w:val="left"/>
              <w:rPr>
                <w:rFonts w:ascii="Calibri" w:hAnsi="Calibri"/>
                <w:sz w:val="16"/>
                <w:szCs w:val="16"/>
                <w:lang w:val="es-PA"/>
              </w:rPr>
            </w:pPr>
            <w:r w:rsidRPr="000E789B">
              <w:rPr>
                <w:rFonts w:ascii="Calibri" w:hAnsi="Calibri"/>
                <w:b/>
                <w:sz w:val="16"/>
                <w:szCs w:val="16"/>
                <w:lang w:val="es-PA"/>
              </w:rPr>
              <w:t xml:space="preserve">3. </w:t>
            </w:r>
            <w:r w:rsidRPr="000E789B">
              <w:rPr>
                <w:rFonts w:ascii="Calibri" w:hAnsi="Calibri"/>
                <w:sz w:val="16"/>
                <w:szCs w:val="16"/>
                <w:lang w:val="es-PA"/>
              </w:rPr>
              <w:t>Impulsar programas de investigación intersectoriales sobre cambio climático, con énfasis en la recopilación, análisis y diseminación</w:t>
            </w:r>
          </w:p>
          <w:p w:rsidR="004040F6" w:rsidRPr="000E789B" w:rsidRDefault="004040F6" w:rsidP="00767CF6">
            <w:pPr>
              <w:jc w:val="left"/>
              <w:rPr>
                <w:rFonts w:ascii="Calibri" w:hAnsi="Calibri"/>
                <w:sz w:val="16"/>
                <w:szCs w:val="16"/>
                <w:lang w:val="es-PA"/>
              </w:rPr>
            </w:pPr>
            <w:r w:rsidRPr="000E789B">
              <w:rPr>
                <w:rFonts w:ascii="Calibri" w:hAnsi="Calibri"/>
                <w:b/>
                <w:sz w:val="16"/>
                <w:szCs w:val="16"/>
                <w:lang w:val="es-PA"/>
              </w:rPr>
              <w:t xml:space="preserve">4. </w:t>
            </w:r>
            <w:r w:rsidRPr="000E789B">
              <w:rPr>
                <w:rFonts w:ascii="Calibri" w:hAnsi="Calibri"/>
                <w:sz w:val="16"/>
                <w:szCs w:val="16"/>
                <w:lang w:val="es-PA"/>
              </w:rPr>
              <w:t>Desarrollar una estrategia regional de adaptación al cambio climático a partir de las estrategias subregionales existentes o en desarrollo</w:t>
            </w:r>
          </w:p>
          <w:p w:rsidR="004040F6" w:rsidRPr="000E789B" w:rsidRDefault="004040F6" w:rsidP="00767CF6">
            <w:pPr>
              <w:spacing w:after="120"/>
              <w:jc w:val="left"/>
              <w:rPr>
                <w:rFonts w:ascii="Calibri" w:hAnsi="Calibri"/>
                <w:b/>
                <w:sz w:val="16"/>
                <w:szCs w:val="16"/>
                <w:lang w:val="es-PA"/>
              </w:rPr>
            </w:pPr>
            <w:r w:rsidRPr="000E789B">
              <w:rPr>
                <w:rFonts w:ascii="Calibri" w:hAnsi="Calibri"/>
                <w:b/>
                <w:sz w:val="16"/>
                <w:szCs w:val="16"/>
                <w:lang w:val="es-PA"/>
              </w:rPr>
              <w:t xml:space="preserve">5. </w:t>
            </w:r>
            <w:r w:rsidRPr="000E789B">
              <w:rPr>
                <w:rFonts w:ascii="Calibri" w:hAnsi="Calibri"/>
                <w:sz w:val="16"/>
                <w:szCs w:val="16"/>
                <w:lang w:val="es-PA"/>
              </w:rPr>
              <w:t>Desarrollar programas regionales sobre energías renovables y de eficiencia energética</w:t>
            </w:r>
          </w:p>
        </w:tc>
        <w:tc>
          <w:tcPr>
            <w:tcW w:w="3561" w:type="dxa"/>
            <w:tcBorders>
              <w:top w:val="single" w:sz="18" w:space="0" w:color="auto"/>
              <w:left w:val="single" w:sz="18" w:space="0" w:color="auto"/>
              <w:bottom w:val="single" w:sz="18" w:space="0" w:color="auto"/>
              <w:right w:val="single" w:sz="18" w:space="0" w:color="auto"/>
            </w:tcBorders>
          </w:tcPr>
          <w:p w:rsidR="004040F6" w:rsidRPr="000E789B" w:rsidRDefault="004040F6" w:rsidP="00767CF6">
            <w:pPr>
              <w:pStyle w:val="Prrafodelista"/>
              <w:spacing w:before="40"/>
              <w:ind w:left="0"/>
              <w:rPr>
                <w:rFonts w:ascii="Calibri" w:hAnsi="Calibri"/>
                <w:bCs/>
                <w:sz w:val="14"/>
                <w:szCs w:val="14"/>
                <w:lang w:val="es-PA"/>
              </w:rPr>
            </w:pPr>
            <w:r w:rsidRPr="000E789B">
              <w:rPr>
                <w:rFonts w:ascii="Calibri" w:hAnsi="Calibri"/>
                <w:b/>
                <w:sz w:val="14"/>
                <w:szCs w:val="14"/>
              </w:rPr>
              <w:t xml:space="preserve">PNUD-PNUMA y otras agencias. </w:t>
            </w:r>
            <w:r w:rsidRPr="000E789B">
              <w:rPr>
                <w:rFonts w:ascii="Calibri" w:hAnsi="Calibri"/>
                <w:sz w:val="14"/>
                <w:szCs w:val="14"/>
                <w:lang w:val="es-PA"/>
              </w:rPr>
              <w:t xml:space="preserve">Programa Conjunto para el logro de los ODM </w:t>
            </w:r>
            <w:r w:rsidRPr="000E789B">
              <w:rPr>
                <w:rFonts w:ascii="Calibri" w:hAnsi="Calibri"/>
                <w:bCs/>
                <w:sz w:val="14"/>
                <w:szCs w:val="14"/>
                <w:lang w:val="es-PA"/>
              </w:rPr>
              <w:t>enfocados en incrementar la capacidad de las poblaciones y del país para la adaptación al cambio climático y la capacidad de realizar acciones de mitigación en Panamá, Perú y Nicaragua (2008</w:t>
            </w:r>
            <w:r w:rsidRPr="000E789B">
              <w:rPr>
                <w:rFonts w:ascii="Calibri" w:hAnsi="Calibri"/>
                <w:bCs/>
                <w:sz w:val="14"/>
                <w:szCs w:val="14"/>
                <w:lang w:val="es-PA"/>
              </w:rPr>
              <w:noBreakHyphen/>
              <w:t>2011)</w:t>
            </w:r>
          </w:p>
          <w:p w:rsidR="004040F6" w:rsidRPr="000E789B" w:rsidRDefault="004040F6" w:rsidP="00767CF6">
            <w:pPr>
              <w:spacing w:before="40"/>
              <w:jc w:val="left"/>
              <w:rPr>
                <w:rFonts w:ascii="Calibri" w:hAnsi="Calibri"/>
                <w:bCs/>
                <w:sz w:val="14"/>
                <w:szCs w:val="14"/>
                <w:lang w:val="es-PA"/>
              </w:rPr>
            </w:pPr>
            <w:r w:rsidRPr="000E789B">
              <w:rPr>
                <w:rFonts w:ascii="Calibri" w:hAnsi="Calibri"/>
                <w:b/>
                <w:bCs/>
                <w:sz w:val="14"/>
                <w:szCs w:val="14"/>
                <w:lang w:val="es-PA"/>
              </w:rPr>
              <w:t xml:space="preserve">PNUMA-PNUD-FAO. </w:t>
            </w:r>
            <w:r w:rsidRPr="000E789B">
              <w:rPr>
                <w:rFonts w:ascii="Calibri" w:hAnsi="Calibri" w:cs="Arial"/>
                <w:color w:val="000000"/>
                <w:sz w:val="14"/>
                <w:szCs w:val="14"/>
                <w:lang w:val="es-PA"/>
              </w:rPr>
              <w:t xml:space="preserve">Reducción de Emisiones por </w:t>
            </w:r>
            <w:r w:rsidRPr="000E789B">
              <w:rPr>
                <w:rFonts w:ascii="Calibri" w:hAnsi="Calibri" w:cs="Arial"/>
                <w:bCs/>
                <w:color w:val="000000"/>
                <w:sz w:val="14"/>
                <w:szCs w:val="14"/>
                <w:lang w:val="es-PA"/>
              </w:rPr>
              <w:t>Deforestación</w:t>
            </w:r>
            <w:r w:rsidRPr="000E789B">
              <w:rPr>
                <w:rFonts w:ascii="Calibri" w:hAnsi="Calibri" w:cs="Arial"/>
                <w:color w:val="000000"/>
                <w:sz w:val="14"/>
                <w:szCs w:val="14"/>
                <w:lang w:val="es-PA"/>
              </w:rPr>
              <w:t xml:space="preserve"> y Degradación </w:t>
            </w:r>
            <w:r w:rsidRPr="000E789B">
              <w:rPr>
                <w:rFonts w:ascii="Calibri" w:hAnsi="Calibri"/>
                <w:bCs/>
                <w:sz w:val="14"/>
                <w:szCs w:val="14"/>
                <w:lang w:val="es-PA"/>
              </w:rPr>
              <w:t>UN-REDD</w:t>
            </w:r>
          </w:p>
          <w:p w:rsidR="004040F6" w:rsidRPr="000E789B" w:rsidRDefault="004040F6" w:rsidP="00767CF6">
            <w:pPr>
              <w:spacing w:before="40"/>
              <w:jc w:val="left"/>
              <w:rPr>
                <w:rFonts w:ascii="Calibri" w:hAnsi="Calibri"/>
                <w:b/>
                <w:sz w:val="14"/>
                <w:szCs w:val="14"/>
                <w:lang w:val="es-PA"/>
              </w:rPr>
            </w:pPr>
            <w:r w:rsidRPr="000E789B">
              <w:rPr>
                <w:rFonts w:ascii="Calibri" w:hAnsi="Calibri"/>
                <w:b/>
                <w:sz w:val="14"/>
                <w:szCs w:val="14"/>
                <w:lang w:val="es-PA"/>
              </w:rPr>
              <w:t>BM-BID.</w:t>
            </w:r>
            <w:r w:rsidRPr="000E789B">
              <w:rPr>
                <w:rFonts w:ascii="Calibri" w:hAnsi="Calibri"/>
                <w:bCs/>
                <w:sz w:val="14"/>
                <w:szCs w:val="14"/>
                <w:lang w:val="es-PA"/>
              </w:rPr>
              <w:t xml:space="preserve"> Programa de Inversiones en energía renovable y eficiencia energética acordados en estrategias de países.</w:t>
            </w:r>
          </w:p>
          <w:p w:rsidR="004040F6" w:rsidRPr="000E789B" w:rsidRDefault="004040F6" w:rsidP="00767CF6">
            <w:pPr>
              <w:spacing w:before="40"/>
              <w:jc w:val="left"/>
              <w:rPr>
                <w:rFonts w:ascii="Calibri" w:hAnsi="Calibri"/>
                <w:sz w:val="14"/>
                <w:szCs w:val="14"/>
                <w:lang w:val="es-PA"/>
              </w:rPr>
            </w:pPr>
            <w:r w:rsidRPr="000E789B">
              <w:rPr>
                <w:rFonts w:ascii="Calibri" w:hAnsi="Calibri"/>
                <w:b/>
                <w:sz w:val="14"/>
                <w:szCs w:val="14"/>
                <w:lang w:val="es-PA"/>
              </w:rPr>
              <w:t xml:space="preserve">BID. </w:t>
            </w:r>
            <w:r w:rsidRPr="000E789B">
              <w:rPr>
                <w:rFonts w:ascii="Calibri" w:hAnsi="Calibri"/>
                <w:sz w:val="14"/>
                <w:szCs w:val="14"/>
                <w:lang w:val="es-PA"/>
              </w:rPr>
              <w:t>Implementación de su Estrategia y Plan de Acción de Cambio Climático para la región.</w:t>
            </w:r>
          </w:p>
          <w:p w:rsidR="004040F6" w:rsidRPr="000E789B" w:rsidRDefault="004040F6" w:rsidP="00767CF6">
            <w:pPr>
              <w:spacing w:before="40"/>
              <w:jc w:val="left"/>
              <w:rPr>
                <w:rFonts w:ascii="Calibri" w:hAnsi="Calibri"/>
                <w:sz w:val="14"/>
                <w:szCs w:val="14"/>
                <w:lang w:val="es-PA"/>
              </w:rPr>
            </w:pPr>
            <w:r w:rsidRPr="000E789B">
              <w:rPr>
                <w:rFonts w:ascii="Calibri" w:hAnsi="Calibri"/>
                <w:b/>
                <w:sz w:val="14"/>
                <w:szCs w:val="14"/>
                <w:lang w:val="es-PA"/>
              </w:rPr>
              <w:t xml:space="preserve">CEPAL-BID. </w:t>
            </w:r>
            <w:r w:rsidRPr="000E789B">
              <w:rPr>
                <w:rFonts w:ascii="Calibri" w:hAnsi="Calibri"/>
                <w:sz w:val="14"/>
                <w:szCs w:val="14"/>
                <w:lang w:val="es-PA"/>
              </w:rPr>
              <w:t>Estudios de Economía del Cambio Climático en América Latina y el Caribe</w:t>
            </w:r>
          </w:p>
          <w:p w:rsidR="004040F6" w:rsidRPr="000E789B" w:rsidRDefault="004040F6" w:rsidP="00767CF6">
            <w:pPr>
              <w:keepNext/>
              <w:spacing w:before="40"/>
              <w:outlineLvl w:val="2"/>
              <w:rPr>
                <w:rFonts w:ascii="Calibri" w:hAnsi="Calibri"/>
                <w:sz w:val="14"/>
                <w:szCs w:val="14"/>
                <w:lang w:val="es-PA"/>
              </w:rPr>
            </w:pPr>
            <w:r w:rsidRPr="000E789B">
              <w:rPr>
                <w:rFonts w:ascii="Calibri" w:hAnsi="Calibri"/>
                <w:b/>
                <w:sz w:val="14"/>
                <w:szCs w:val="14"/>
                <w:lang w:val="es-PA"/>
              </w:rPr>
              <w:t>CEPAL y Agencias de Cooperación española, inglesa, alemana y francesa.</w:t>
            </w:r>
            <w:r w:rsidRPr="000E789B">
              <w:rPr>
                <w:rFonts w:ascii="Calibri" w:hAnsi="Calibri"/>
                <w:sz w:val="14"/>
                <w:szCs w:val="14"/>
                <w:lang w:val="es-PA"/>
              </w:rPr>
              <w:t xml:space="preserve"> Cursos sobre MDL, adaptación al cambio climático, economía ambiental; seminarios sobre política fiscal; apoyo a proceso COP-México</w:t>
            </w:r>
          </w:p>
          <w:p w:rsidR="004040F6" w:rsidRPr="000E789B" w:rsidRDefault="004040F6" w:rsidP="00767CF6">
            <w:pPr>
              <w:spacing w:before="40"/>
              <w:rPr>
                <w:rFonts w:ascii="Calibri" w:hAnsi="Calibri"/>
                <w:sz w:val="14"/>
                <w:szCs w:val="14"/>
                <w:lang w:val="es-PA"/>
              </w:rPr>
            </w:pPr>
            <w:r w:rsidRPr="000E789B">
              <w:rPr>
                <w:rFonts w:ascii="Calibri" w:hAnsi="Calibri"/>
                <w:b/>
                <w:sz w:val="14"/>
                <w:szCs w:val="14"/>
                <w:lang w:val="es-PA"/>
              </w:rPr>
              <w:t xml:space="preserve">PNUD-CARICOM. </w:t>
            </w:r>
            <w:r w:rsidRPr="000E789B">
              <w:rPr>
                <w:rFonts w:ascii="Calibri" w:hAnsi="Calibri"/>
                <w:sz w:val="14"/>
                <w:szCs w:val="14"/>
                <w:lang w:val="es-PA"/>
              </w:rPr>
              <w:t>Desarrollo de proyectos de energías renovables en el Caribe</w:t>
            </w:r>
          </w:p>
          <w:p w:rsidR="004040F6" w:rsidRPr="000E789B" w:rsidRDefault="004040F6" w:rsidP="00767CF6">
            <w:pPr>
              <w:spacing w:before="40"/>
              <w:rPr>
                <w:rFonts w:ascii="Calibri" w:hAnsi="Calibri"/>
                <w:sz w:val="14"/>
                <w:szCs w:val="14"/>
                <w:lang w:val="es-PA"/>
              </w:rPr>
            </w:pPr>
            <w:r w:rsidRPr="000E789B">
              <w:rPr>
                <w:rFonts w:ascii="Calibri" w:hAnsi="Calibri"/>
                <w:b/>
                <w:sz w:val="14"/>
                <w:szCs w:val="14"/>
                <w:lang w:val="es-PA"/>
              </w:rPr>
              <w:t xml:space="preserve">PNUD-BCIE. </w:t>
            </w:r>
            <w:r w:rsidRPr="000E789B">
              <w:rPr>
                <w:rFonts w:ascii="Calibri" w:hAnsi="Calibri"/>
                <w:sz w:val="14"/>
                <w:szCs w:val="14"/>
                <w:lang w:val="es-PA"/>
              </w:rPr>
              <w:t>Acelerando la inversión en Energías Renovables a través de Banco Centroamericano de Integración Económica (BCIE) en Centroamérica (ARECA)</w:t>
            </w:r>
          </w:p>
          <w:p w:rsidR="004040F6" w:rsidRPr="000E789B" w:rsidRDefault="004040F6" w:rsidP="00767CF6">
            <w:pPr>
              <w:spacing w:before="40"/>
              <w:rPr>
                <w:rFonts w:ascii="Calibri" w:hAnsi="Calibri"/>
                <w:sz w:val="14"/>
                <w:szCs w:val="14"/>
                <w:lang w:val="es-PA"/>
              </w:rPr>
            </w:pPr>
            <w:r w:rsidRPr="000E789B">
              <w:rPr>
                <w:rFonts w:ascii="Calibri" w:hAnsi="Calibri"/>
                <w:b/>
                <w:sz w:val="14"/>
                <w:szCs w:val="14"/>
                <w:lang w:val="es-PA"/>
              </w:rPr>
              <w:t xml:space="preserve">PNUD-BM. </w:t>
            </w:r>
            <w:r w:rsidRPr="000E789B">
              <w:rPr>
                <w:rFonts w:ascii="Calibri" w:hAnsi="Calibri"/>
                <w:sz w:val="14"/>
                <w:szCs w:val="14"/>
                <w:lang w:val="es-PA"/>
              </w:rPr>
              <w:t>Plan de Acción para remover barreras en la implementación de energía eólica para uso comercial</w:t>
            </w:r>
          </w:p>
          <w:p w:rsidR="004040F6" w:rsidRPr="000E789B" w:rsidRDefault="004040F6" w:rsidP="00767CF6">
            <w:pPr>
              <w:spacing w:before="40"/>
              <w:rPr>
                <w:rFonts w:ascii="Calibri" w:hAnsi="Calibri"/>
                <w:sz w:val="14"/>
                <w:szCs w:val="14"/>
                <w:lang w:val="es-PA"/>
              </w:rPr>
            </w:pPr>
            <w:r w:rsidRPr="000E789B">
              <w:rPr>
                <w:rFonts w:ascii="Calibri" w:hAnsi="Calibri"/>
                <w:b/>
                <w:sz w:val="14"/>
                <w:szCs w:val="14"/>
                <w:lang w:val="es-PA"/>
              </w:rPr>
              <w:t xml:space="preserve">PNUD-BID. </w:t>
            </w:r>
            <w:r w:rsidRPr="000E789B">
              <w:rPr>
                <w:rFonts w:ascii="Calibri" w:hAnsi="Calibri"/>
                <w:sz w:val="14"/>
                <w:szCs w:val="14"/>
                <w:lang w:val="es-PA"/>
              </w:rPr>
              <w:t>Desarrollo de plantas micro y mini hidroeléctricas como apoyo para el acceso en áreas rurales</w:t>
            </w:r>
          </w:p>
          <w:p w:rsidR="004040F6" w:rsidRPr="000E789B" w:rsidRDefault="004040F6" w:rsidP="00767CF6">
            <w:pPr>
              <w:spacing w:before="40"/>
              <w:rPr>
                <w:rFonts w:ascii="Calibri" w:hAnsi="Calibri"/>
                <w:sz w:val="14"/>
                <w:szCs w:val="14"/>
                <w:lang w:val="es-PA"/>
              </w:rPr>
            </w:pPr>
            <w:r w:rsidRPr="000E789B">
              <w:rPr>
                <w:rFonts w:ascii="Calibri" w:hAnsi="Calibri"/>
                <w:b/>
                <w:sz w:val="14"/>
                <w:szCs w:val="14"/>
                <w:lang w:val="es-PA"/>
              </w:rPr>
              <w:t xml:space="preserve">PNUD-BID. </w:t>
            </w:r>
            <w:r w:rsidRPr="000E789B">
              <w:rPr>
                <w:rFonts w:ascii="Calibri" w:hAnsi="Calibri"/>
                <w:sz w:val="14"/>
                <w:szCs w:val="14"/>
                <w:lang w:val="es-PA"/>
              </w:rPr>
              <w:t>Transformación de los mercados para el desarrollo de energías eficientes</w:t>
            </w:r>
          </w:p>
          <w:p w:rsidR="004040F6" w:rsidRPr="000E789B" w:rsidRDefault="004040F6" w:rsidP="00767CF6">
            <w:pPr>
              <w:spacing w:before="40" w:after="120"/>
              <w:rPr>
                <w:rFonts w:ascii="Calibri" w:hAnsi="Calibri"/>
                <w:sz w:val="16"/>
                <w:szCs w:val="16"/>
                <w:lang w:val="es-PA"/>
              </w:rPr>
            </w:pPr>
            <w:r w:rsidRPr="000E789B">
              <w:rPr>
                <w:rFonts w:ascii="Calibri" w:hAnsi="Calibri"/>
                <w:b/>
                <w:sz w:val="14"/>
                <w:szCs w:val="14"/>
                <w:lang w:val="es-PA"/>
              </w:rPr>
              <w:t xml:space="preserve">PNUMA. </w:t>
            </w:r>
            <w:r w:rsidRPr="000E789B">
              <w:rPr>
                <w:rFonts w:ascii="Calibri" w:hAnsi="Calibri"/>
                <w:sz w:val="14"/>
                <w:szCs w:val="14"/>
                <w:lang w:val="es-PA"/>
              </w:rPr>
              <w:t>Proyecto GEF de Cambio Climático en la región</w:t>
            </w: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040F6" w:rsidRPr="00E444A3" w:rsidRDefault="004040F6" w:rsidP="00767CF6">
            <w:pPr>
              <w:pStyle w:val="Prrafodelista"/>
              <w:ind w:left="250"/>
              <w:rPr>
                <w:lang w:val="es-PA"/>
              </w:rPr>
            </w:pPr>
          </w:p>
        </w:tc>
        <w:tc>
          <w:tcPr>
            <w:tcW w:w="0" w:type="auto"/>
            <w:tcBorders>
              <w:top w:val="single" w:sz="18" w:space="0" w:color="auto"/>
              <w:left w:val="single" w:sz="18" w:space="0" w:color="auto"/>
              <w:bottom w:val="single" w:sz="18" w:space="0" w:color="auto"/>
              <w:right w:val="single" w:sz="18" w:space="0" w:color="auto"/>
            </w:tcBorders>
            <w:shd w:val="clear" w:color="auto" w:fill="auto"/>
          </w:tcPr>
          <w:p w:rsidR="004040F6" w:rsidRPr="00E444A3" w:rsidRDefault="004040F6" w:rsidP="00767CF6">
            <w:pPr>
              <w:rPr>
                <w:rFonts w:ascii="Calibri" w:hAnsi="Calibri"/>
                <w:b/>
                <w:lang w:val="es-PA"/>
              </w:rPr>
            </w:pPr>
          </w:p>
        </w:tc>
      </w:tr>
    </w:tbl>
    <w:p w:rsidR="004040F6" w:rsidRPr="00E444A3" w:rsidRDefault="004040F6" w:rsidP="004040F6">
      <w:pPr>
        <w:rPr>
          <w:lang w:val="es-PA"/>
        </w:rPr>
      </w:pPr>
      <w:r w:rsidRPr="00E444A3">
        <w:rPr>
          <w:lang w:val="es-PA"/>
        </w:rPr>
        <w:br w:type="page"/>
      </w:r>
    </w:p>
    <w:tbl>
      <w:tblPr>
        <w:tblpPr w:leftFromText="141" w:rightFromText="141" w:vertAnchor="text" w:horzAnchor="margin" w:tblpY="356"/>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75"/>
        <w:gridCol w:w="1919"/>
        <w:gridCol w:w="2096"/>
        <w:gridCol w:w="3276"/>
        <w:gridCol w:w="3113"/>
        <w:gridCol w:w="764"/>
        <w:gridCol w:w="933"/>
      </w:tblGrid>
      <w:tr w:rsidR="004040F6" w:rsidRPr="00E444A3" w:rsidTr="00767CF6">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Prioridades</w:t>
            </w:r>
            <w:r>
              <w:rPr>
                <w:rFonts w:ascii="Calibri" w:hAnsi="Calibri"/>
                <w:b/>
                <w:sz w:val="16"/>
                <w:szCs w:val="16"/>
                <w:lang w:val="es-PA"/>
              </w:rPr>
              <w:br/>
            </w:r>
            <w:r w:rsidRPr="00E444A3">
              <w:rPr>
                <w:rFonts w:ascii="Calibri" w:hAnsi="Calibri"/>
                <w:b/>
                <w:sz w:val="16"/>
                <w:szCs w:val="16"/>
                <w:lang w:val="es-PA"/>
              </w:rPr>
              <w:t>Regionales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Calendario</w:t>
            </w:r>
          </w:p>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2010-2011</w:t>
            </w:r>
          </w:p>
        </w:tc>
      </w:tr>
      <w:tr w:rsidR="004040F6" w:rsidRPr="00F469D6" w:rsidTr="00767CF6">
        <w:trPr>
          <w:cantSplit/>
        </w:trPr>
        <w:tc>
          <w:tcPr>
            <w:tcW w:w="0" w:type="auto"/>
            <w:vMerge w:val="restart"/>
            <w:tcBorders>
              <w:top w:val="single" w:sz="18" w:space="0" w:color="auto"/>
              <w:left w:val="single" w:sz="18" w:space="0" w:color="4F81BD"/>
              <w:right w:val="single" w:sz="18" w:space="0" w:color="auto"/>
            </w:tcBorders>
            <w:shd w:val="clear" w:color="auto" w:fill="auto"/>
            <w:textDirection w:val="btLr"/>
            <w:vAlign w:val="center"/>
          </w:tcPr>
          <w:p w:rsidR="004040F6" w:rsidRPr="002C29A7" w:rsidRDefault="004040F6" w:rsidP="00767CF6">
            <w:pPr>
              <w:ind w:left="113" w:right="113"/>
              <w:jc w:val="center"/>
              <w:rPr>
                <w:rFonts w:ascii="Calibri" w:hAnsi="Calibri"/>
                <w:b/>
                <w:sz w:val="36"/>
                <w:szCs w:val="36"/>
                <w:lang w:val="es-PA"/>
              </w:rPr>
            </w:pPr>
            <w:r w:rsidRPr="002C29A7">
              <w:rPr>
                <w:rFonts w:ascii="Calibri" w:hAnsi="Calibri"/>
                <w:b/>
                <w:sz w:val="36"/>
                <w:szCs w:val="36"/>
                <w:lang w:val="es-PA"/>
              </w:rPr>
              <w:t>DIVERSIDAD BIOLÓGICA</w:t>
            </w: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6F096A" w:rsidRDefault="004040F6" w:rsidP="00767CF6">
            <w:pPr>
              <w:pStyle w:val="TablaCuad"/>
              <w:rPr>
                <w:rFonts w:ascii="Calibri" w:hAnsi="Calibri"/>
                <w:b/>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Aumento de la</w:t>
            </w:r>
            <w:r>
              <w:rPr>
                <w:rFonts w:ascii="Calibri" w:hAnsi="Calibri"/>
                <w:b/>
                <w:sz w:val="16"/>
                <w:szCs w:val="16"/>
                <w:lang w:val="es-PA"/>
              </w:rPr>
              <w:br/>
            </w:r>
            <w:r w:rsidRPr="00E444A3">
              <w:rPr>
                <w:rFonts w:ascii="Calibri" w:hAnsi="Calibri"/>
                <w:b/>
                <w:sz w:val="16"/>
                <w:szCs w:val="16"/>
                <w:lang w:val="es-PA"/>
              </w:rPr>
              <w:t>superficie boscosa</w:t>
            </w:r>
          </w:p>
        </w:tc>
        <w:tc>
          <w:tcPr>
            <w:tcW w:w="0" w:type="auto"/>
            <w:vMerge w:val="restart"/>
            <w:tcBorders>
              <w:top w:val="single" w:sz="18" w:space="0" w:color="auto"/>
              <w:left w:val="single" w:sz="18" w:space="0" w:color="auto"/>
              <w:right w:val="single" w:sz="18" w:space="0" w:color="auto"/>
            </w:tcBorders>
            <w:vAlign w:val="center"/>
          </w:tcPr>
          <w:p w:rsidR="004040F6" w:rsidRPr="00E444A3" w:rsidRDefault="004040F6" w:rsidP="00767CF6">
            <w:pPr>
              <w:jc w:val="left"/>
              <w:rPr>
                <w:rFonts w:ascii="Calibri" w:hAnsi="Calibri"/>
                <w:b/>
                <w:sz w:val="16"/>
                <w:szCs w:val="16"/>
                <w:lang w:val="es-PA"/>
              </w:rPr>
            </w:pPr>
            <w:r w:rsidRPr="00E444A3">
              <w:rPr>
                <w:rFonts w:ascii="Calibri" w:hAnsi="Calibri"/>
                <w:sz w:val="16"/>
                <w:szCs w:val="16"/>
                <w:lang w:val="es-PA"/>
              </w:rPr>
              <w:t>Fortalecimiento de capacidades en materia de  conservación y uso sostenible de la biodiversidad</w:t>
            </w: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E444A3" w:rsidRDefault="004040F6" w:rsidP="00767CF6">
            <w:pPr>
              <w:rPr>
                <w:rFonts w:ascii="Calibri" w:hAnsi="Calibri"/>
                <w:b/>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Superficie boscosa</w:t>
            </w:r>
          </w:p>
          <w:p w:rsidR="004040F6" w:rsidRDefault="004040F6" w:rsidP="00767CF6">
            <w:pPr>
              <w:spacing w:before="60"/>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.1.</w:t>
            </w:r>
            <w:r w:rsidRPr="006A6510">
              <w:rPr>
                <w:rFonts w:ascii="Calibri" w:hAnsi="Calibri"/>
                <w:sz w:val="16"/>
                <w:szCs w:val="16"/>
                <w:lang w:val="es-PA"/>
              </w:rPr>
              <w:t xml:space="preserve"> Id</w:t>
            </w:r>
            <w:r w:rsidRPr="00E444A3">
              <w:rPr>
                <w:rFonts w:ascii="Calibri" w:hAnsi="Calibri"/>
                <w:sz w:val="16"/>
                <w:szCs w:val="16"/>
                <w:lang w:val="es-PA"/>
              </w:rPr>
              <w:t>entificar áreas de cooperación regional</w:t>
            </w:r>
          </w:p>
          <w:p w:rsidR="004040F6" w:rsidRDefault="004040F6" w:rsidP="00767CF6">
            <w:pPr>
              <w:spacing w:before="60"/>
              <w:jc w:val="left"/>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.2.</w:t>
            </w:r>
            <w:r w:rsidRPr="006A6510">
              <w:rPr>
                <w:rFonts w:ascii="Calibri" w:hAnsi="Calibri"/>
                <w:sz w:val="16"/>
                <w:szCs w:val="16"/>
                <w:lang w:val="es-PA"/>
              </w:rPr>
              <w:t xml:space="preserve"> </w:t>
            </w:r>
            <w:r w:rsidRPr="00E444A3">
              <w:rPr>
                <w:rFonts w:ascii="Calibri" w:hAnsi="Calibri"/>
                <w:sz w:val="16"/>
                <w:szCs w:val="16"/>
                <w:lang w:val="es-PA"/>
              </w:rPr>
              <w:t xml:space="preserve">Apoyar campañas de concientización </w:t>
            </w:r>
            <w:r>
              <w:rPr>
                <w:rFonts w:ascii="Calibri" w:hAnsi="Calibri"/>
                <w:sz w:val="16"/>
                <w:szCs w:val="16"/>
                <w:lang w:val="es-PA"/>
              </w:rPr>
              <w:t xml:space="preserve">y fortalecimiento de capacidades de gestión </w:t>
            </w:r>
            <w:r w:rsidRPr="00E444A3">
              <w:rPr>
                <w:rFonts w:ascii="Calibri" w:hAnsi="Calibri"/>
                <w:sz w:val="16"/>
                <w:szCs w:val="16"/>
                <w:lang w:val="es-PA"/>
              </w:rPr>
              <w:t>para la conservación de los bosques primarios y diversidad biológica y la reducción de la tasa de deforestación</w:t>
            </w:r>
          </w:p>
          <w:p w:rsidR="004040F6" w:rsidRDefault="004040F6" w:rsidP="00767CF6">
            <w:pPr>
              <w:spacing w:before="60"/>
              <w:jc w:val="left"/>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.3.</w:t>
            </w:r>
            <w:r w:rsidRPr="006A6510">
              <w:rPr>
                <w:rFonts w:ascii="Calibri" w:hAnsi="Calibri"/>
                <w:sz w:val="16"/>
                <w:szCs w:val="16"/>
                <w:lang w:val="es-PA"/>
              </w:rPr>
              <w:t xml:space="preserve"> </w:t>
            </w:r>
            <w:r w:rsidRPr="00E444A3">
              <w:rPr>
                <w:rFonts w:ascii="Calibri" w:hAnsi="Calibri"/>
                <w:sz w:val="16"/>
                <w:szCs w:val="16"/>
                <w:lang w:val="es-PA"/>
              </w:rPr>
              <w:t>Incrementar la cobertura de bosques certificados mediante la gestión forestal sostenible</w:t>
            </w:r>
          </w:p>
          <w:p w:rsidR="004040F6" w:rsidRDefault="004040F6" w:rsidP="00767CF6">
            <w:pPr>
              <w:spacing w:before="60"/>
              <w:jc w:val="left"/>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.4.</w:t>
            </w:r>
            <w:r w:rsidRPr="006A6510">
              <w:rPr>
                <w:rFonts w:ascii="Calibri" w:hAnsi="Calibri"/>
                <w:sz w:val="16"/>
                <w:szCs w:val="16"/>
                <w:lang w:val="es-PA"/>
              </w:rPr>
              <w:t xml:space="preserve"> </w:t>
            </w:r>
            <w:r w:rsidRPr="00E444A3">
              <w:rPr>
                <w:rFonts w:ascii="Calibri" w:hAnsi="Calibri"/>
                <w:sz w:val="16"/>
                <w:szCs w:val="16"/>
                <w:lang w:val="es-PA"/>
              </w:rPr>
              <w:t>Compartir experiencias relacionadas con el uso de tecnologías de la información para toma de decisiones</w:t>
            </w:r>
          </w:p>
          <w:p w:rsidR="004040F6" w:rsidRDefault="004040F6" w:rsidP="00767CF6">
            <w:pPr>
              <w:spacing w:before="60"/>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.5.</w:t>
            </w:r>
            <w:r w:rsidRPr="006A6510">
              <w:rPr>
                <w:rFonts w:ascii="Calibri" w:hAnsi="Calibri"/>
                <w:sz w:val="16"/>
                <w:szCs w:val="16"/>
                <w:lang w:val="es-PA"/>
              </w:rPr>
              <w:t xml:space="preserve"> </w:t>
            </w:r>
            <w:r w:rsidRPr="00E444A3">
              <w:rPr>
                <w:rFonts w:ascii="Calibri" w:hAnsi="Calibri"/>
                <w:sz w:val="16"/>
                <w:szCs w:val="16"/>
                <w:lang w:val="es-PA"/>
              </w:rPr>
              <w:t xml:space="preserve">Desarrollar y </w:t>
            </w:r>
            <w:r w:rsidRPr="00A24F25">
              <w:rPr>
                <w:rFonts w:ascii="Calibri" w:hAnsi="Calibri"/>
                <w:sz w:val="16"/>
                <w:szCs w:val="16"/>
                <w:lang w:val="es-PA"/>
              </w:rPr>
              <w:t>fortalecer campañas de reforestación con especies nativas</w:t>
            </w:r>
          </w:p>
          <w:p w:rsidR="004040F6" w:rsidRPr="006F096A" w:rsidRDefault="004040F6" w:rsidP="00767CF6">
            <w:pPr>
              <w:spacing w:before="60"/>
              <w:jc w:val="left"/>
              <w:rPr>
                <w:rFonts w:ascii="Calibri" w:hAnsi="Calibri"/>
                <w:sz w:val="16"/>
                <w:szCs w:val="16"/>
                <w:lang w:val="es-PA"/>
              </w:rPr>
            </w:pPr>
            <w:r w:rsidRPr="00795D2B">
              <w:rPr>
                <w:rFonts w:ascii="Calibri" w:hAnsi="Calibri"/>
                <w:b/>
                <w:sz w:val="16"/>
                <w:szCs w:val="16"/>
                <w:lang w:val="es-PA"/>
              </w:rPr>
              <w:t>1.6.</w:t>
            </w:r>
            <w:r>
              <w:rPr>
                <w:rFonts w:ascii="Calibri" w:hAnsi="Calibri"/>
                <w:sz w:val="16"/>
                <w:szCs w:val="16"/>
                <w:lang w:val="es-PA"/>
              </w:rPr>
              <w:t xml:space="preserve"> Promover cooperación técnica entre los países que están interesdos en explorar los posibles beneficios para participar en las acciones de REDD </w:t>
            </w:r>
            <w:r w:rsidRPr="00C953EC">
              <w:rPr>
                <w:rFonts w:ascii="Calibri" w:hAnsi="Calibri"/>
                <w:sz w:val="16"/>
                <w:szCs w:val="16"/>
                <w:lang w:val="es-PA"/>
              </w:rPr>
              <w:t>+</w:t>
            </w:r>
          </w:p>
        </w:tc>
        <w:tc>
          <w:tcPr>
            <w:tcW w:w="0" w:type="auto"/>
            <w:vMerge w:val="restart"/>
            <w:tcBorders>
              <w:top w:val="single" w:sz="18" w:space="0" w:color="auto"/>
              <w:left w:val="single" w:sz="18" w:space="0" w:color="auto"/>
              <w:right w:val="single" w:sz="18" w:space="0" w:color="auto"/>
            </w:tcBorders>
          </w:tcPr>
          <w:p w:rsidR="004040F6" w:rsidRPr="00651EEB" w:rsidRDefault="004040F6" w:rsidP="00767CF6">
            <w:pPr>
              <w:spacing w:before="40" w:after="40"/>
              <w:jc w:val="left"/>
              <w:rPr>
                <w:rFonts w:ascii="Calibri" w:hAnsi="Calibri" w:cs="Arial"/>
                <w:sz w:val="16"/>
                <w:szCs w:val="16"/>
                <w:lang w:val="es-PA"/>
              </w:rPr>
            </w:pPr>
            <w:r w:rsidRPr="00651EEB">
              <w:rPr>
                <w:rFonts w:ascii="Calibri" w:hAnsi="Calibri"/>
                <w:b/>
                <w:sz w:val="16"/>
                <w:szCs w:val="16"/>
                <w:lang w:val="es-PA"/>
              </w:rPr>
              <w:t>PNUD</w:t>
            </w:r>
            <w:r>
              <w:rPr>
                <w:rFonts w:ascii="Calibri" w:hAnsi="Calibri"/>
                <w:b/>
                <w:sz w:val="16"/>
                <w:szCs w:val="16"/>
                <w:lang w:val="es-PA"/>
              </w:rPr>
              <w:t>-</w:t>
            </w:r>
            <w:r w:rsidRPr="00651EEB">
              <w:rPr>
                <w:rFonts w:ascii="Calibri" w:hAnsi="Calibri"/>
                <w:b/>
                <w:sz w:val="16"/>
                <w:szCs w:val="16"/>
                <w:lang w:val="es-PA"/>
              </w:rPr>
              <w:t>PNUMA</w:t>
            </w:r>
            <w:r>
              <w:rPr>
                <w:rFonts w:ascii="Calibri" w:hAnsi="Calibri"/>
                <w:b/>
                <w:sz w:val="16"/>
                <w:szCs w:val="16"/>
                <w:lang w:val="es-PA"/>
              </w:rPr>
              <w:t>-</w:t>
            </w:r>
            <w:r w:rsidRPr="00651EEB">
              <w:rPr>
                <w:rFonts w:ascii="Calibri" w:hAnsi="Calibri"/>
                <w:b/>
                <w:sz w:val="16"/>
                <w:szCs w:val="16"/>
                <w:lang w:val="es-PA"/>
              </w:rPr>
              <w:t>CEPAL</w:t>
            </w:r>
            <w:r>
              <w:rPr>
                <w:rFonts w:ascii="Calibri" w:hAnsi="Calibri"/>
                <w:b/>
                <w:sz w:val="16"/>
                <w:szCs w:val="16"/>
                <w:lang w:val="es-PA"/>
              </w:rPr>
              <w:t xml:space="preserve">. </w:t>
            </w:r>
            <w:r w:rsidRPr="00651EEB">
              <w:rPr>
                <w:rFonts w:ascii="Calibri" w:hAnsi="Calibri" w:cs="Arial"/>
                <w:sz w:val="16"/>
                <w:szCs w:val="16"/>
                <w:lang w:val="es-PA"/>
              </w:rPr>
              <w:t>Proyecto Biodiversidad y Ecosistemas: ¿Por qué son Importantes para el Crecimiento Sostenible y la Equidad de América Latina y el Caribe</w:t>
            </w:r>
            <w:r>
              <w:rPr>
                <w:rFonts w:ascii="Calibri" w:hAnsi="Calibri" w:cs="Arial"/>
                <w:sz w:val="16"/>
                <w:szCs w:val="16"/>
                <w:lang w:val="es-PA"/>
              </w:rPr>
              <w:t>?</w:t>
            </w:r>
          </w:p>
          <w:p w:rsidR="004040F6" w:rsidRPr="00651EEB" w:rsidRDefault="004040F6" w:rsidP="00767CF6">
            <w:pPr>
              <w:spacing w:before="40" w:after="40"/>
              <w:jc w:val="left"/>
              <w:rPr>
                <w:rFonts w:ascii="Calibri" w:hAnsi="Calibri" w:cs="Arial"/>
                <w:sz w:val="16"/>
                <w:szCs w:val="16"/>
                <w:lang w:val="es-PA"/>
              </w:rPr>
            </w:pPr>
            <w:r w:rsidRPr="0086797F">
              <w:rPr>
                <w:rFonts w:ascii="Calibri" w:hAnsi="Calibri" w:cs="Arial"/>
                <w:b/>
                <w:sz w:val="16"/>
                <w:szCs w:val="16"/>
                <w:lang w:val="es-PA"/>
              </w:rPr>
              <w:t>BID-BM.</w:t>
            </w:r>
            <w:r w:rsidRPr="00651EEB">
              <w:rPr>
                <w:rFonts w:ascii="Calibri" w:hAnsi="Calibri" w:cs="Arial"/>
                <w:sz w:val="16"/>
                <w:szCs w:val="16"/>
                <w:lang w:val="es-PA"/>
              </w:rPr>
              <w:t xml:space="preserve"> Implementación de programa REDD </w:t>
            </w:r>
            <w:r>
              <w:rPr>
                <w:rFonts w:ascii="Calibri" w:hAnsi="Calibri" w:cs="Arial"/>
                <w:sz w:val="16"/>
                <w:szCs w:val="16"/>
                <w:lang w:val="es-PA"/>
              </w:rPr>
              <w:t>por los países de la región</w:t>
            </w:r>
            <w:r w:rsidRPr="00651EEB">
              <w:rPr>
                <w:rFonts w:ascii="Calibri" w:hAnsi="Calibri" w:cs="Arial"/>
                <w:sz w:val="16"/>
                <w:szCs w:val="16"/>
                <w:lang w:val="es-PA"/>
              </w:rPr>
              <w:t xml:space="preserve"> en el marco del Fondo de Inversión Forestal (FIP)</w:t>
            </w:r>
          </w:p>
          <w:p w:rsidR="004040F6" w:rsidRPr="00651EEB" w:rsidRDefault="004040F6" w:rsidP="00767CF6">
            <w:pPr>
              <w:spacing w:before="40" w:after="40"/>
              <w:jc w:val="left"/>
              <w:rPr>
                <w:rFonts w:ascii="Calibri" w:hAnsi="Calibri" w:cs="Arial"/>
                <w:sz w:val="16"/>
                <w:szCs w:val="16"/>
                <w:lang w:val="es-PA"/>
              </w:rPr>
            </w:pPr>
            <w:r w:rsidRPr="0086797F">
              <w:rPr>
                <w:rFonts w:ascii="Calibri" w:hAnsi="Calibri" w:cs="Arial"/>
                <w:b/>
                <w:sz w:val="16"/>
                <w:szCs w:val="16"/>
                <w:lang w:val="es-PA"/>
              </w:rPr>
              <w:t>BID.</w:t>
            </w:r>
            <w:r w:rsidRPr="00651EEB">
              <w:rPr>
                <w:rFonts w:ascii="Calibri" w:hAnsi="Calibri" w:cs="Arial"/>
                <w:sz w:val="16"/>
                <w:szCs w:val="16"/>
                <w:lang w:val="es-PA"/>
              </w:rPr>
              <w:t xml:space="preserve"> Implementación de programa de préstamo y asistencia técnica para la conservación de áreas protegidas y manejo de ecosistemas marino y terrestre, según estrategias de país acordadas</w:t>
            </w:r>
          </w:p>
          <w:p w:rsidR="004040F6" w:rsidRPr="00651EEB" w:rsidRDefault="004040F6" w:rsidP="00767CF6">
            <w:pPr>
              <w:spacing w:before="40" w:after="40"/>
              <w:rPr>
                <w:rFonts w:ascii="Calibri" w:hAnsi="Calibri" w:cs="Arial"/>
                <w:sz w:val="16"/>
                <w:szCs w:val="16"/>
                <w:lang w:val="es-PA"/>
              </w:rPr>
            </w:pPr>
            <w:r w:rsidRPr="00651EEB">
              <w:rPr>
                <w:rFonts w:ascii="Calibri" w:hAnsi="Calibri" w:cs="Arial"/>
                <w:b/>
                <w:sz w:val="16"/>
                <w:szCs w:val="16"/>
                <w:lang w:val="es-PA"/>
              </w:rPr>
              <w:t>PNUD</w:t>
            </w:r>
            <w:r>
              <w:rPr>
                <w:rFonts w:ascii="Calibri" w:hAnsi="Calibri" w:cs="Arial"/>
                <w:b/>
                <w:sz w:val="16"/>
                <w:szCs w:val="16"/>
                <w:lang w:val="es-PA"/>
              </w:rPr>
              <w:t>-</w:t>
            </w:r>
            <w:r w:rsidRPr="00651EEB">
              <w:rPr>
                <w:rFonts w:ascii="Calibri" w:hAnsi="Calibri" w:cs="Arial"/>
                <w:b/>
                <w:sz w:val="16"/>
                <w:szCs w:val="16"/>
                <w:lang w:val="es-PA"/>
              </w:rPr>
              <w:t>PNUMA</w:t>
            </w:r>
            <w:r>
              <w:rPr>
                <w:rFonts w:ascii="Calibri" w:hAnsi="Calibri" w:cs="Arial"/>
                <w:b/>
                <w:sz w:val="16"/>
                <w:szCs w:val="16"/>
                <w:lang w:val="es-PA"/>
              </w:rPr>
              <w:t xml:space="preserve">. </w:t>
            </w:r>
            <w:r w:rsidRPr="00651EEB">
              <w:rPr>
                <w:rFonts w:ascii="Calibri" w:hAnsi="Calibri" w:cs="Arial"/>
                <w:sz w:val="16"/>
                <w:szCs w:val="16"/>
                <w:lang w:val="es-PA"/>
              </w:rPr>
              <w:t>Manejo sostenible de los bosques transfronterizos del Gran Chaco Americano</w:t>
            </w:r>
          </w:p>
          <w:p w:rsidR="004040F6" w:rsidRPr="00651EEB" w:rsidRDefault="004040F6" w:rsidP="00767CF6">
            <w:pPr>
              <w:spacing w:before="40" w:after="40"/>
              <w:jc w:val="left"/>
              <w:rPr>
                <w:rFonts w:ascii="Calibri" w:hAnsi="Calibri" w:cs="Arial"/>
                <w:sz w:val="16"/>
                <w:szCs w:val="16"/>
                <w:lang w:val="es-PA"/>
              </w:rPr>
            </w:pPr>
            <w:r w:rsidRPr="00651EEB">
              <w:rPr>
                <w:rFonts w:ascii="Calibri" w:hAnsi="Calibri" w:cs="Arial"/>
                <w:b/>
                <w:sz w:val="16"/>
                <w:szCs w:val="16"/>
                <w:lang w:val="es-PA"/>
              </w:rPr>
              <w:t>PNUD</w:t>
            </w:r>
            <w:r>
              <w:rPr>
                <w:rFonts w:ascii="Calibri" w:hAnsi="Calibri" w:cs="Arial"/>
                <w:b/>
                <w:sz w:val="16"/>
                <w:szCs w:val="16"/>
                <w:lang w:val="es-PA"/>
              </w:rPr>
              <w:t>-</w:t>
            </w:r>
            <w:r w:rsidRPr="00651EEB">
              <w:rPr>
                <w:rFonts w:ascii="Calibri" w:hAnsi="Calibri" w:cs="Arial"/>
                <w:b/>
                <w:sz w:val="16"/>
                <w:szCs w:val="16"/>
                <w:lang w:val="es-PA"/>
              </w:rPr>
              <w:t>PNUMA</w:t>
            </w:r>
            <w:r>
              <w:rPr>
                <w:rFonts w:ascii="Calibri" w:hAnsi="Calibri" w:cs="Arial"/>
                <w:b/>
                <w:sz w:val="16"/>
                <w:szCs w:val="16"/>
                <w:lang w:val="es-PA"/>
              </w:rPr>
              <w:t xml:space="preserve">. </w:t>
            </w:r>
            <w:r w:rsidRPr="00651EEB">
              <w:rPr>
                <w:rFonts w:ascii="Calibri" w:hAnsi="Calibri" w:cs="Arial"/>
                <w:sz w:val="16"/>
                <w:szCs w:val="16"/>
                <w:lang w:val="es-PA"/>
              </w:rPr>
              <w:t>Pago por servicios de manejo de los ecosistemas</w:t>
            </w:r>
          </w:p>
          <w:p w:rsidR="004040F6" w:rsidRPr="00651EEB" w:rsidRDefault="004040F6" w:rsidP="00767CF6">
            <w:pPr>
              <w:spacing w:before="40" w:after="40"/>
              <w:jc w:val="left"/>
              <w:rPr>
                <w:rFonts w:ascii="Calibri" w:hAnsi="Calibri" w:cs="Arial"/>
                <w:sz w:val="16"/>
                <w:szCs w:val="16"/>
                <w:lang w:val="es-PA"/>
              </w:rPr>
            </w:pPr>
            <w:r w:rsidRPr="00651EEB">
              <w:rPr>
                <w:rFonts w:ascii="Calibri" w:hAnsi="Calibri" w:cs="Arial"/>
                <w:b/>
                <w:sz w:val="16"/>
                <w:szCs w:val="16"/>
                <w:lang w:val="es-PA"/>
              </w:rPr>
              <w:t>PNUMA y socios regionales</w:t>
            </w:r>
            <w:r>
              <w:rPr>
                <w:rFonts w:ascii="Calibri" w:hAnsi="Calibri" w:cs="Arial"/>
                <w:b/>
                <w:sz w:val="16"/>
                <w:szCs w:val="16"/>
                <w:lang w:val="es-PA"/>
              </w:rPr>
              <w:t xml:space="preserve">. </w:t>
            </w:r>
            <w:r w:rsidRPr="00651EEB">
              <w:rPr>
                <w:rFonts w:ascii="Calibri" w:hAnsi="Calibri" w:cs="Arial"/>
                <w:sz w:val="16"/>
                <w:szCs w:val="16"/>
                <w:lang w:val="es-PA"/>
              </w:rPr>
              <w:t>Fortalecimiento de capacidades nacionales para la implementación de regímenes de acceso y distribución de beneficios</w:t>
            </w:r>
            <w:r>
              <w:rPr>
                <w:rFonts w:ascii="Calibri" w:hAnsi="Calibri" w:cs="Arial"/>
                <w:sz w:val="16"/>
                <w:szCs w:val="16"/>
                <w:lang w:val="es-PA"/>
              </w:rPr>
              <w:t xml:space="preserve"> </w:t>
            </w:r>
            <w:r w:rsidRPr="00651EEB">
              <w:rPr>
                <w:rFonts w:ascii="Calibri" w:hAnsi="Calibri" w:cs="Arial"/>
                <w:sz w:val="16"/>
                <w:szCs w:val="16"/>
                <w:lang w:val="es-PA"/>
              </w:rPr>
              <w:t>(</w:t>
            </w:r>
            <w:r>
              <w:rPr>
                <w:rFonts w:ascii="Calibri" w:hAnsi="Calibri" w:cs="Arial"/>
                <w:sz w:val="16"/>
                <w:szCs w:val="16"/>
                <w:lang w:val="es-PA"/>
              </w:rPr>
              <w:t>p</w:t>
            </w:r>
            <w:r w:rsidRPr="00651EEB">
              <w:rPr>
                <w:rFonts w:ascii="Calibri" w:hAnsi="Calibri" w:cs="Arial"/>
                <w:sz w:val="16"/>
                <w:szCs w:val="16"/>
                <w:lang w:val="es-PA"/>
              </w:rPr>
              <w:t>royecto GEF)</w:t>
            </w:r>
          </w:p>
          <w:p w:rsidR="004040F6" w:rsidRPr="00651EEB" w:rsidRDefault="004040F6" w:rsidP="00767CF6">
            <w:pPr>
              <w:spacing w:before="40" w:after="40"/>
              <w:jc w:val="left"/>
              <w:rPr>
                <w:rFonts w:ascii="Calibri" w:hAnsi="Calibri" w:cs="Arial"/>
                <w:sz w:val="16"/>
                <w:szCs w:val="16"/>
                <w:lang w:val="es-PA"/>
              </w:rPr>
            </w:pPr>
            <w:r w:rsidRPr="00651EEB">
              <w:rPr>
                <w:rFonts w:ascii="Calibri" w:hAnsi="Calibri" w:cs="Arial"/>
                <w:b/>
                <w:sz w:val="16"/>
                <w:szCs w:val="16"/>
                <w:lang w:val="es-PA"/>
              </w:rPr>
              <w:t>PNUMA</w:t>
            </w:r>
            <w:r>
              <w:rPr>
                <w:rFonts w:ascii="Calibri" w:hAnsi="Calibri" w:cs="Arial"/>
                <w:b/>
                <w:sz w:val="16"/>
                <w:szCs w:val="16"/>
                <w:lang w:val="es-PA"/>
              </w:rPr>
              <w:t xml:space="preserve">. </w:t>
            </w:r>
            <w:r w:rsidRPr="00651EEB">
              <w:rPr>
                <w:rFonts w:ascii="Calibri" w:hAnsi="Calibri" w:cs="Arial"/>
                <w:sz w:val="16"/>
                <w:szCs w:val="16"/>
                <w:lang w:val="es-PA"/>
              </w:rPr>
              <w:t>Centro de intercambio de información (BCH) del Protocolo de Cartagena sobre Bioseguridad (proyecto GEF)</w:t>
            </w:r>
          </w:p>
          <w:p w:rsidR="004040F6" w:rsidRPr="006A7FFE" w:rsidRDefault="004040F6" w:rsidP="00767CF6">
            <w:pPr>
              <w:spacing w:before="40" w:after="40"/>
              <w:jc w:val="left"/>
              <w:rPr>
                <w:rFonts w:ascii="Calibri" w:hAnsi="Calibri" w:cs="Arial"/>
                <w:sz w:val="16"/>
                <w:szCs w:val="16"/>
                <w:lang w:val="es-PA"/>
              </w:rPr>
            </w:pPr>
            <w:r w:rsidRPr="00651EEB">
              <w:rPr>
                <w:rFonts w:ascii="Calibri" w:hAnsi="Calibri" w:cs="Arial"/>
                <w:b/>
                <w:sz w:val="16"/>
                <w:szCs w:val="16"/>
                <w:lang w:val="es-PA"/>
              </w:rPr>
              <w:t>PNUMA</w:t>
            </w:r>
            <w:r>
              <w:rPr>
                <w:rFonts w:ascii="Calibri" w:hAnsi="Calibri" w:cs="Arial"/>
                <w:b/>
                <w:sz w:val="16"/>
                <w:szCs w:val="16"/>
                <w:lang w:val="es-PA"/>
              </w:rPr>
              <w:t>-</w:t>
            </w:r>
            <w:r w:rsidRPr="00651EEB">
              <w:rPr>
                <w:rFonts w:ascii="Calibri" w:hAnsi="Calibri" w:cs="Arial"/>
                <w:b/>
                <w:sz w:val="16"/>
                <w:szCs w:val="16"/>
                <w:lang w:val="es-PA"/>
              </w:rPr>
              <w:t>Comisión Europea</w:t>
            </w:r>
            <w:r>
              <w:rPr>
                <w:rFonts w:ascii="Calibri" w:hAnsi="Calibri" w:cs="Arial"/>
                <w:b/>
                <w:sz w:val="16"/>
                <w:szCs w:val="16"/>
                <w:lang w:val="es-PA"/>
              </w:rPr>
              <w:t xml:space="preserve">. </w:t>
            </w:r>
            <w:r w:rsidRPr="00651EEB">
              <w:rPr>
                <w:rFonts w:ascii="Calibri" w:hAnsi="Calibri" w:cs="Arial"/>
                <w:sz w:val="16"/>
                <w:szCs w:val="16"/>
                <w:lang w:val="es-PA"/>
              </w:rPr>
              <w:t>Corredor Biológico del Caribe</w:t>
            </w: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E444A3" w:rsidRDefault="004040F6" w:rsidP="00767CF6">
            <w:pPr>
              <w:rPr>
                <w:b/>
                <w:sz w:val="16"/>
                <w:szCs w:val="16"/>
                <w:lang w:val="es-PA"/>
              </w:rPr>
            </w:pP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E444A3" w:rsidRDefault="004040F6" w:rsidP="00767CF6">
            <w:pPr>
              <w:rPr>
                <w:b/>
                <w:sz w:val="16"/>
                <w:szCs w:val="16"/>
                <w:lang w:val="es-PA"/>
              </w:rPr>
            </w:pPr>
          </w:p>
        </w:tc>
      </w:tr>
      <w:tr w:rsidR="004040F6" w:rsidRPr="00F469D6" w:rsidTr="00767CF6">
        <w:trPr>
          <w:cantSplit/>
        </w:trPr>
        <w:tc>
          <w:tcPr>
            <w:tcW w:w="0" w:type="auto"/>
            <w:vMerge/>
            <w:tcBorders>
              <w:left w:val="single" w:sz="18" w:space="0" w:color="4F81BD"/>
              <w:right w:val="single" w:sz="18" w:space="0" w:color="auto"/>
            </w:tcBorders>
            <w:shd w:val="clear" w:color="auto" w:fill="auto"/>
            <w:textDirection w:val="btLr"/>
            <w:vAlign w:val="center"/>
          </w:tcPr>
          <w:p w:rsidR="004040F6" w:rsidRPr="00E444A3" w:rsidRDefault="004040F6" w:rsidP="00767CF6">
            <w:pPr>
              <w:ind w:left="113" w:right="113"/>
              <w:jc w:val="center"/>
              <w:rPr>
                <w:rFonts w:ascii="Calibri" w:hAnsi="Calibri"/>
                <w:b/>
                <w:sz w:val="16"/>
                <w:szCs w:val="16"/>
                <w:lang w:val="es-PA"/>
              </w:rPr>
            </w:pPr>
          </w:p>
        </w:tc>
        <w:tc>
          <w:tcPr>
            <w:tcW w:w="0" w:type="auto"/>
            <w:vMerge w:val="restart"/>
            <w:tcBorders>
              <w:top w:val="dashed" w:sz="4" w:space="0" w:color="auto"/>
              <w:left w:val="single" w:sz="18" w:space="0" w:color="auto"/>
              <w:right w:val="single" w:sz="18" w:space="0" w:color="auto"/>
            </w:tcBorders>
            <w:vAlign w:val="center"/>
          </w:tcPr>
          <w:p w:rsidR="004040F6" w:rsidRPr="00E444A3" w:rsidRDefault="004040F6" w:rsidP="00767CF6">
            <w:pPr>
              <w:pStyle w:val="TablaCuad"/>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Recursos genéticos- distribución justa y equitativa de los beneficios derivados de su utilización</w:t>
            </w:r>
          </w:p>
        </w:tc>
        <w:tc>
          <w:tcPr>
            <w:tcW w:w="0" w:type="auto"/>
            <w:vMerge/>
            <w:tcBorders>
              <w:left w:val="single" w:sz="18" w:space="0" w:color="auto"/>
              <w:right w:val="single" w:sz="18" w:space="0" w:color="auto"/>
            </w:tcBorders>
          </w:tcPr>
          <w:p w:rsidR="004040F6" w:rsidRPr="00E444A3" w:rsidRDefault="004040F6" w:rsidP="00767CF6">
            <w:pPr>
              <w:rPr>
                <w:rFonts w:ascii="Calibri" w:hAnsi="Calibri"/>
                <w:sz w:val="16"/>
                <w:szCs w:val="16"/>
                <w:lang w:val="es-PA"/>
              </w:rPr>
            </w:pPr>
          </w:p>
        </w:tc>
        <w:tc>
          <w:tcPr>
            <w:tcW w:w="0" w:type="auto"/>
            <w:tcBorders>
              <w:top w:val="dashed" w:sz="4" w:space="0" w:color="auto"/>
              <w:left w:val="single" w:sz="18" w:space="0" w:color="auto"/>
              <w:bottom w:val="dashed" w:sz="4" w:space="0" w:color="auto"/>
              <w:right w:val="single" w:sz="18" w:space="0" w:color="auto"/>
            </w:tcBorders>
            <w:vAlign w:val="center"/>
          </w:tcPr>
          <w:p w:rsidR="004040F6" w:rsidRPr="00E444A3" w:rsidRDefault="004040F6" w:rsidP="00767CF6">
            <w:pPr>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Recursos genéticos</w:t>
            </w:r>
          </w:p>
          <w:p w:rsidR="004040F6" w:rsidRDefault="004040F6" w:rsidP="004040F6">
            <w:pPr>
              <w:numPr>
                <w:ilvl w:val="1"/>
                <w:numId w:val="36"/>
              </w:numPr>
              <w:spacing w:before="60"/>
              <w:ind w:left="0"/>
              <w:jc w:val="left"/>
              <w:rPr>
                <w:rFonts w:ascii="Calibri" w:hAnsi="Calibri"/>
                <w:sz w:val="16"/>
                <w:szCs w:val="16"/>
                <w:lang w:val="es-PA"/>
              </w:rPr>
            </w:pPr>
            <w:r>
              <w:rPr>
                <w:rFonts w:ascii="Calibri" w:hAnsi="Calibri"/>
                <w:b/>
                <w:sz w:val="16"/>
                <w:szCs w:val="16"/>
                <w:lang w:val="es-PA"/>
              </w:rPr>
              <w:t>2.1.</w:t>
            </w:r>
            <w:r w:rsidRPr="006A6510">
              <w:rPr>
                <w:rFonts w:ascii="Calibri" w:hAnsi="Calibri"/>
                <w:sz w:val="16"/>
                <w:szCs w:val="16"/>
                <w:lang w:val="es-PA"/>
              </w:rPr>
              <w:t xml:space="preserve"> </w:t>
            </w:r>
            <w:r w:rsidRPr="00E444A3">
              <w:rPr>
                <w:rFonts w:ascii="Calibri" w:hAnsi="Calibri"/>
                <w:sz w:val="16"/>
                <w:szCs w:val="16"/>
                <w:lang w:val="es-PA"/>
              </w:rPr>
              <w:t xml:space="preserve">Desarrollar y fortalecer las capacidades institucionales para la </w:t>
            </w:r>
            <w:r w:rsidRPr="0002128D">
              <w:rPr>
                <w:rFonts w:ascii="Calibri" w:hAnsi="Calibri"/>
                <w:sz w:val="16"/>
                <w:szCs w:val="16"/>
                <w:lang w:val="es-PA"/>
              </w:rPr>
              <w:t>implementación</w:t>
            </w:r>
            <w:r w:rsidRPr="00E444A3">
              <w:rPr>
                <w:rFonts w:ascii="Calibri" w:hAnsi="Calibri"/>
                <w:sz w:val="16"/>
                <w:szCs w:val="16"/>
                <w:lang w:val="es-PA"/>
              </w:rPr>
              <w:t xml:space="preserve"> del régimen internacional sobre acceso a los recursos genéticos y distribución equitativa de los beneficios</w:t>
            </w:r>
          </w:p>
          <w:p w:rsidR="004040F6" w:rsidRPr="00E444A3" w:rsidRDefault="004040F6" w:rsidP="00767CF6">
            <w:pPr>
              <w:spacing w:before="60"/>
              <w:jc w:val="left"/>
              <w:rPr>
                <w:rFonts w:ascii="Calibri" w:hAnsi="Calibri"/>
                <w:b/>
                <w:sz w:val="16"/>
                <w:szCs w:val="16"/>
                <w:lang w:val="es-PA"/>
              </w:rPr>
            </w:pPr>
            <w:r w:rsidRPr="00F6513E">
              <w:rPr>
                <w:rFonts w:ascii="Calibri" w:hAnsi="Calibri"/>
                <w:b/>
                <w:sz w:val="16"/>
                <w:szCs w:val="16"/>
                <w:lang w:val="es-PA"/>
              </w:rPr>
              <w:t>2.2.</w:t>
            </w:r>
            <w:r w:rsidRPr="00F6513E">
              <w:rPr>
                <w:rFonts w:ascii="Calibri" w:hAnsi="Calibri"/>
                <w:sz w:val="16"/>
                <w:szCs w:val="16"/>
                <w:lang w:val="es-PA"/>
              </w:rPr>
              <w:t>Promover la distribución justa y equitativa de los beneficios derivados del uso de los conocimientos tradicionales de las comunidades indígenas y grupos locales de la región asociados a los recursos genéticos</w:t>
            </w:r>
          </w:p>
        </w:tc>
        <w:tc>
          <w:tcPr>
            <w:tcW w:w="0" w:type="auto"/>
            <w:vMerge/>
            <w:tcBorders>
              <w:left w:val="single" w:sz="18" w:space="0" w:color="auto"/>
              <w:right w:val="single" w:sz="18" w:space="0" w:color="auto"/>
            </w:tcBorders>
          </w:tcPr>
          <w:p w:rsidR="004040F6" w:rsidRPr="00E444A3" w:rsidRDefault="004040F6" w:rsidP="00767CF6">
            <w:pPr>
              <w:rPr>
                <w:b/>
                <w:sz w:val="16"/>
                <w:szCs w:val="16"/>
                <w:lang w:val="es-PA"/>
              </w:rPr>
            </w:pPr>
          </w:p>
        </w:tc>
        <w:tc>
          <w:tcPr>
            <w:tcW w:w="0" w:type="auto"/>
            <w:tcBorders>
              <w:top w:val="dashed" w:sz="4" w:space="0" w:color="auto"/>
              <w:left w:val="single" w:sz="18" w:space="0" w:color="auto"/>
              <w:bottom w:val="dashed" w:sz="4" w:space="0" w:color="auto"/>
              <w:right w:val="single" w:sz="18" w:space="0" w:color="auto"/>
            </w:tcBorders>
            <w:vAlign w:val="center"/>
          </w:tcPr>
          <w:p w:rsidR="004040F6" w:rsidRPr="00E444A3" w:rsidRDefault="004040F6" w:rsidP="00767CF6">
            <w:pPr>
              <w:rPr>
                <w:b/>
                <w:sz w:val="16"/>
                <w:szCs w:val="16"/>
                <w:lang w:val="es-PA"/>
              </w:rPr>
            </w:pPr>
          </w:p>
        </w:tc>
        <w:tc>
          <w:tcPr>
            <w:tcW w:w="0" w:type="auto"/>
            <w:tcBorders>
              <w:top w:val="dashed" w:sz="4" w:space="0" w:color="auto"/>
              <w:left w:val="single" w:sz="18" w:space="0" w:color="auto"/>
              <w:bottom w:val="dashed" w:sz="4" w:space="0" w:color="auto"/>
              <w:right w:val="single" w:sz="18" w:space="0" w:color="auto"/>
            </w:tcBorders>
            <w:vAlign w:val="center"/>
          </w:tcPr>
          <w:p w:rsidR="004040F6" w:rsidRPr="00E444A3" w:rsidRDefault="004040F6" w:rsidP="00767CF6">
            <w:pPr>
              <w:rPr>
                <w:b/>
                <w:sz w:val="16"/>
                <w:szCs w:val="16"/>
                <w:lang w:val="es-PA"/>
              </w:rPr>
            </w:pPr>
          </w:p>
        </w:tc>
      </w:tr>
      <w:tr w:rsidR="004040F6" w:rsidRPr="00F469D6" w:rsidTr="00767CF6">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4040F6" w:rsidRPr="00E444A3" w:rsidRDefault="004040F6" w:rsidP="00767CF6">
            <w:pPr>
              <w:ind w:left="113" w:right="113"/>
              <w:jc w:val="center"/>
              <w:rPr>
                <w:rFonts w:ascii="Calibri" w:hAnsi="Calibri"/>
                <w:b/>
                <w:sz w:val="16"/>
                <w:szCs w:val="16"/>
                <w:lang w:val="es-PA"/>
              </w:rPr>
            </w:pPr>
          </w:p>
        </w:tc>
        <w:tc>
          <w:tcPr>
            <w:tcW w:w="0" w:type="auto"/>
            <w:vMerge/>
            <w:tcBorders>
              <w:left w:val="single" w:sz="18" w:space="0" w:color="auto"/>
              <w:bottom w:val="single" w:sz="18" w:space="0" w:color="auto"/>
              <w:right w:val="single" w:sz="18" w:space="0" w:color="auto"/>
            </w:tcBorders>
          </w:tcPr>
          <w:p w:rsidR="004040F6" w:rsidRPr="00E444A3" w:rsidRDefault="004040F6" w:rsidP="00767CF6">
            <w:pPr>
              <w:pStyle w:val="TablaCuad"/>
              <w:rPr>
                <w:rFonts w:ascii="Calibri" w:hAnsi="Calibri"/>
                <w:b/>
                <w:sz w:val="16"/>
                <w:szCs w:val="16"/>
                <w:lang w:val="es-PA"/>
              </w:rPr>
            </w:pPr>
          </w:p>
        </w:tc>
        <w:tc>
          <w:tcPr>
            <w:tcW w:w="0" w:type="auto"/>
            <w:vMerge/>
            <w:tcBorders>
              <w:left w:val="single" w:sz="18" w:space="0" w:color="auto"/>
              <w:bottom w:val="single" w:sz="18" w:space="0" w:color="auto"/>
              <w:right w:val="single" w:sz="18" w:space="0" w:color="auto"/>
            </w:tcBorders>
          </w:tcPr>
          <w:p w:rsidR="004040F6" w:rsidRPr="00E444A3" w:rsidRDefault="004040F6" w:rsidP="00767CF6">
            <w:pPr>
              <w:rPr>
                <w:rFonts w:ascii="Calibri" w:hAnsi="Calibri"/>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4040F6" w:rsidRPr="00E444A3" w:rsidRDefault="004040F6" w:rsidP="00767CF6">
            <w:pPr>
              <w:jc w:val="left"/>
              <w:rPr>
                <w:rFonts w:ascii="Calibri" w:hAnsi="Calibri"/>
                <w:b/>
                <w:sz w:val="16"/>
                <w:szCs w:val="16"/>
                <w:lang w:val="es-PA"/>
              </w:rPr>
            </w:pPr>
            <w:r w:rsidRPr="00E444A3">
              <w:rPr>
                <w:rFonts w:ascii="Calibri" w:hAnsi="Calibri"/>
                <w:b/>
                <w:sz w:val="16"/>
                <w:szCs w:val="16"/>
                <w:lang w:val="es-PA"/>
              </w:rPr>
              <w:t>3</w:t>
            </w:r>
            <w:r>
              <w:rPr>
                <w:rFonts w:ascii="Calibri" w:hAnsi="Calibri"/>
                <w:b/>
                <w:sz w:val="16"/>
                <w:szCs w:val="16"/>
                <w:lang w:val="es-PA"/>
              </w:rPr>
              <w:t>.</w:t>
            </w:r>
            <w:r w:rsidRPr="00E444A3">
              <w:rPr>
                <w:rFonts w:ascii="Calibri" w:hAnsi="Calibri"/>
                <w:b/>
                <w:sz w:val="16"/>
                <w:szCs w:val="16"/>
                <w:lang w:val="es-PA"/>
              </w:rPr>
              <w:t xml:space="preserve"> Superficie boscosa y recursos genéticos</w:t>
            </w:r>
          </w:p>
          <w:p w:rsidR="004040F6" w:rsidRPr="00E444A3" w:rsidRDefault="004040F6" w:rsidP="00767CF6">
            <w:pPr>
              <w:spacing w:before="60" w:after="120"/>
              <w:jc w:val="left"/>
              <w:rPr>
                <w:rFonts w:ascii="Calibri" w:hAnsi="Calibri"/>
                <w:b/>
                <w:sz w:val="16"/>
                <w:szCs w:val="16"/>
                <w:lang w:val="es-PA"/>
              </w:rPr>
            </w:pPr>
            <w:r w:rsidRPr="00221F9C">
              <w:rPr>
                <w:rFonts w:ascii="Calibri" w:hAnsi="Calibri"/>
                <w:b/>
                <w:sz w:val="16"/>
                <w:szCs w:val="16"/>
                <w:lang w:val="es-PA"/>
              </w:rPr>
              <w:t>3.1.</w:t>
            </w:r>
            <w:r w:rsidRPr="00E444A3">
              <w:rPr>
                <w:rFonts w:ascii="Calibri" w:hAnsi="Calibri"/>
                <w:sz w:val="16"/>
                <w:szCs w:val="16"/>
                <w:lang w:val="es-PA"/>
              </w:rPr>
              <w:t xml:space="preserve"> Desarrollar estudios sobre la economía de la biodiversidad y los ecosistemas</w:t>
            </w:r>
          </w:p>
        </w:tc>
        <w:tc>
          <w:tcPr>
            <w:tcW w:w="0" w:type="auto"/>
            <w:vMerge/>
            <w:tcBorders>
              <w:left w:val="single" w:sz="18" w:space="0" w:color="auto"/>
              <w:bottom w:val="single" w:sz="18" w:space="0" w:color="auto"/>
              <w:right w:val="single" w:sz="18" w:space="0" w:color="auto"/>
            </w:tcBorders>
          </w:tcPr>
          <w:p w:rsidR="004040F6" w:rsidRPr="00E444A3" w:rsidRDefault="004040F6" w:rsidP="00767CF6">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4040F6" w:rsidRPr="00E444A3" w:rsidRDefault="004040F6" w:rsidP="00767CF6">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4040F6" w:rsidRPr="00E444A3" w:rsidRDefault="004040F6" w:rsidP="00767CF6">
            <w:pPr>
              <w:rPr>
                <w:b/>
                <w:sz w:val="16"/>
                <w:szCs w:val="16"/>
                <w:lang w:val="es-PA"/>
              </w:rPr>
            </w:pPr>
          </w:p>
        </w:tc>
      </w:tr>
    </w:tbl>
    <w:p w:rsidR="004040F6" w:rsidRPr="00E444A3" w:rsidRDefault="004040F6" w:rsidP="004040F6">
      <w:pPr>
        <w:pStyle w:val="Default"/>
      </w:pPr>
      <w: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79"/>
        <w:gridCol w:w="1303"/>
        <w:gridCol w:w="2292"/>
        <w:gridCol w:w="3679"/>
        <w:gridCol w:w="3122"/>
        <w:gridCol w:w="768"/>
        <w:gridCol w:w="933"/>
      </w:tblGrid>
      <w:tr w:rsidR="004040F6" w:rsidRPr="00E444A3" w:rsidTr="00767CF6">
        <w:trPr>
          <w:trHeight w:val="806"/>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953A42" w:rsidRDefault="004040F6" w:rsidP="00767CF6">
            <w:pPr>
              <w:jc w:val="center"/>
              <w:rPr>
                <w:rFonts w:ascii="Calibri" w:hAnsi="Calibri"/>
                <w:b/>
                <w:sz w:val="16"/>
                <w:szCs w:val="16"/>
                <w:lang w:val="es-PA"/>
              </w:rPr>
            </w:pPr>
            <w:r w:rsidRPr="00953A42">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2E3E46" w:rsidRDefault="004040F6" w:rsidP="00767CF6">
            <w:pPr>
              <w:jc w:val="center"/>
              <w:rPr>
                <w:rFonts w:ascii="Calibri" w:hAnsi="Calibri"/>
                <w:b/>
                <w:sz w:val="16"/>
                <w:szCs w:val="16"/>
                <w:lang w:val="es-PA"/>
              </w:rPr>
            </w:pPr>
            <w:r w:rsidRPr="002E3E46">
              <w:rPr>
                <w:rFonts w:ascii="Calibri" w:hAnsi="Calibri"/>
                <w:b/>
                <w:sz w:val="16"/>
                <w:szCs w:val="16"/>
                <w:lang w:val="es-PA"/>
              </w:rPr>
              <w:t>Prioridades Regionales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2E3E46" w:rsidRDefault="004040F6" w:rsidP="00767CF6">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2E3E46" w:rsidRDefault="004040F6" w:rsidP="00767CF6">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2E3E46" w:rsidRDefault="004040F6" w:rsidP="00767CF6">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2E3E46" w:rsidRDefault="004040F6" w:rsidP="00767CF6">
            <w:pPr>
              <w:jc w:val="center"/>
              <w:rPr>
                <w:rFonts w:ascii="Calibri" w:hAnsi="Calibri"/>
                <w:b/>
                <w:sz w:val="16"/>
                <w:szCs w:val="16"/>
                <w:lang w:val="es-PA"/>
              </w:rPr>
            </w:pPr>
            <w:r w:rsidRPr="002E3E46">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2E3E46" w:rsidRDefault="004040F6" w:rsidP="00767CF6">
            <w:pPr>
              <w:jc w:val="center"/>
              <w:rPr>
                <w:rFonts w:ascii="Calibri" w:hAnsi="Calibri"/>
                <w:b/>
                <w:sz w:val="16"/>
                <w:szCs w:val="16"/>
                <w:lang w:val="es-PA"/>
              </w:rPr>
            </w:pPr>
            <w:r w:rsidRPr="002E3E46">
              <w:rPr>
                <w:rFonts w:ascii="Calibri" w:hAnsi="Calibri"/>
                <w:b/>
                <w:sz w:val="16"/>
                <w:szCs w:val="16"/>
                <w:lang w:val="es-PA"/>
              </w:rPr>
              <w:t>Calendario</w:t>
            </w:r>
          </w:p>
          <w:p w:rsidR="004040F6" w:rsidRPr="002E3E46" w:rsidRDefault="004040F6" w:rsidP="00767CF6">
            <w:pPr>
              <w:jc w:val="center"/>
              <w:rPr>
                <w:rFonts w:ascii="Calibri" w:hAnsi="Calibri"/>
                <w:b/>
                <w:sz w:val="16"/>
                <w:szCs w:val="16"/>
                <w:lang w:val="es-PA"/>
              </w:rPr>
            </w:pPr>
            <w:r w:rsidRPr="002E3E46">
              <w:rPr>
                <w:rFonts w:ascii="Calibri" w:hAnsi="Calibri"/>
                <w:b/>
                <w:sz w:val="16"/>
                <w:szCs w:val="16"/>
                <w:lang w:val="es-PA"/>
              </w:rPr>
              <w:t>2010-2011</w:t>
            </w:r>
          </w:p>
        </w:tc>
      </w:tr>
      <w:tr w:rsidR="004040F6" w:rsidRPr="00F469D6" w:rsidTr="00767CF6">
        <w:trPr>
          <w:cantSplit/>
        </w:trPr>
        <w:tc>
          <w:tcPr>
            <w:tcW w:w="0" w:type="auto"/>
            <w:vMerge w:val="restart"/>
            <w:tcBorders>
              <w:left w:val="single" w:sz="18" w:space="0" w:color="4F81BD"/>
              <w:right w:val="single" w:sz="18" w:space="0" w:color="auto"/>
            </w:tcBorders>
            <w:shd w:val="clear" w:color="auto" w:fill="auto"/>
            <w:textDirection w:val="btLr"/>
            <w:vAlign w:val="center"/>
          </w:tcPr>
          <w:p w:rsidR="004040F6" w:rsidRPr="00953A42" w:rsidRDefault="004040F6" w:rsidP="00767CF6">
            <w:pPr>
              <w:jc w:val="center"/>
              <w:rPr>
                <w:rFonts w:ascii="Calibri" w:hAnsi="Calibri"/>
                <w:b/>
                <w:sz w:val="32"/>
                <w:szCs w:val="32"/>
                <w:lang w:val="es-PA"/>
              </w:rPr>
            </w:pPr>
            <w:r w:rsidRPr="00953A42">
              <w:rPr>
                <w:rFonts w:ascii="Calibri" w:hAnsi="Calibri"/>
                <w:b/>
                <w:sz w:val="32"/>
                <w:szCs w:val="32"/>
                <w:lang w:val="es-PA"/>
              </w:rPr>
              <w:t>GESTIÓN DE RECURSOS HÍDRICOS</w:t>
            </w:r>
          </w:p>
        </w:tc>
        <w:tc>
          <w:tcPr>
            <w:tcW w:w="0" w:type="auto"/>
            <w:tcBorders>
              <w:top w:val="single" w:sz="18" w:space="0" w:color="auto"/>
              <w:left w:val="single" w:sz="18" w:space="0" w:color="auto"/>
              <w:bottom w:val="dashed" w:sz="4" w:space="0" w:color="auto"/>
              <w:right w:val="single" w:sz="18" w:space="0" w:color="auto"/>
            </w:tcBorders>
          </w:tcPr>
          <w:p w:rsidR="004040F6" w:rsidRPr="002E3E46" w:rsidRDefault="004040F6" w:rsidP="00767CF6">
            <w:pPr>
              <w:pStyle w:val="TablaCuad"/>
              <w:spacing w:before="60"/>
              <w:rPr>
                <w:rFonts w:ascii="Calibri" w:hAnsi="Calibri"/>
                <w:sz w:val="16"/>
                <w:szCs w:val="16"/>
                <w:lang w:val="es-PA"/>
              </w:rPr>
            </w:pPr>
            <w:r w:rsidRPr="002E3E46">
              <w:rPr>
                <w:rFonts w:ascii="Calibri" w:hAnsi="Calibri"/>
                <w:b/>
                <w:sz w:val="16"/>
                <w:szCs w:val="16"/>
                <w:lang w:val="es-PA"/>
              </w:rPr>
              <w:t>1</w:t>
            </w:r>
            <w:r>
              <w:rPr>
                <w:rFonts w:ascii="Calibri" w:hAnsi="Calibri"/>
                <w:b/>
                <w:sz w:val="16"/>
                <w:szCs w:val="16"/>
                <w:lang w:val="es-PA"/>
              </w:rPr>
              <w:t>.</w:t>
            </w:r>
            <w:r w:rsidRPr="002E3E46">
              <w:rPr>
                <w:rFonts w:ascii="Calibri" w:hAnsi="Calibri"/>
                <w:b/>
                <w:sz w:val="16"/>
                <w:szCs w:val="16"/>
                <w:lang w:val="es-PA"/>
              </w:rPr>
              <w:t xml:space="preserve"> Manejo de cuencas</w:t>
            </w:r>
          </w:p>
        </w:tc>
        <w:tc>
          <w:tcPr>
            <w:tcW w:w="0" w:type="auto"/>
            <w:vMerge w:val="restart"/>
            <w:tcBorders>
              <w:top w:val="single" w:sz="18" w:space="0" w:color="auto"/>
              <w:left w:val="single" w:sz="18" w:space="0" w:color="auto"/>
              <w:right w:val="single" w:sz="18" w:space="0" w:color="auto"/>
            </w:tcBorders>
            <w:shd w:val="clear" w:color="auto" w:fill="FFFFFF"/>
            <w:vAlign w:val="center"/>
          </w:tcPr>
          <w:p w:rsidR="004040F6" w:rsidRPr="002E3E46" w:rsidRDefault="004040F6" w:rsidP="00767CF6">
            <w:pPr>
              <w:jc w:val="left"/>
              <w:rPr>
                <w:rFonts w:ascii="Calibri" w:hAnsi="Calibri"/>
                <w:sz w:val="16"/>
                <w:szCs w:val="16"/>
                <w:lang w:val="es-PA"/>
              </w:rPr>
            </w:pPr>
            <w:r w:rsidRPr="002E3E46">
              <w:rPr>
                <w:rFonts w:ascii="Calibri" w:hAnsi="Calibri"/>
                <w:sz w:val="16"/>
                <w:szCs w:val="16"/>
                <w:lang w:val="es-PA"/>
              </w:rPr>
              <w:t>Fortalecimiento de capacidades en materia del manejo integrado de recursos hídricos y zonas marino-costeras</w:t>
            </w: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2E3E46" w:rsidRDefault="004040F6" w:rsidP="00767CF6">
            <w:pPr>
              <w:pStyle w:val="TablaCuad"/>
              <w:spacing w:before="60"/>
              <w:rPr>
                <w:rFonts w:ascii="Calibri" w:hAnsi="Calibri"/>
                <w:b/>
                <w:sz w:val="16"/>
                <w:szCs w:val="16"/>
                <w:lang w:val="es-PA"/>
              </w:rPr>
            </w:pPr>
            <w:r w:rsidRPr="002E3E46">
              <w:rPr>
                <w:rFonts w:ascii="Calibri" w:hAnsi="Calibri"/>
                <w:b/>
                <w:sz w:val="16"/>
                <w:szCs w:val="16"/>
                <w:lang w:val="es-PA"/>
              </w:rPr>
              <w:t>1</w:t>
            </w:r>
            <w:r>
              <w:rPr>
                <w:rFonts w:ascii="Calibri" w:hAnsi="Calibri"/>
                <w:b/>
                <w:sz w:val="16"/>
                <w:szCs w:val="16"/>
                <w:lang w:val="es-PA"/>
              </w:rPr>
              <w:t>.</w:t>
            </w:r>
            <w:r w:rsidRPr="002E3E46">
              <w:rPr>
                <w:rFonts w:ascii="Calibri" w:hAnsi="Calibri"/>
                <w:b/>
                <w:sz w:val="16"/>
                <w:szCs w:val="16"/>
                <w:lang w:val="es-PA"/>
              </w:rPr>
              <w:t xml:space="preserve"> Manejo de cuencas</w:t>
            </w:r>
          </w:p>
          <w:p w:rsidR="004040F6" w:rsidRDefault="004040F6" w:rsidP="00767CF6">
            <w:pPr>
              <w:pStyle w:val="TablaCuad"/>
              <w:spacing w:before="60"/>
              <w:ind w:left="21"/>
              <w:rPr>
                <w:rFonts w:ascii="Calibri" w:hAnsi="Calibri"/>
                <w:sz w:val="16"/>
                <w:szCs w:val="16"/>
                <w:lang w:val="es-PA"/>
              </w:rPr>
            </w:pPr>
            <w:r>
              <w:rPr>
                <w:rFonts w:ascii="Calibri" w:hAnsi="Calibri"/>
                <w:b/>
                <w:sz w:val="16"/>
                <w:szCs w:val="16"/>
                <w:lang w:val="es-PA"/>
              </w:rPr>
              <w:t xml:space="preserve">1.1. </w:t>
            </w:r>
            <w:r w:rsidRPr="002E3E46">
              <w:rPr>
                <w:rFonts w:ascii="Calibri" w:hAnsi="Calibri"/>
                <w:sz w:val="16"/>
                <w:szCs w:val="16"/>
                <w:lang w:val="es-PA"/>
              </w:rPr>
              <w:t>Desarrollar procesos participativos para el manejo integrado de recursos hídricos</w:t>
            </w:r>
          </w:p>
          <w:p w:rsidR="004040F6" w:rsidRPr="001A6A42" w:rsidRDefault="004040F6" w:rsidP="00767CF6">
            <w:pPr>
              <w:jc w:val="left"/>
              <w:rPr>
                <w:rFonts w:ascii="Calibri" w:hAnsi="Calibri"/>
                <w:sz w:val="16"/>
                <w:szCs w:val="16"/>
                <w:lang w:val="es-PA"/>
              </w:rPr>
            </w:pPr>
            <w:r w:rsidRPr="00791E4C">
              <w:rPr>
                <w:rFonts w:ascii="Calibri" w:hAnsi="Calibri"/>
                <w:b/>
                <w:sz w:val="16"/>
                <w:szCs w:val="16"/>
                <w:lang w:val="es-PA"/>
              </w:rPr>
              <w:t>1.2.</w:t>
            </w:r>
            <w:r w:rsidRPr="001A6A42">
              <w:rPr>
                <w:rFonts w:ascii="Calibri" w:hAnsi="Calibri"/>
                <w:sz w:val="16"/>
                <w:szCs w:val="16"/>
                <w:lang w:val="es-PA"/>
              </w:rPr>
              <w:t xml:space="preserve"> </w:t>
            </w:r>
            <w:r>
              <w:rPr>
                <w:rFonts w:ascii="Calibri" w:hAnsi="Calibri"/>
                <w:sz w:val="16"/>
                <w:szCs w:val="16"/>
                <w:lang w:val="es-PA"/>
              </w:rPr>
              <w:t>Desarrollar i</w:t>
            </w:r>
            <w:r w:rsidRPr="001A6A42">
              <w:rPr>
                <w:rFonts w:ascii="Calibri" w:hAnsi="Calibri"/>
                <w:sz w:val="16"/>
                <w:szCs w:val="16"/>
                <w:lang w:val="es-PA"/>
              </w:rPr>
              <w:t>ndicadores de potencial hídrico a nivel nacional</w:t>
            </w:r>
          </w:p>
          <w:p w:rsidR="004040F6" w:rsidRPr="001A6A42" w:rsidRDefault="004040F6" w:rsidP="00767CF6">
            <w:pPr>
              <w:jc w:val="left"/>
              <w:rPr>
                <w:lang w:val="es-PA"/>
              </w:rPr>
            </w:pPr>
            <w:r w:rsidRPr="00791E4C">
              <w:rPr>
                <w:rFonts w:ascii="Calibri" w:hAnsi="Calibri"/>
                <w:b/>
                <w:sz w:val="16"/>
                <w:szCs w:val="16"/>
                <w:lang w:val="es-PA"/>
              </w:rPr>
              <w:t>1.3.</w:t>
            </w:r>
            <w:r w:rsidRPr="001A6A42">
              <w:rPr>
                <w:rFonts w:ascii="Calibri" w:hAnsi="Calibri"/>
                <w:sz w:val="16"/>
                <w:szCs w:val="16"/>
                <w:lang w:val="es-PA"/>
              </w:rPr>
              <w:t xml:space="preserve"> </w:t>
            </w:r>
            <w:r>
              <w:rPr>
                <w:rFonts w:ascii="Calibri" w:hAnsi="Calibri"/>
                <w:sz w:val="16"/>
                <w:szCs w:val="16"/>
                <w:lang w:val="es-PA"/>
              </w:rPr>
              <w:t>Promover e</w:t>
            </w:r>
            <w:r w:rsidRPr="001A6A42">
              <w:rPr>
                <w:rFonts w:ascii="Calibri" w:hAnsi="Calibri"/>
                <w:sz w:val="16"/>
                <w:szCs w:val="16"/>
                <w:lang w:val="es-PA"/>
              </w:rPr>
              <w:t>studio e investigación del potencial hídrico a nivel regional y a nivel cualitativo y cuantitativo</w:t>
            </w:r>
          </w:p>
          <w:p w:rsidR="004040F6" w:rsidRPr="00162B96" w:rsidRDefault="004040F6" w:rsidP="00767CF6">
            <w:pPr>
              <w:spacing w:after="120"/>
              <w:jc w:val="left"/>
              <w:rPr>
                <w:rFonts w:ascii="Calibri" w:hAnsi="Calibri"/>
                <w:sz w:val="16"/>
                <w:szCs w:val="16"/>
              </w:rPr>
            </w:pPr>
            <w:r w:rsidRPr="00E27746">
              <w:rPr>
                <w:rStyle w:val="mediumtext"/>
                <w:rFonts w:ascii="Calibri" w:hAnsi="Calibri"/>
                <w:b/>
                <w:sz w:val="16"/>
                <w:szCs w:val="16"/>
                <w:shd w:val="clear" w:color="auto" w:fill="FFFFFF"/>
                <w:lang w:val="es-PA"/>
              </w:rPr>
              <w:t xml:space="preserve">1.4. </w:t>
            </w:r>
            <w:r w:rsidRPr="00E27746">
              <w:rPr>
                <w:rStyle w:val="mediumtext"/>
                <w:rFonts w:ascii="Calibri" w:hAnsi="Calibri"/>
                <w:sz w:val="16"/>
                <w:szCs w:val="16"/>
                <w:shd w:val="clear" w:color="auto" w:fill="FFFFFF"/>
              </w:rPr>
              <w:t>Desarrollar procesos participativos que vinculen la gestión integrada de los recursos y la gestión sostenible de la tierra</w:t>
            </w:r>
          </w:p>
        </w:tc>
        <w:tc>
          <w:tcPr>
            <w:tcW w:w="0" w:type="auto"/>
            <w:vMerge w:val="restart"/>
            <w:tcBorders>
              <w:top w:val="single" w:sz="18" w:space="0" w:color="auto"/>
              <w:left w:val="single" w:sz="18" w:space="0" w:color="auto"/>
              <w:right w:val="single" w:sz="18" w:space="0" w:color="auto"/>
            </w:tcBorders>
          </w:tcPr>
          <w:p w:rsidR="004040F6" w:rsidRPr="0086797F" w:rsidRDefault="004040F6" w:rsidP="00767CF6">
            <w:pPr>
              <w:spacing w:before="40" w:after="40"/>
              <w:jc w:val="left"/>
              <w:rPr>
                <w:rFonts w:ascii="Calibri" w:hAnsi="Calibri"/>
                <w:sz w:val="16"/>
                <w:szCs w:val="16"/>
                <w:lang w:val="es-PA"/>
              </w:rPr>
            </w:pPr>
            <w:r w:rsidRPr="0086797F">
              <w:rPr>
                <w:rFonts w:ascii="Calibri" w:hAnsi="Calibri"/>
                <w:b/>
                <w:sz w:val="16"/>
                <w:szCs w:val="16"/>
                <w:lang w:val="es-PA"/>
              </w:rPr>
              <w:t>BID</w:t>
            </w:r>
            <w:r>
              <w:rPr>
                <w:rFonts w:ascii="Calibri" w:hAnsi="Calibri"/>
                <w:b/>
                <w:sz w:val="16"/>
                <w:szCs w:val="16"/>
                <w:lang w:val="es-PA"/>
              </w:rPr>
              <w:t>-</w:t>
            </w:r>
            <w:r w:rsidRPr="0086797F">
              <w:rPr>
                <w:rFonts w:ascii="Calibri" w:hAnsi="Calibri"/>
                <w:b/>
                <w:sz w:val="16"/>
                <w:szCs w:val="16"/>
                <w:lang w:val="es-PA"/>
              </w:rPr>
              <w:t xml:space="preserve"> BM</w:t>
            </w:r>
            <w:r>
              <w:rPr>
                <w:rFonts w:ascii="Calibri" w:hAnsi="Calibri"/>
                <w:b/>
                <w:sz w:val="16"/>
                <w:szCs w:val="16"/>
                <w:lang w:val="es-PA"/>
              </w:rPr>
              <w:t>.</w:t>
            </w:r>
            <w:r w:rsidRPr="0086797F">
              <w:rPr>
                <w:rFonts w:ascii="Calibri" w:hAnsi="Calibri"/>
                <w:b/>
                <w:sz w:val="16"/>
                <w:szCs w:val="16"/>
                <w:lang w:val="es-PA"/>
              </w:rPr>
              <w:t xml:space="preserve"> </w:t>
            </w:r>
            <w:r w:rsidRPr="0086797F">
              <w:rPr>
                <w:rFonts w:ascii="Calibri" w:hAnsi="Calibri"/>
                <w:sz w:val="16"/>
                <w:szCs w:val="16"/>
                <w:lang w:val="es-PA"/>
              </w:rPr>
              <w:t>Implementación de programas de préstamo y asistencia técnica acordados en el marco de estrategias de país</w:t>
            </w:r>
          </w:p>
          <w:p w:rsidR="004040F6" w:rsidRPr="0086797F" w:rsidRDefault="004040F6" w:rsidP="00767CF6">
            <w:pPr>
              <w:spacing w:before="40"/>
              <w:jc w:val="left"/>
              <w:rPr>
                <w:rFonts w:ascii="Calibri" w:hAnsi="Calibri"/>
                <w:sz w:val="16"/>
                <w:szCs w:val="16"/>
                <w:lang w:val="es-PA"/>
              </w:rPr>
            </w:pPr>
            <w:r w:rsidRPr="0086797F">
              <w:rPr>
                <w:rFonts w:ascii="Calibri" w:hAnsi="Calibri"/>
                <w:b/>
                <w:sz w:val="16"/>
                <w:szCs w:val="16"/>
                <w:lang w:val="es-PA"/>
              </w:rPr>
              <w:t xml:space="preserve">BID. </w:t>
            </w:r>
            <w:r w:rsidRPr="0086797F">
              <w:rPr>
                <w:rFonts w:ascii="Calibri" w:hAnsi="Calibri"/>
                <w:sz w:val="16"/>
                <w:szCs w:val="16"/>
                <w:lang w:val="es-PA"/>
              </w:rPr>
              <w:t xml:space="preserve">Apoyo a Estrategias Nacionales de Gestión del Recurso Hídrico </w:t>
            </w:r>
            <w:r>
              <w:rPr>
                <w:rFonts w:ascii="Calibri" w:hAnsi="Calibri"/>
                <w:sz w:val="16"/>
                <w:szCs w:val="16"/>
                <w:lang w:val="es-PA"/>
              </w:rPr>
              <w:t>(Brasil, Costa Rica y Perú)</w:t>
            </w:r>
          </w:p>
          <w:p w:rsidR="004040F6" w:rsidRPr="0086797F" w:rsidRDefault="004040F6" w:rsidP="00767CF6">
            <w:pPr>
              <w:spacing w:before="40"/>
              <w:jc w:val="left"/>
              <w:rPr>
                <w:rFonts w:ascii="Calibri" w:hAnsi="Calibri"/>
                <w:sz w:val="16"/>
                <w:szCs w:val="16"/>
                <w:lang w:val="es-PA"/>
              </w:rPr>
            </w:pPr>
            <w:r w:rsidRPr="0086797F">
              <w:rPr>
                <w:rFonts w:ascii="Calibri" w:hAnsi="Calibri"/>
                <w:b/>
                <w:sz w:val="16"/>
                <w:szCs w:val="16"/>
                <w:lang w:val="es-PA"/>
              </w:rPr>
              <w:t>CEPAL-Universidad de Cantabria</w:t>
            </w:r>
            <w:r>
              <w:rPr>
                <w:rFonts w:ascii="Calibri" w:hAnsi="Calibri"/>
                <w:b/>
                <w:sz w:val="16"/>
                <w:szCs w:val="16"/>
                <w:lang w:val="es-PA"/>
              </w:rPr>
              <w:t>.</w:t>
            </w:r>
            <w:r w:rsidRPr="0086797F">
              <w:rPr>
                <w:rFonts w:ascii="Calibri" w:hAnsi="Calibri"/>
                <w:b/>
                <w:sz w:val="16"/>
                <w:szCs w:val="16"/>
                <w:lang w:val="es-PA"/>
              </w:rPr>
              <w:t xml:space="preserve"> </w:t>
            </w:r>
            <w:r w:rsidRPr="0086797F">
              <w:rPr>
                <w:rFonts w:ascii="Calibri" w:hAnsi="Calibri"/>
                <w:sz w:val="16"/>
                <w:szCs w:val="16"/>
                <w:lang w:val="es-PA"/>
              </w:rPr>
              <w:t xml:space="preserve">Evaluación de impactos del </w:t>
            </w:r>
            <w:r>
              <w:rPr>
                <w:rFonts w:ascii="Calibri" w:hAnsi="Calibri"/>
                <w:sz w:val="16"/>
                <w:szCs w:val="16"/>
                <w:lang w:val="es-PA"/>
              </w:rPr>
              <w:t>cambio climático</w:t>
            </w:r>
            <w:r w:rsidRPr="0086797F">
              <w:rPr>
                <w:rFonts w:ascii="Calibri" w:hAnsi="Calibri"/>
                <w:sz w:val="16"/>
                <w:szCs w:val="16"/>
                <w:lang w:val="es-PA"/>
              </w:rPr>
              <w:t xml:space="preserve"> en zonas costeras</w:t>
            </w:r>
          </w:p>
          <w:p w:rsidR="004040F6" w:rsidRDefault="004040F6" w:rsidP="00767CF6">
            <w:pPr>
              <w:spacing w:before="40"/>
              <w:jc w:val="left"/>
              <w:rPr>
                <w:rFonts w:ascii="Calibri" w:hAnsi="Calibri"/>
                <w:sz w:val="16"/>
                <w:szCs w:val="16"/>
                <w:lang w:val="es-PA"/>
              </w:rPr>
            </w:pPr>
            <w:r w:rsidRPr="0086797F">
              <w:rPr>
                <w:rFonts w:ascii="Calibri" w:hAnsi="Calibri"/>
                <w:b/>
                <w:sz w:val="16"/>
                <w:szCs w:val="16"/>
                <w:lang w:val="es-ES_tradnl"/>
              </w:rPr>
              <w:t>PNUMA</w:t>
            </w:r>
            <w:r>
              <w:rPr>
                <w:rFonts w:ascii="Calibri" w:hAnsi="Calibri"/>
                <w:b/>
                <w:sz w:val="16"/>
                <w:szCs w:val="16"/>
                <w:lang w:val="es-ES_tradnl"/>
              </w:rPr>
              <w:t xml:space="preserve">. </w:t>
            </w:r>
            <w:r w:rsidRPr="0086797F">
              <w:rPr>
                <w:rFonts w:ascii="Calibri" w:hAnsi="Calibri"/>
                <w:sz w:val="16"/>
                <w:szCs w:val="16"/>
                <w:lang w:val="es-PA"/>
              </w:rPr>
              <w:t>Manejo de cuencas y áreas costeras (IWCAM</w:t>
            </w:r>
            <w:r>
              <w:rPr>
                <w:rFonts w:ascii="Calibri" w:hAnsi="Calibri"/>
                <w:sz w:val="16"/>
                <w:szCs w:val="16"/>
                <w:lang w:val="es-PA"/>
              </w:rPr>
              <w:t>, por sus siglas en inglés</w:t>
            </w:r>
            <w:r w:rsidRPr="0086797F">
              <w:rPr>
                <w:rFonts w:ascii="Calibri" w:hAnsi="Calibri"/>
                <w:sz w:val="16"/>
                <w:szCs w:val="16"/>
                <w:lang w:val="es-PA"/>
              </w:rPr>
              <w:t>) en los Pequeños Estados Insulares del Caribe (proyecto GEF)</w:t>
            </w:r>
          </w:p>
          <w:p w:rsidR="004040F6" w:rsidRPr="0086797F" w:rsidRDefault="004040F6" w:rsidP="00767CF6">
            <w:pPr>
              <w:spacing w:before="40"/>
              <w:jc w:val="left"/>
              <w:rPr>
                <w:rFonts w:ascii="Calibri" w:hAnsi="Calibri"/>
                <w:sz w:val="16"/>
                <w:szCs w:val="16"/>
                <w:lang w:val="es-PA"/>
              </w:rPr>
            </w:pPr>
            <w:r w:rsidRPr="0086797F">
              <w:rPr>
                <w:rFonts w:ascii="Calibri" w:hAnsi="Calibri"/>
                <w:b/>
                <w:sz w:val="16"/>
                <w:szCs w:val="16"/>
                <w:lang w:val="es-PA"/>
              </w:rPr>
              <w:t>PNUMA-Conferencia de Directores Iberoamericanos de Agua.</w:t>
            </w:r>
            <w:r>
              <w:rPr>
                <w:rFonts w:ascii="Calibri" w:hAnsi="Calibri"/>
                <w:sz w:val="16"/>
                <w:szCs w:val="16"/>
                <w:lang w:val="es-PA"/>
              </w:rPr>
              <w:t xml:space="preserve"> Creación de capacidades relacionadas con el manejo integrado del agua y áreas costeras (MIAAC) en América Latina</w:t>
            </w:r>
          </w:p>
          <w:p w:rsidR="004040F6" w:rsidRPr="002E3E46" w:rsidRDefault="004040F6" w:rsidP="00767CF6">
            <w:pPr>
              <w:spacing w:before="40"/>
              <w:jc w:val="left"/>
              <w:rPr>
                <w:rFonts w:ascii="Calibri" w:hAnsi="Calibri"/>
                <w:b/>
                <w:sz w:val="16"/>
                <w:szCs w:val="16"/>
                <w:lang w:val="es-PA"/>
              </w:rPr>
            </w:pPr>
            <w:r w:rsidRPr="0086797F">
              <w:rPr>
                <w:rFonts w:ascii="Calibri" w:hAnsi="Calibri"/>
                <w:b/>
                <w:sz w:val="16"/>
                <w:szCs w:val="16"/>
                <w:lang w:val="es-PA"/>
              </w:rPr>
              <w:t>PNUMA y socios regionales</w:t>
            </w:r>
            <w:r>
              <w:rPr>
                <w:rFonts w:ascii="Calibri" w:hAnsi="Calibri"/>
                <w:b/>
                <w:sz w:val="16"/>
                <w:szCs w:val="16"/>
                <w:lang w:val="es-PA"/>
              </w:rPr>
              <w:t xml:space="preserve">. </w:t>
            </w:r>
            <w:r>
              <w:rPr>
                <w:rFonts w:ascii="Calibri" w:hAnsi="Calibri"/>
                <w:sz w:val="16"/>
                <w:szCs w:val="16"/>
                <w:lang w:val="es-PA"/>
              </w:rPr>
              <w:t>Manejo integrado y sustentable de recursos hídricos en la cuenca del Río Amazonas (p</w:t>
            </w:r>
            <w:r w:rsidRPr="00573638">
              <w:rPr>
                <w:rFonts w:ascii="Calibri" w:hAnsi="Calibri"/>
                <w:sz w:val="16"/>
                <w:szCs w:val="16"/>
                <w:lang w:val="es-PA"/>
              </w:rPr>
              <w:t>royecto GEF</w:t>
            </w:r>
            <w:r>
              <w:rPr>
                <w:rFonts w:ascii="Calibri" w:hAnsi="Calibri"/>
                <w:sz w:val="16"/>
                <w:szCs w:val="16"/>
                <w:lang w:val="es-PA"/>
              </w:rPr>
              <w:t>)</w:t>
            </w:r>
          </w:p>
        </w:tc>
        <w:tc>
          <w:tcPr>
            <w:tcW w:w="0" w:type="auto"/>
            <w:tcBorders>
              <w:top w:val="single" w:sz="18" w:space="0" w:color="auto"/>
              <w:left w:val="single" w:sz="18" w:space="0" w:color="auto"/>
              <w:bottom w:val="dashed" w:sz="4" w:space="0" w:color="auto"/>
              <w:right w:val="single" w:sz="18" w:space="0" w:color="auto"/>
            </w:tcBorders>
          </w:tcPr>
          <w:p w:rsidR="004040F6" w:rsidRPr="002E3E46" w:rsidRDefault="004040F6" w:rsidP="00767CF6">
            <w:pPr>
              <w:rPr>
                <w:rFonts w:ascii="Calibri" w:hAnsi="Calibri"/>
                <w:b/>
                <w:sz w:val="16"/>
                <w:szCs w:val="16"/>
                <w:lang w:val="es-PA"/>
              </w:rPr>
            </w:pP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2E3E46" w:rsidRDefault="004040F6" w:rsidP="00767CF6">
            <w:pPr>
              <w:rPr>
                <w:rFonts w:ascii="Calibri" w:hAnsi="Calibri"/>
                <w:b/>
                <w:sz w:val="16"/>
                <w:szCs w:val="16"/>
                <w:lang w:val="es-PA"/>
              </w:rPr>
            </w:pPr>
          </w:p>
        </w:tc>
      </w:tr>
      <w:tr w:rsidR="004040F6" w:rsidRPr="00F469D6" w:rsidTr="00767CF6">
        <w:trPr>
          <w:cantSplit/>
        </w:trPr>
        <w:tc>
          <w:tcPr>
            <w:tcW w:w="0" w:type="auto"/>
            <w:vMerge/>
            <w:tcBorders>
              <w:left w:val="single" w:sz="18" w:space="0" w:color="4F81BD"/>
              <w:right w:val="single" w:sz="18" w:space="0" w:color="auto"/>
            </w:tcBorders>
            <w:shd w:val="clear" w:color="auto" w:fill="auto"/>
            <w:textDirection w:val="btLr"/>
            <w:vAlign w:val="center"/>
          </w:tcPr>
          <w:p w:rsidR="004040F6" w:rsidRPr="00E444A3" w:rsidRDefault="004040F6" w:rsidP="00767CF6">
            <w:pPr>
              <w:ind w:left="113" w:right="113"/>
              <w:jc w:val="center"/>
              <w:rPr>
                <w:rFonts w:ascii="Calibri" w:hAnsi="Calibri"/>
                <w:b/>
                <w:sz w:val="16"/>
                <w:szCs w:val="16"/>
                <w:lang w:val="es-PA"/>
              </w:rPr>
            </w:pPr>
          </w:p>
        </w:tc>
        <w:tc>
          <w:tcPr>
            <w:tcW w:w="0" w:type="auto"/>
            <w:tcBorders>
              <w:top w:val="dashed" w:sz="4" w:space="0" w:color="auto"/>
              <w:left w:val="single" w:sz="18" w:space="0" w:color="auto"/>
              <w:bottom w:val="nil"/>
              <w:right w:val="single" w:sz="18" w:space="0" w:color="auto"/>
            </w:tcBorders>
          </w:tcPr>
          <w:p w:rsidR="004040F6" w:rsidRPr="002E3E46" w:rsidRDefault="004040F6" w:rsidP="00767CF6">
            <w:pPr>
              <w:pStyle w:val="TablaCuad"/>
              <w:spacing w:before="60"/>
              <w:rPr>
                <w:rFonts w:ascii="Calibri" w:hAnsi="Calibri"/>
                <w:b/>
                <w:sz w:val="16"/>
                <w:szCs w:val="16"/>
                <w:lang w:val="es-PA"/>
              </w:rPr>
            </w:pPr>
            <w:r w:rsidRPr="002E3E46">
              <w:rPr>
                <w:rFonts w:ascii="Calibri" w:hAnsi="Calibri"/>
                <w:b/>
                <w:sz w:val="16"/>
                <w:szCs w:val="16"/>
                <w:lang w:val="es-PA"/>
              </w:rPr>
              <w:t>2</w:t>
            </w:r>
            <w:r>
              <w:rPr>
                <w:rFonts w:ascii="Calibri" w:hAnsi="Calibri"/>
                <w:b/>
                <w:sz w:val="16"/>
                <w:szCs w:val="16"/>
                <w:lang w:val="es-PA"/>
              </w:rPr>
              <w:t>.</w:t>
            </w:r>
            <w:r w:rsidRPr="002E3E46">
              <w:rPr>
                <w:rFonts w:ascii="Calibri" w:hAnsi="Calibri"/>
                <w:b/>
                <w:sz w:val="16"/>
                <w:szCs w:val="16"/>
                <w:lang w:val="es-PA"/>
              </w:rPr>
              <w:t xml:space="preserve"> Manejo marino-costero y sus recursos</w:t>
            </w:r>
            <w:r w:rsidRPr="002E3E46">
              <w:rPr>
                <w:rFonts w:ascii="Calibri" w:hAnsi="Calibri"/>
                <w:sz w:val="16"/>
                <w:szCs w:val="16"/>
                <w:lang w:val="es-PA"/>
              </w:rPr>
              <w:t xml:space="preserve">  </w:t>
            </w:r>
          </w:p>
        </w:tc>
        <w:tc>
          <w:tcPr>
            <w:tcW w:w="0" w:type="auto"/>
            <w:vMerge/>
            <w:tcBorders>
              <w:left w:val="single" w:sz="18" w:space="0" w:color="auto"/>
              <w:bottom w:val="nil"/>
              <w:right w:val="single" w:sz="18" w:space="0" w:color="auto"/>
            </w:tcBorders>
            <w:shd w:val="clear" w:color="auto" w:fill="FFFFFF"/>
          </w:tcPr>
          <w:p w:rsidR="004040F6" w:rsidRPr="00791E4C" w:rsidRDefault="004040F6" w:rsidP="00767CF6"/>
        </w:tc>
        <w:tc>
          <w:tcPr>
            <w:tcW w:w="0" w:type="auto"/>
            <w:tcBorders>
              <w:top w:val="dashed" w:sz="4" w:space="0" w:color="auto"/>
              <w:left w:val="single" w:sz="18" w:space="0" w:color="auto"/>
              <w:bottom w:val="nil"/>
              <w:right w:val="single" w:sz="18" w:space="0" w:color="auto"/>
            </w:tcBorders>
            <w:vAlign w:val="center"/>
          </w:tcPr>
          <w:p w:rsidR="004040F6" w:rsidRPr="002E3E46" w:rsidRDefault="004040F6" w:rsidP="00767CF6">
            <w:pPr>
              <w:pStyle w:val="TablaCuad"/>
              <w:spacing w:before="60"/>
              <w:rPr>
                <w:rFonts w:ascii="Calibri" w:hAnsi="Calibri"/>
                <w:b/>
                <w:sz w:val="16"/>
                <w:szCs w:val="16"/>
                <w:lang w:val="es-PA"/>
              </w:rPr>
            </w:pPr>
            <w:r w:rsidRPr="002E3E46">
              <w:rPr>
                <w:rFonts w:ascii="Calibri" w:hAnsi="Calibri"/>
                <w:b/>
                <w:sz w:val="16"/>
                <w:szCs w:val="16"/>
                <w:lang w:val="es-PA"/>
              </w:rPr>
              <w:t>2</w:t>
            </w:r>
            <w:r>
              <w:rPr>
                <w:rFonts w:ascii="Calibri" w:hAnsi="Calibri"/>
                <w:b/>
                <w:sz w:val="16"/>
                <w:szCs w:val="16"/>
                <w:lang w:val="es-PA"/>
              </w:rPr>
              <w:t>.</w:t>
            </w:r>
            <w:r w:rsidRPr="002E3E46">
              <w:rPr>
                <w:rFonts w:ascii="Calibri" w:hAnsi="Calibri"/>
                <w:b/>
                <w:sz w:val="16"/>
                <w:szCs w:val="16"/>
                <w:lang w:val="es-PA"/>
              </w:rPr>
              <w:t xml:space="preserve"> Manejo marino-costero y sus recursos</w:t>
            </w:r>
          </w:p>
          <w:p w:rsidR="004040F6" w:rsidRPr="002E3E46" w:rsidRDefault="004040F6" w:rsidP="00767CF6">
            <w:pPr>
              <w:pStyle w:val="TablaCuad"/>
              <w:spacing w:before="60"/>
              <w:ind w:left="21"/>
              <w:rPr>
                <w:rFonts w:ascii="Calibri" w:hAnsi="Calibri"/>
                <w:sz w:val="16"/>
                <w:szCs w:val="16"/>
                <w:lang w:val="es-PA"/>
              </w:rPr>
            </w:pPr>
            <w:r w:rsidRPr="003925D9">
              <w:rPr>
                <w:rFonts w:ascii="Calibri" w:hAnsi="Calibri"/>
                <w:b/>
                <w:sz w:val="16"/>
                <w:szCs w:val="16"/>
                <w:lang w:val="es-PA"/>
              </w:rPr>
              <w:t>2.1.</w:t>
            </w:r>
            <w:r w:rsidRPr="002E3E46">
              <w:rPr>
                <w:rFonts w:ascii="Calibri" w:hAnsi="Calibri"/>
                <w:sz w:val="16"/>
                <w:szCs w:val="16"/>
                <w:lang w:val="es-PA"/>
              </w:rPr>
              <w:t xml:space="preserve"> </w:t>
            </w:r>
            <w:r>
              <w:rPr>
                <w:rFonts w:ascii="Calibri" w:hAnsi="Calibri"/>
                <w:sz w:val="16"/>
                <w:szCs w:val="16"/>
                <w:lang w:val="es-PA"/>
              </w:rPr>
              <w:t>Promover e</w:t>
            </w:r>
            <w:r w:rsidRPr="002E3E46">
              <w:rPr>
                <w:rFonts w:ascii="Calibri" w:hAnsi="Calibri"/>
                <w:sz w:val="16"/>
                <w:szCs w:val="16"/>
                <w:lang w:val="es-PA"/>
              </w:rPr>
              <w:t>strategias y planes para la incorporación de</w:t>
            </w:r>
            <w:r>
              <w:rPr>
                <w:rFonts w:ascii="Calibri" w:hAnsi="Calibri"/>
                <w:sz w:val="16"/>
                <w:szCs w:val="16"/>
                <w:lang w:val="es-PA"/>
              </w:rPr>
              <w:t xml:space="preserve"> estándares internacionales </w:t>
            </w:r>
            <w:r w:rsidRPr="002E3E46">
              <w:rPr>
                <w:rFonts w:ascii="Calibri" w:hAnsi="Calibri"/>
                <w:sz w:val="16"/>
                <w:szCs w:val="16"/>
                <w:lang w:val="es-PA"/>
              </w:rPr>
              <w:t>para el manejo y la administración sostenible de los ecosistemas marino-costeros</w:t>
            </w:r>
          </w:p>
          <w:p w:rsidR="004040F6" w:rsidRDefault="004040F6" w:rsidP="00767CF6">
            <w:pPr>
              <w:pStyle w:val="TablaCuad"/>
              <w:spacing w:before="60"/>
              <w:rPr>
                <w:rFonts w:ascii="Calibri" w:hAnsi="Calibri"/>
                <w:sz w:val="16"/>
                <w:szCs w:val="16"/>
                <w:lang w:val="es-PA"/>
              </w:rPr>
            </w:pPr>
            <w:r w:rsidRPr="003300D4">
              <w:rPr>
                <w:rFonts w:ascii="Calibri" w:hAnsi="Calibri"/>
                <w:b/>
                <w:sz w:val="16"/>
                <w:szCs w:val="16"/>
                <w:lang w:val="es-PA"/>
              </w:rPr>
              <w:t>2.2.</w:t>
            </w:r>
            <w:r w:rsidRPr="002E3E46">
              <w:rPr>
                <w:rFonts w:ascii="Calibri" w:hAnsi="Calibri"/>
                <w:sz w:val="16"/>
                <w:szCs w:val="16"/>
                <w:lang w:val="es-PA"/>
              </w:rPr>
              <w:t xml:space="preserve"> Intercambiar conocimientos y experiencias  en cuanto a la implementación de acciones relacionadas con el manejo de áreas marino-costeras y sus recursos (por ejemplo,  a través de talleres, reuniones virtuales, redes, entre otros</w:t>
            </w:r>
            <w:r>
              <w:rPr>
                <w:rFonts w:ascii="Calibri" w:hAnsi="Calibri"/>
                <w:sz w:val="16"/>
                <w:szCs w:val="16"/>
                <w:lang w:val="es-PA"/>
              </w:rPr>
              <w:t>)</w:t>
            </w:r>
          </w:p>
          <w:p w:rsidR="004040F6" w:rsidRDefault="004040F6" w:rsidP="00767CF6">
            <w:pPr>
              <w:jc w:val="left"/>
              <w:rPr>
                <w:lang w:val="es-PA"/>
              </w:rPr>
            </w:pPr>
          </w:p>
          <w:p w:rsidR="004040F6" w:rsidRDefault="004040F6" w:rsidP="00767CF6">
            <w:pPr>
              <w:jc w:val="left"/>
              <w:rPr>
                <w:lang w:val="es-PA"/>
              </w:rPr>
            </w:pPr>
          </w:p>
          <w:p w:rsidR="004040F6" w:rsidRPr="00643463" w:rsidRDefault="004040F6" w:rsidP="00767CF6">
            <w:pPr>
              <w:jc w:val="left"/>
              <w:rPr>
                <w:lang w:val="es-PA"/>
              </w:rPr>
            </w:pPr>
          </w:p>
        </w:tc>
        <w:tc>
          <w:tcPr>
            <w:tcW w:w="0" w:type="auto"/>
            <w:vMerge/>
            <w:tcBorders>
              <w:left w:val="single" w:sz="18" w:space="0" w:color="auto"/>
              <w:bottom w:val="nil"/>
              <w:right w:val="single" w:sz="18" w:space="0" w:color="auto"/>
            </w:tcBorders>
          </w:tcPr>
          <w:p w:rsidR="004040F6" w:rsidRPr="002E3E46" w:rsidRDefault="004040F6" w:rsidP="00767CF6">
            <w:pPr>
              <w:rPr>
                <w:rFonts w:ascii="Calibri" w:hAnsi="Calibri"/>
                <w:b/>
                <w:sz w:val="16"/>
                <w:szCs w:val="16"/>
                <w:lang w:val="es-PA"/>
              </w:rPr>
            </w:pPr>
          </w:p>
        </w:tc>
        <w:tc>
          <w:tcPr>
            <w:tcW w:w="0" w:type="auto"/>
            <w:tcBorders>
              <w:top w:val="dashed" w:sz="4" w:space="0" w:color="auto"/>
              <w:left w:val="single" w:sz="18" w:space="0" w:color="auto"/>
              <w:bottom w:val="nil"/>
              <w:right w:val="single" w:sz="18" w:space="0" w:color="auto"/>
            </w:tcBorders>
          </w:tcPr>
          <w:p w:rsidR="004040F6" w:rsidRPr="002E3E46" w:rsidRDefault="004040F6" w:rsidP="00767CF6">
            <w:pPr>
              <w:rPr>
                <w:rFonts w:ascii="Calibri" w:hAnsi="Calibri"/>
                <w:b/>
                <w:sz w:val="16"/>
                <w:szCs w:val="16"/>
                <w:lang w:val="es-PA"/>
              </w:rPr>
            </w:pPr>
          </w:p>
        </w:tc>
        <w:tc>
          <w:tcPr>
            <w:tcW w:w="0" w:type="auto"/>
            <w:tcBorders>
              <w:top w:val="dashed" w:sz="4" w:space="0" w:color="auto"/>
              <w:left w:val="single" w:sz="18" w:space="0" w:color="auto"/>
              <w:bottom w:val="nil"/>
              <w:right w:val="single" w:sz="18" w:space="0" w:color="auto"/>
            </w:tcBorders>
            <w:vAlign w:val="center"/>
          </w:tcPr>
          <w:p w:rsidR="004040F6" w:rsidRPr="002E3E46" w:rsidRDefault="004040F6" w:rsidP="00767CF6">
            <w:pPr>
              <w:rPr>
                <w:rFonts w:ascii="Calibri" w:hAnsi="Calibri"/>
                <w:b/>
                <w:sz w:val="16"/>
                <w:szCs w:val="16"/>
                <w:lang w:val="es-PA"/>
              </w:rPr>
            </w:pPr>
          </w:p>
        </w:tc>
      </w:tr>
      <w:tr w:rsidR="004040F6" w:rsidRPr="00F469D6" w:rsidTr="00767CF6">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4040F6" w:rsidRPr="00E444A3" w:rsidRDefault="004040F6" w:rsidP="00767CF6">
            <w:pPr>
              <w:ind w:left="113" w:right="113"/>
              <w:jc w:val="center"/>
              <w:rPr>
                <w:rFonts w:ascii="Calibri" w:hAnsi="Calibri"/>
                <w:b/>
                <w:sz w:val="16"/>
                <w:szCs w:val="16"/>
                <w:lang w:val="es-PA"/>
              </w:rPr>
            </w:pPr>
          </w:p>
        </w:tc>
        <w:tc>
          <w:tcPr>
            <w:tcW w:w="0" w:type="auto"/>
            <w:tcBorders>
              <w:top w:val="nil"/>
              <w:left w:val="single" w:sz="18" w:space="0" w:color="auto"/>
              <w:bottom w:val="single" w:sz="18" w:space="0" w:color="auto"/>
              <w:right w:val="single" w:sz="18" w:space="0" w:color="auto"/>
            </w:tcBorders>
          </w:tcPr>
          <w:p w:rsidR="004040F6" w:rsidRPr="00E444A3" w:rsidRDefault="004040F6" w:rsidP="00767CF6">
            <w:pPr>
              <w:pStyle w:val="TablaCuad"/>
              <w:rPr>
                <w:rFonts w:ascii="Calibri" w:hAnsi="Calibri"/>
                <w:b/>
                <w:sz w:val="16"/>
                <w:szCs w:val="16"/>
                <w:lang w:val="es-PA"/>
              </w:rPr>
            </w:pPr>
          </w:p>
        </w:tc>
        <w:tc>
          <w:tcPr>
            <w:tcW w:w="0" w:type="auto"/>
            <w:tcBorders>
              <w:top w:val="nil"/>
              <w:left w:val="single" w:sz="18" w:space="0" w:color="auto"/>
              <w:bottom w:val="single" w:sz="18" w:space="0" w:color="auto"/>
              <w:right w:val="single" w:sz="18" w:space="0" w:color="auto"/>
            </w:tcBorders>
            <w:shd w:val="clear" w:color="auto" w:fill="FFFFFF"/>
          </w:tcPr>
          <w:p w:rsidR="004040F6" w:rsidRPr="00793EB1" w:rsidRDefault="004040F6" w:rsidP="00767CF6">
            <w:pPr>
              <w:spacing w:before="60"/>
              <w:contextualSpacing/>
              <w:rPr>
                <w:rFonts w:ascii="Calibri" w:hAnsi="Calibri"/>
                <w:sz w:val="16"/>
                <w:szCs w:val="16"/>
                <w:lang w:val="es-PA"/>
              </w:rPr>
            </w:pPr>
          </w:p>
        </w:tc>
        <w:tc>
          <w:tcPr>
            <w:tcW w:w="0" w:type="auto"/>
            <w:tcBorders>
              <w:top w:val="nil"/>
              <w:left w:val="single" w:sz="18" w:space="0" w:color="auto"/>
              <w:bottom w:val="single" w:sz="18" w:space="0" w:color="auto"/>
              <w:right w:val="single" w:sz="18" w:space="0" w:color="auto"/>
            </w:tcBorders>
            <w:vAlign w:val="center"/>
          </w:tcPr>
          <w:p w:rsidR="004040F6" w:rsidRPr="00E444A3" w:rsidRDefault="004040F6" w:rsidP="00767CF6">
            <w:pPr>
              <w:pStyle w:val="TablaCuad"/>
              <w:rPr>
                <w:rFonts w:ascii="Calibri" w:hAnsi="Calibri"/>
                <w:b/>
                <w:sz w:val="16"/>
                <w:szCs w:val="16"/>
                <w:lang w:val="es-PA"/>
              </w:rPr>
            </w:pPr>
          </w:p>
        </w:tc>
        <w:tc>
          <w:tcPr>
            <w:tcW w:w="0" w:type="auto"/>
            <w:tcBorders>
              <w:top w:val="nil"/>
              <w:left w:val="single" w:sz="18" w:space="0" w:color="auto"/>
              <w:bottom w:val="single" w:sz="18" w:space="0" w:color="auto"/>
              <w:right w:val="single" w:sz="18" w:space="0" w:color="auto"/>
            </w:tcBorders>
          </w:tcPr>
          <w:p w:rsidR="004040F6" w:rsidRPr="00E444A3" w:rsidRDefault="004040F6" w:rsidP="00767CF6">
            <w:pPr>
              <w:rPr>
                <w:b/>
                <w:sz w:val="16"/>
                <w:szCs w:val="16"/>
                <w:lang w:val="es-PA"/>
              </w:rPr>
            </w:pPr>
          </w:p>
        </w:tc>
        <w:tc>
          <w:tcPr>
            <w:tcW w:w="0" w:type="auto"/>
            <w:tcBorders>
              <w:top w:val="nil"/>
              <w:left w:val="single" w:sz="18" w:space="0" w:color="auto"/>
              <w:bottom w:val="single" w:sz="18" w:space="0" w:color="auto"/>
              <w:right w:val="single" w:sz="18" w:space="0" w:color="auto"/>
            </w:tcBorders>
          </w:tcPr>
          <w:p w:rsidR="004040F6" w:rsidRPr="00E444A3" w:rsidRDefault="004040F6" w:rsidP="00767CF6">
            <w:pPr>
              <w:rPr>
                <w:b/>
                <w:sz w:val="16"/>
                <w:szCs w:val="16"/>
                <w:lang w:val="es-PA"/>
              </w:rPr>
            </w:pPr>
          </w:p>
        </w:tc>
        <w:tc>
          <w:tcPr>
            <w:tcW w:w="0" w:type="auto"/>
            <w:tcBorders>
              <w:top w:val="nil"/>
              <w:left w:val="single" w:sz="18" w:space="0" w:color="auto"/>
              <w:bottom w:val="single" w:sz="18" w:space="0" w:color="auto"/>
              <w:right w:val="single" w:sz="18" w:space="0" w:color="auto"/>
            </w:tcBorders>
            <w:vAlign w:val="center"/>
          </w:tcPr>
          <w:p w:rsidR="004040F6" w:rsidRPr="00E444A3" w:rsidRDefault="004040F6" w:rsidP="00767CF6">
            <w:pPr>
              <w:rPr>
                <w:b/>
                <w:sz w:val="16"/>
                <w:szCs w:val="16"/>
                <w:lang w:val="es-PA"/>
              </w:rPr>
            </w:pPr>
          </w:p>
        </w:tc>
      </w:tr>
    </w:tbl>
    <w:p w:rsidR="004040F6" w:rsidRPr="00E444A3" w:rsidRDefault="004040F6" w:rsidP="004040F6">
      <w:pPr>
        <w:pStyle w:val="CM11"/>
        <w:spacing w:after="0" w:line="451" w:lineRule="atLeast"/>
        <w:jc w:val="center"/>
        <w:rPr>
          <w:rFonts w:ascii="Calibri" w:hAnsi="Calibri"/>
          <w:b/>
          <w:bCs/>
          <w:caps/>
          <w:sz w:val="22"/>
          <w:szCs w:val="22"/>
        </w:rPr>
      </w:pPr>
    </w:p>
    <w:p w:rsidR="004040F6" w:rsidRPr="00E444A3" w:rsidRDefault="004040F6" w:rsidP="004040F6">
      <w:pPr>
        <w:pStyle w:val="Default"/>
        <w:spacing w:line="20" w:lineRule="exact"/>
      </w:pPr>
      <w: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155"/>
        <w:gridCol w:w="1439"/>
        <w:gridCol w:w="2366"/>
        <w:gridCol w:w="4060"/>
        <w:gridCol w:w="2455"/>
        <w:gridCol w:w="768"/>
        <w:gridCol w:w="933"/>
      </w:tblGrid>
      <w:tr w:rsidR="004040F6" w:rsidRPr="00E444A3" w:rsidTr="00767CF6">
        <w:trPr>
          <w:trHeight w:val="410"/>
        </w:trPr>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Prioridades Regionales</w:t>
            </w:r>
          </w:p>
          <w:p w:rsidR="004040F6" w:rsidRPr="00E444A3" w:rsidRDefault="004040F6" w:rsidP="00767CF6">
            <w:pPr>
              <w:jc w:val="center"/>
              <w:rPr>
                <w:rFonts w:ascii="Calibri" w:hAnsi="Calibri"/>
                <w:b/>
                <w:sz w:val="16"/>
                <w:szCs w:val="16"/>
                <w:lang w:val="es-PA"/>
              </w:rPr>
            </w:pP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auto"/>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Calendario</w:t>
            </w:r>
          </w:p>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2010-2011</w:t>
            </w:r>
          </w:p>
        </w:tc>
      </w:tr>
      <w:tr w:rsidR="004040F6" w:rsidRPr="00F469D6" w:rsidTr="00767CF6">
        <w:trPr>
          <w:cantSplit/>
        </w:trPr>
        <w:tc>
          <w:tcPr>
            <w:tcW w:w="0" w:type="auto"/>
            <w:vMerge w:val="restart"/>
            <w:tcBorders>
              <w:left w:val="single" w:sz="18" w:space="0" w:color="4F81BD"/>
              <w:right w:val="single" w:sz="18" w:space="0" w:color="auto"/>
            </w:tcBorders>
            <w:shd w:val="clear" w:color="auto" w:fill="auto"/>
            <w:textDirection w:val="btLr"/>
            <w:vAlign w:val="center"/>
          </w:tcPr>
          <w:p w:rsidR="004040F6" w:rsidRPr="009C1ABC" w:rsidRDefault="004040F6" w:rsidP="00767CF6">
            <w:pPr>
              <w:jc w:val="center"/>
              <w:rPr>
                <w:rFonts w:ascii="Calibri" w:hAnsi="Calibri"/>
                <w:b/>
                <w:sz w:val="28"/>
                <w:szCs w:val="28"/>
                <w:lang w:val="es-PA"/>
              </w:rPr>
            </w:pPr>
            <w:r w:rsidRPr="009C1ABC">
              <w:rPr>
                <w:rFonts w:ascii="Calibri" w:hAnsi="Calibri"/>
                <w:b/>
                <w:sz w:val="28"/>
                <w:szCs w:val="28"/>
                <w:lang w:val="es-PA"/>
              </w:rPr>
              <w:t>VULNERABILIDAD, ASENTAMIENTOS HUMANOS</w:t>
            </w:r>
            <w:r>
              <w:rPr>
                <w:rFonts w:ascii="Calibri" w:hAnsi="Calibri"/>
                <w:b/>
                <w:sz w:val="28"/>
                <w:szCs w:val="28"/>
                <w:lang w:val="es-PA"/>
              </w:rPr>
              <w:t xml:space="preserve"> </w:t>
            </w:r>
            <w:r>
              <w:rPr>
                <w:rFonts w:ascii="Calibri" w:hAnsi="Calibri"/>
                <w:b/>
                <w:sz w:val="28"/>
                <w:szCs w:val="28"/>
                <w:lang w:val="es-PA"/>
              </w:rPr>
              <w:br/>
            </w:r>
            <w:r w:rsidRPr="009C1ABC">
              <w:rPr>
                <w:rFonts w:ascii="Calibri" w:hAnsi="Calibri"/>
                <w:b/>
                <w:sz w:val="28"/>
                <w:szCs w:val="28"/>
                <w:lang w:val="es-PA"/>
              </w:rPr>
              <w:t>Y CIUDADES SOSTENIBLES</w:t>
            </w:r>
          </w:p>
        </w:tc>
        <w:tc>
          <w:tcPr>
            <w:tcW w:w="0" w:type="auto"/>
            <w:tcBorders>
              <w:top w:val="single" w:sz="18" w:space="0" w:color="auto"/>
              <w:left w:val="single" w:sz="18" w:space="0" w:color="auto"/>
              <w:bottom w:val="dashed" w:sz="4" w:space="0" w:color="auto"/>
              <w:right w:val="single" w:sz="18" w:space="0" w:color="auto"/>
            </w:tcBorders>
          </w:tcPr>
          <w:p w:rsidR="004040F6" w:rsidRPr="00937F38" w:rsidRDefault="004040F6" w:rsidP="00767CF6">
            <w:pPr>
              <w:pStyle w:val="TablaCuad"/>
              <w:spacing w:before="60"/>
              <w:rPr>
                <w:rFonts w:ascii="Calibri" w:hAnsi="Calibri"/>
                <w:sz w:val="16"/>
                <w:szCs w:val="16"/>
                <w:lang w:val="es-PA"/>
              </w:rPr>
            </w:pPr>
            <w:r w:rsidRPr="00937F38">
              <w:rPr>
                <w:rFonts w:ascii="Calibri" w:hAnsi="Calibri"/>
                <w:b/>
                <w:sz w:val="16"/>
                <w:szCs w:val="16"/>
                <w:lang w:val="es-PA"/>
              </w:rPr>
              <w:t>1</w:t>
            </w:r>
            <w:r>
              <w:rPr>
                <w:rFonts w:ascii="Calibri" w:hAnsi="Calibri"/>
                <w:b/>
                <w:sz w:val="16"/>
                <w:szCs w:val="16"/>
                <w:lang w:val="es-PA"/>
              </w:rPr>
              <w:t>.</w:t>
            </w:r>
            <w:r w:rsidRPr="00937F38">
              <w:rPr>
                <w:rFonts w:ascii="Calibri" w:hAnsi="Calibri"/>
                <w:b/>
                <w:sz w:val="16"/>
                <w:szCs w:val="16"/>
                <w:lang w:val="es-PA"/>
              </w:rPr>
              <w:t xml:space="preserve"> Vulnerabilidad y gestión de riesgo</w:t>
            </w:r>
          </w:p>
        </w:tc>
        <w:tc>
          <w:tcPr>
            <w:tcW w:w="0" w:type="auto"/>
            <w:tcBorders>
              <w:top w:val="single" w:sz="18" w:space="0" w:color="auto"/>
              <w:left w:val="single" w:sz="18" w:space="0" w:color="auto"/>
              <w:bottom w:val="dashed" w:sz="4" w:space="0" w:color="auto"/>
              <w:right w:val="single" w:sz="18" w:space="0" w:color="auto"/>
            </w:tcBorders>
          </w:tcPr>
          <w:p w:rsidR="004040F6" w:rsidRPr="00937F38" w:rsidRDefault="004040F6" w:rsidP="00767CF6">
            <w:pPr>
              <w:spacing w:before="60"/>
              <w:jc w:val="left"/>
              <w:rPr>
                <w:rFonts w:ascii="Calibri" w:hAnsi="Calibri"/>
                <w:b/>
                <w:sz w:val="16"/>
                <w:szCs w:val="16"/>
              </w:rPr>
            </w:pPr>
            <w:r w:rsidRPr="00791E4C">
              <w:rPr>
                <w:rFonts w:ascii="Calibri" w:hAnsi="Calibri"/>
                <w:b/>
                <w:sz w:val="16"/>
                <w:szCs w:val="16"/>
                <w:lang w:val="es-PA"/>
              </w:rPr>
              <w:t>1.</w:t>
            </w:r>
            <w:r w:rsidRPr="00937F38">
              <w:rPr>
                <w:rFonts w:ascii="Calibri" w:hAnsi="Calibri"/>
                <w:sz w:val="16"/>
                <w:szCs w:val="16"/>
                <w:lang w:val="es-PA"/>
              </w:rPr>
              <w:t xml:space="preserve"> Fortalecimiento de las capacidades regionales institucionales para la gestión de riesgos </w:t>
            </w:r>
          </w:p>
        </w:tc>
        <w:tc>
          <w:tcPr>
            <w:tcW w:w="0" w:type="auto"/>
            <w:tcBorders>
              <w:top w:val="single" w:sz="18" w:space="0" w:color="auto"/>
              <w:left w:val="single" w:sz="18" w:space="0" w:color="auto"/>
              <w:bottom w:val="dashed" w:sz="4" w:space="0" w:color="auto"/>
              <w:right w:val="single" w:sz="18" w:space="0" w:color="auto"/>
            </w:tcBorders>
          </w:tcPr>
          <w:p w:rsidR="004040F6" w:rsidRPr="00937F38" w:rsidRDefault="004040F6" w:rsidP="00767CF6">
            <w:pPr>
              <w:pStyle w:val="TablaCuad"/>
              <w:spacing w:before="60"/>
              <w:rPr>
                <w:rFonts w:ascii="Calibri" w:hAnsi="Calibri"/>
                <w:b/>
                <w:sz w:val="16"/>
                <w:szCs w:val="16"/>
                <w:lang w:val="es-PA"/>
              </w:rPr>
            </w:pPr>
            <w:r w:rsidRPr="00937F38">
              <w:rPr>
                <w:rFonts w:ascii="Calibri" w:hAnsi="Calibri"/>
                <w:b/>
                <w:sz w:val="16"/>
                <w:szCs w:val="16"/>
                <w:lang w:val="es-PA"/>
              </w:rPr>
              <w:t>1</w:t>
            </w:r>
            <w:r>
              <w:rPr>
                <w:rFonts w:ascii="Calibri" w:hAnsi="Calibri"/>
                <w:b/>
                <w:sz w:val="16"/>
                <w:szCs w:val="16"/>
                <w:lang w:val="es-PA"/>
              </w:rPr>
              <w:t>.</w:t>
            </w:r>
            <w:r w:rsidRPr="00937F38">
              <w:rPr>
                <w:rFonts w:ascii="Calibri" w:hAnsi="Calibri"/>
                <w:b/>
                <w:sz w:val="16"/>
                <w:szCs w:val="16"/>
                <w:lang w:val="es-PA"/>
              </w:rPr>
              <w:t xml:space="preserve"> Vulnerabilidad y gestión de riesgo</w:t>
            </w:r>
          </w:p>
          <w:p w:rsidR="004040F6" w:rsidRDefault="004040F6" w:rsidP="00767CF6">
            <w:pPr>
              <w:pStyle w:val="TablaCuad"/>
              <w:autoSpaceDE/>
              <w:autoSpaceDN/>
              <w:adjustRightInd/>
              <w:spacing w:before="60"/>
              <w:ind w:right="-148"/>
              <w:rPr>
                <w:rFonts w:ascii="Calibri" w:hAnsi="Calibri"/>
                <w:sz w:val="16"/>
                <w:szCs w:val="16"/>
                <w:lang w:val="es-PA"/>
              </w:rPr>
            </w:pPr>
            <w:r>
              <w:rPr>
                <w:rFonts w:ascii="Calibri" w:hAnsi="Calibri"/>
                <w:b/>
                <w:sz w:val="16"/>
                <w:szCs w:val="16"/>
                <w:lang w:val="es-PA"/>
              </w:rPr>
              <w:t xml:space="preserve">1.1. </w:t>
            </w:r>
            <w:r w:rsidRPr="00937F38">
              <w:rPr>
                <w:rFonts w:ascii="Calibri" w:hAnsi="Calibri"/>
                <w:sz w:val="16"/>
                <w:szCs w:val="16"/>
                <w:lang w:val="es-PA"/>
              </w:rPr>
              <w:t>Implementar instrumentos de planificación del territorio</w:t>
            </w:r>
          </w:p>
          <w:p w:rsidR="004040F6" w:rsidRDefault="004040F6" w:rsidP="00767CF6">
            <w:pPr>
              <w:spacing w:before="60"/>
              <w:jc w:val="left"/>
              <w:rPr>
                <w:rStyle w:val="longtext"/>
                <w:rFonts w:ascii="Calibri" w:hAnsi="Calibri"/>
                <w:sz w:val="16"/>
                <w:szCs w:val="16"/>
                <w:shd w:val="clear" w:color="auto" w:fill="FFFFFF"/>
              </w:rPr>
            </w:pPr>
            <w:r w:rsidRPr="00BA51D8">
              <w:rPr>
                <w:rFonts w:ascii="Calibri" w:hAnsi="Calibri"/>
                <w:b/>
                <w:sz w:val="16"/>
                <w:szCs w:val="16"/>
                <w:lang w:val="es-PA"/>
              </w:rPr>
              <w:t xml:space="preserve">1.2. </w:t>
            </w:r>
            <w:r w:rsidRPr="00BA51D8">
              <w:rPr>
                <w:rFonts w:ascii="Calibri" w:hAnsi="Calibri"/>
                <w:sz w:val="16"/>
                <w:szCs w:val="16"/>
                <w:lang w:val="es-PA"/>
              </w:rPr>
              <w:t>Apoyar el perfeccionamiento y la operativización de los sistemas de alerta temprana, monitoreo  y respuesta inmediata</w:t>
            </w:r>
          </w:p>
          <w:p w:rsidR="004040F6" w:rsidRPr="00E27746" w:rsidRDefault="004040F6" w:rsidP="00767CF6">
            <w:pPr>
              <w:spacing w:before="60"/>
              <w:jc w:val="left"/>
              <w:rPr>
                <w:rStyle w:val="longtext"/>
                <w:rFonts w:ascii="Calibri" w:hAnsi="Calibri"/>
                <w:b/>
                <w:sz w:val="16"/>
                <w:szCs w:val="16"/>
                <w:shd w:val="clear" w:color="auto" w:fill="FFFFFF"/>
              </w:rPr>
            </w:pPr>
            <w:r w:rsidRPr="00E27746">
              <w:rPr>
                <w:rStyle w:val="longtext"/>
                <w:rFonts w:ascii="Calibri" w:hAnsi="Calibri"/>
                <w:b/>
                <w:sz w:val="16"/>
                <w:szCs w:val="16"/>
                <w:shd w:val="clear" w:color="auto" w:fill="FFFFFF"/>
              </w:rPr>
              <w:t xml:space="preserve">1.3. </w:t>
            </w:r>
            <w:r w:rsidRPr="00E27746">
              <w:rPr>
                <w:rFonts w:ascii="Calibri" w:hAnsi="Calibri" w:cs="Courier New"/>
                <w:sz w:val="16"/>
                <w:szCs w:val="16"/>
                <w:lang w:val="es-ES"/>
              </w:rPr>
              <w:t xml:space="preserve">Intercambiar conocimientos, experiencias y uso de los </w:t>
            </w:r>
            <w:r w:rsidRPr="00E27746">
              <w:rPr>
                <w:rFonts w:ascii="Calibri" w:hAnsi="Calibri" w:cs="Courier New"/>
                <w:sz w:val="16"/>
                <w:szCs w:val="16"/>
                <w:lang w:val="es-NI"/>
              </w:rPr>
              <w:t>instrumentos desarrollados en gestión del riesgo ambiental para las áreas de inversión pública y en evaluación de daños ambientales</w:t>
            </w:r>
          </w:p>
          <w:p w:rsidR="004040F6" w:rsidRPr="00A63F51" w:rsidRDefault="004040F6" w:rsidP="00767CF6">
            <w:pPr>
              <w:spacing w:before="60"/>
              <w:jc w:val="left"/>
              <w:rPr>
                <w:rStyle w:val="longtext"/>
                <w:rFonts w:ascii="Calibri" w:hAnsi="Calibri"/>
                <w:sz w:val="16"/>
                <w:szCs w:val="16"/>
              </w:rPr>
            </w:pPr>
            <w:r w:rsidRPr="00A63F51">
              <w:rPr>
                <w:rStyle w:val="longtext"/>
                <w:rFonts w:ascii="Calibri" w:hAnsi="Calibri"/>
                <w:b/>
                <w:sz w:val="16"/>
                <w:szCs w:val="16"/>
              </w:rPr>
              <w:t>1.4.</w:t>
            </w:r>
            <w:r w:rsidRPr="00A63F51">
              <w:rPr>
                <w:rStyle w:val="longtext"/>
                <w:rFonts w:ascii="Calibri" w:hAnsi="Calibri"/>
                <w:sz w:val="16"/>
                <w:szCs w:val="16"/>
              </w:rPr>
              <w:t xml:space="preserve"> </w:t>
            </w:r>
            <w:r w:rsidRPr="00A63F51">
              <w:rPr>
                <w:rStyle w:val="longtext"/>
                <w:rFonts w:ascii="Calibri" w:hAnsi="Calibri"/>
                <w:sz w:val="16"/>
                <w:szCs w:val="16"/>
                <w:shd w:val="clear" w:color="auto" w:fill="FFFFFF"/>
              </w:rPr>
              <w:t xml:space="preserve"> Fortalecer las  actuales formas de asociación  y apoyar nuevas formas de asociación para la gestión sostenible de la tierra</w:t>
            </w:r>
          </w:p>
          <w:p w:rsidR="004040F6" w:rsidRPr="00937F38" w:rsidRDefault="004040F6" w:rsidP="00767CF6">
            <w:pPr>
              <w:spacing w:before="60" w:after="120"/>
              <w:jc w:val="left"/>
              <w:rPr>
                <w:rFonts w:ascii="Calibri" w:hAnsi="Calibri"/>
                <w:b/>
                <w:sz w:val="16"/>
                <w:szCs w:val="16"/>
                <w:lang w:val="es-PA"/>
              </w:rPr>
            </w:pPr>
            <w:r w:rsidRPr="00791E4C">
              <w:rPr>
                <w:rStyle w:val="longtext"/>
                <w:rFonts w:ascii="Calibri" w:hAnsi="Calibri"/>
                <w:b/>
                <w:sz w:val="16"/>
                <w:szCs w:val="16"/>
              </w:rPr>
              <w:t xml:space="preserve">1.5. </w:t>
            </w:r>
            <w:r w:rsidRPr="00A63F51">
              <w:rPr>
                <w:rStyle w:val="longtext"/>
                <w:rFonts w:ascii="Calibri" w:hAnsi="Calibri"/>
                <w:sz w:val="16"/>
                <w:szCs w:val="16"/>
                <w:shd w:val="clear" w:color="auto" w:fill="FFFFFF"/>
              </w:rPr>
              <w:t xml:space="preserve"> </w:t>
            </w:r>
            <w:r>
              <w:rPr>
                <w:rStyle w:val="longtext"/>
                <w:rFonts w:ascii="Calibri" w:hAnsi="Calibri"/>
                <w:sz w:val="16"/>
                <w:szCs w:val="16"/>
                <w:shd w:val="clear" w:color="auto" w:fill="FFFFFF"/>
              </w:rPr>
              <w:t>Apoyar la f</w:t>
            </w:r>
            <w:r w:rsidRPr="00A63F51">
              <w:rPr>
                <w:rStyle w:val="longtext"/>
                <w:rFonts w:ascii="Calibri" w:hAnsi="Calibri"/>
                <w:sz w:val="16"/>
                <w:szCs w:val="16"/>
                <w:shd w:val="clear" w:color="auto" w:fill="FFFFFF"/>
              </w:rPr>
              <w:t xml:space="preserve">ormación de los </w:t>
            </w:r>
            <w:r>
              <w:rPr>
                <w:rStyle w:val="longtext"/>
                <w:rFonts w:ascii="Calibri" w:hAnsi="Calibri"/>
                <w:sz w:val="16"/>
                <w:szCs w:val="16"/>
                <w:shd w:val="clear" w:color="auto" w:fill="FFFFFF"/>
              </w:rPr>
              <w:t>usuarios de la tierra (técnicos agrarios, pequeños y medianos productores y trabajadores  de la tierra)</w:t>
            </w:r>
            <w:r w:rsidRPr="00A63F51">
              <w:rPr>
                <w:rStyle w:val="longtext"/>
                <w:rFonts w:ascii="Calibri" w:hAnsi="Calibri"/>
                <w:sz w:val="16"/>
                <w:szCs w:val="16"/>
                <w:shd w:val="clear" w:color="auto" w:fill="FFFFFF"/>
              </w:rPr>
              <w:t xml:space="preserve"> en las técnicas de conservación de los suelos y el </w:t>
            </w:r>
            <w:r>
              <w:rPr>
                <w:rStyle w:val="longtext"/>
                <w:rFonts w:ascii="Calibri" w:hAnsi="Calibri"/>
                <w:sz w:val="16"/>
                <w:szCs w:val="16"/>
                <w:shd w:val="clear" w:color="auto" w:fill="FFFFFF"/>
              </w:rPr>
              <w:t>manejo</w:t>
            </w:r>
            <w:r w:rsidRPr="00A63F51">
              <w:rPr>
                <w:rStyle w:val="longtext"/>
                <w:rFonts w:ascii="Calibri" w:hAnsi="Calibri"/>
                <w:sz w:val="16"/>
                <w:szCs w:val="16"/>
                <w:shd w:val="clear" w:color="auto" w:fill="FFFFFF"/>
              </w:rPr>
              <w:t xml:space="preserve"> sostenible de la tierra</w:t>
            </w:r>
          </w:p>
        </w:tc>
        <w:tc>
          <w:tcPr>
            <w:tcW w:w="0" w:type="auto"/>
            <w:vMerge w:val="restart"/>
            <w:tcBorders>
              <w:top w:val="single" w:sz="18" w:space="0" w:color="auto"/>
              <w:left w:val="single" w:sz="18" w:space="0" w:color="auto"/>
              <w:right w:val="single" w:sz="18" w:space="0" w:color="auto"/>
            </w:tcBorders>
          </w:tcPr>
          <w:p w:rsidR="004040F6" w:rsidRDefault="004040F6" w:rsidP="00767CF6">
            <w:pPr>
              <w:spacing w:after="40"/>
              <w:jc w:val="left"/>
              <w:rPr>
                <w:rFonts w:ascii="Calibri" w:hAnsi="Calibri"/>
                <w:b/>
                <w:sz w:val="16"/>
                <w:szCs w:val="16"/>
                <w:lang w:val="es-PA"/>
              </w:rPr>
            </w:pPr>
            <w:r w:rsidRPr="004E01F7">
              <w:rPr>
                <w:rFonts w:ascii="Calibri" w:hAnsi="Calibri" w:cs="Courier New"/>
                <w:b/>
                <w:sz w:val="16"/>
                <w:szCs w:val="16"/>
                <w:lang w:val="es-NI"/>
              </w:rPr>
              <w:t>ISDR</w:t>
            </w:r>
            <w:r w:rsidRPr="00461604">
              <w:rPr>
                <w:rFonts w:ascii="Calibri" w:hAnsi="Calibri" w:cs="Courier New"/>
                <w:sz w:val="16"/>
                <w:szCs w:val="16"/>
                <w:lang w:val="es-NI"/>
              </w:rPr>
              <w:t xml:space="preserve"> (</w:t>
            </w:r>
            <w:r w:rsidRPr="00E27746">
              <w:rPr>
                <w:rFonts w:ascii="Calibri" w:hAnsi="Calibri" w:cs="Courier New"/>
                <w:sz w:val="16"/>
                <w:szCs w:val="16"/>
                <w:lang w:val="es-NI"/>
              </w:rPr>
              <w:t>por sus siglas en inglés</w:t>
            </w:r>
            <w:r>
              <w:rPr>
                <w:rFonts w:ascii="Calibri" w:hAnsi="Calibri" w:cs="Courier New"/>
                <w:sz w:val="16"/>
                <w:szCs w:val="16"/>
                <w:lang w:val="es-NI"/>
              </w:rPr>
              <w:t>).</w:t>
            </w:r>
            <w:r w:rsidRPr="00E27746">
              <w:rPr>
                <w:rFonts w:ascii="Calibri" w:hAnsi="Calibri" w:cs="Courier New"/>
                <w:sz w:val="16"/>
                <w:szCs w:val="16"/>
                <w:lang w:val="es-NI"/>
              </w:rPr>
              <w:t xml:space="preserve"> Estrategia Internacional para Reducción de Desastres</w:t>
            </w:r>
          </w:p>
          <w:p w:rsidR="004040F6" w:rsidRDefault="004040F6" w:rsidP="00767CF6">
            <w:pPr>
              <w:spacing w:before="40" w:after="40"/>
              <w:jc w:val="left"/>
              <w:rPr>
                <w:rFonts w:ascii="Calibri" w:hAnsi="Calibri"/>
                <w:sz w:val="16"/>
                <w:szCs w:val="16"/>
                <w:lang w:val="es-PA"/>
              </w:rPr>
            </w:pPr>
            <w:r w:rsidRPr="005C56ED">
              <w:rPr>
                <w:rFonts w:ascii="Calibri" w:hAnsi="Calibri"/>
                <w:b/>
                <w:sz w:val="16"/>
                <w:szCs w:val="16"/>
                <w:lang w:val="es-PA"/>
              </w:rPr>
              <w:t>CEPAL</w:t>
            </w:r>
            <w:r>
              <w:rPr>
                <w:rFonts w:ascii="Calibri" w:hAnsi="Calibri"/>
                <w:b/>
                <w:sz w:val="16"/>
                <w:szCs w:val="16"/>
                <w:lang w:val="es-PA"/>
              </w:rPr>
              <w:t>-</w:t>
            </w:r>
            <w:r w:rsidRPr="005C56ED">
              <w:rPr>
                <w:rFonts w:ascii="Calibri" w:hAnsi="Calibri"/>
                <w:b/>
                <w:sz w:val="16"/>
                <w:szCs w:val="16"/>
                <w:lang w:val="es-PA"/>
              </w:rPr>
              <w:t>WB</w:t>
            </w:r>
            <w:r>
              <w:rPr>
                <w:rFonts w:ascii="Calibri" w:hAnsi="Calibri"/>
                <w:b/>
                <w:sz w:val="16"/>
                <w:szCs w:val="16"/>
                <w:lang w:val="es-PA"/>
              </w:rPr>
              <w:t xml:space="preserve">. </w:t>
            </w:r>
            <w:r>
              <w:rPr>
                <w:rFonts w:ascii="Calibri" w:hAnsi="Calibri"/>
                <w:sz w:val="16"/>
                <w:szCs w:val="16"/>
                <w:lang w:val="es-PA"/>
              </w:rPr>
              <w:t>Acuerdo en Evaluació</w:t>
            </w:r>
            <w:r w:rsidRPr="000E73C4">
              <w:rPr>
                <w:rFonts w:ascii="Calibri" w:hAnsi="Calibri"/>
                <w:sz w:val="16"/>
                <w:szCs w:val="16"/>
                <w:lang w:val="es-PA"/>
              </w:rPr>
              <w:t>n socioeconómica de impactos y recuperación post-desastres y planes de reconstrucción</w:t>
            </w:r>
          </w:p>
          <w:p w:rsidR="004040F6" w:rsidRDefault="004040F6" w:rsidP="00767CF6">
            <w:pPr>
              <w:spacing w:before="40" w:after="40"/>
              <w:jc w:val="left"/>
              <w:rPr>
                <w:rFonts w:ascii="Calibri" w:hAnsi="Calibri"/>
                <w:sz w:val="16"/>
                <w:szCs w:val="16"/>
                <w:lang w:val="es-PA"/>
              </w:rPr>
            </w:pPr>
            <w:r w:rsidRPr="00722846">
              <w:rPr>
                <w:rFonts w:ascii="Calibri" w:hAnsi="Calibri"/>
                <w:b/>
                <w:sz w:val="16"/>
                <w:szCs w:val="16"/>
                <w:lang w:val="es-PA"/>
              </w:rPr>
              <w:t>BID</w:t>
            </w:r>
            <w:r>
              <w:rPr>
                <w:rFonts w:ascii="Calibri" w:hAnsi="Calibri"/>
                <w:b/>
                <w:sz w:val="16"/>
                <w:szCs w:val="16"/>
                <w:lang w:val="es-PA"/>
              </w:rPr>
              <w:t>.</w:t>
            </w:r>
            <w:r w:rsidRPr="00722846">
              <w:rPr>
                <w:rFonts w:ascii="Calibri" w:hAnsi="Calibri"/>
                <w:b/>
                <w:sz w:val="16"/>
                <w:szCs w:val="16"/>
                <w:lang w:val="es-PA"/>
              </w:rPr>
              <w:t xml:space="preserve"> </w:t>
            </w:r>
            <w:r>
              <w:rPr>
                <w:rFonts w:ascii="Calibri" w:hAnsi="Calibri"/>
                <w:sz w:val="16"/>
                <w:szCs w:val="16"/>
                <w:lang w:val="es-PA"/>
              </w:rPr>
              <w:t>Perfiles de Riesgo País, en cinco países de la región</w:t>
            </w:r>
          </w:p>
          <w:p w:rsidR="004040F6" w:rsidRDefault="004040F6" w:rsidP="00767CF6">
            <w:pPr>
              <w:spacing w:before="40" w:after="40"/>
              <w:jc w:val="left"/>
              <w:rPr>
                <w:rFonts w:ascii="Calibri" w:hAnsi="Calibri"/>
                <w:sz w:val="16"/>
                <w:szCs w:val="16"/>
                <w:lang w:val="es-PA"/>
              </w:rPr>
            </w:pPr>
            <w:r w:rsidRPr="00722846">
              <w:rPr>
                <w:rFonts w:ascii="Calibri" w:hAnsi="Calibri"/>
                <w:b/>
                <w:sz w:val="16"/>
                <w:szCs w:val="16"/>
                <w:lang w:val="es-PA"/>
              </w:rPr>
              <w:t>BID</w:t>
            </w:r>
            <w:r>
              <w:rPr>
                <w:rFonts w:ascii="Calibri" w:hAnsi="Calibri"/>
                <w:b/>
                <w:sz w:val="16"/>
                <w:szCs w:val="16"/>
                <w:lang w:val="es-PA"/>
              </w:rPr>
              <w:t>.</w:t>
            </w:r>
            <w:r>
              <w:rPr>
                <w:rFonts w:ascii="Calibri" w:hAnsi="Calibri"/>
                <w:sz w:val="16"/>
                <w:szCs w:val="16"/>
                <w:lang w:val="es-PA"/>
              </w:rPr>
              <w:t xml:space="preserve"> Implementación de programas integrales  de gestión de riesgo y reducción de vulnerabilidad (Honduras y Perú)</w:t>
            </w:r>
          </w:p>
          <w:p w:rsidR="004040F6" w:rsidRPr="00937F38" w:rsidRDefault="004040F6" w:rsidP="00767CF6">
            <w:pPr>
              <w:spacing w:before="40" w:after="40"/>
              <w:jc w:val="left"/>
              <w:rPr>
                <w:rFonts w:ascii="Calibri" w:hAnsi="Calibri"/>
                <w:b/>
                <w:sz w:val="16"/>
                <w:szCs w:val="16"/>
                <w:lang w:val="es-PA"/>
              </w:rPr>
            </w:pPr>
            <w:r w:rsidRPr="00722846">
              <w:rPr>
                <w:rFonts w:ascii="Calibri" w:hAnsi="Calibri"/>
                <w:b/>
                <w:sz w:val="16"/>
                <w:szCs w:val="16"/>
                <w:lang w:val="es-PA"/>
              </w:rPr>
              <w:t>PNUMA</w:t>
            </w:r>
            <w:r>
              <w:rPr>
                <w:rFonts w:ascii="Calibri" w:hAnsi="Calibri"/>
                <w:b/>
                <w:sz w:val="16"/>
                <w:szCs w:val="16"/>
                <w:lang w:val="es-PA"/>
              </w:rPr>
              <w:t>-</w:t>
            </w:r>
            <w:r w:rsidRPr="00722846">
              <w:rPr>
                <w:rFonts w:ascii="Calibri" w:hAnsi="Calibri"/>
                <w:b/>
                <w:sz w:val="16"/>
                <w:szCs w:val="16"/>
                <w:lang w:val="es-PA"/>
              </w:rPr>
              <w:t>PNUD</w:t>
            </w:r>
            <w:r>
              <w:rPr>
                <w:rFonts w:ascii="Calibri" w:hAnsi="Calibri"/>
                <w:b/>
                <w:sz w:val="16"/>
                <w:szCs w:val="16"/>
                <w:lang w:val="es-PA"/>
              </w:rPr>
              <w:t>-P</w:t>
            </w:r>
            <w:r w:rsidRPr="00722846">
              <w:rPr>
                <w:rFonts w:ascii="Calibri" w:hAnsi="Calibri"/>
                <w:b/>
                <w:sz w:val="16"/>
                <w:szCs w:val="16"/>
                <w:lang w:val="es-PA"/>
              </w:rPr>
              <w:t>MA</w:t>
            </w:r>
            <w:r>
              <w:rPr>
                <w:rFonts w:ascii="Calibri" w:hAnsi="Calibri"/>
                <w:b/>
                <w:sz w:val="16"/>
                <w:szCs w:val="16"/>
                <w:lang w:val="es-PA"/>
              </w:rPr>
              <w:t>-</w:t>
            </w:r>
            <w:r w:rsidRPr="00722846">
              <w:rPr>
                <w:rFonts w:ascii="Calibri" w:hAnsi="Calibri"/>
                <w:b/>
                <w:sz w:val="16"/>
                <w:szCs w:val="16"/>
                <w:lang w:val="es-PA"/>
              </w:rPr>
              <w:t>FAO</w:t>
            </w:r>
            <w:r>
              <w:rPr>
                <w:rFonts w:ascii="Calibri" w:hAnsi="Calibri"/>
                <w:b/>
                <w:sz w:val="16"/>
                <w:szCs w:val="16"/>
                <w:lang w:val="es-PA"/>
              </w:rPr>
              <w:t>.</w:t>
            </w:r>
            <w:r>
              <w:rPr>
                <w:rFonts w:ascii="Calibri" w:hAnsi="Calibri"/>
                <w:sz w:val="16"/>
                <w:szCs w:val="16"/>
                <w:lang w:val="es-PA"/>
              </w:rPr>
              <w:t xml:space="preserve"> Iniciativa de Regeneración de Haití</w:t>
            </w: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937F38" w:rsidRDefault="004040F6" w:rsidP="00767CF6">
            <w:pPr>
              <w:spacing w:before="60"/>
              <w:rPr>
                <w:rFonts w:ascii="Calibri" w:hAnsi="Calibri"/>
                <w:b/>
                <w:sz w:val="16"/>
                <w:szCs w:val="16"/>
                <w:lang w:val="es-PA"/>
              </w:rPr>
            </w:pP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937F38" w:rsidRDefault="004040F6" w:rsidP="00767CF6">
            <w:pPr>
              <w:spacing w:before="60"/>
              <w:rPr>
                <w:rFonts w:ascii="Calibri" w:hAnsi="Calibri"/>
                <w:b/>
                <w:sz w:val="16"/>
                <w:szCs w:val="16"/>
                <w:lang w:val="es-PA"/>
              </w:rPr>
            </w:pPr>
          </w:p>
        </w:tc>
      </w:tr>
      <w:tr w:rsidR="004040F6" w:rsidRPr="00F469D6" w:rsidTr="00767CF6">
        <w:trPr>
          <w:cantSplit/>
          <w:trHeight w:val="2623"/>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4040F6" w:rsidRPr="00E444A3" w:rsidRDefault="004040F6" w:rsidP="00767CF6">
            <w:pPr>
              <w:ind w:left="113" w:right="113"/>
              <w:jc w:val="center"/>
              <w:rPr>
                <w:rFonts w:ascii="Calibri" w:hAnsi="Calibri"/>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tcPr>
          <w:p w:rsidR="004040F6" w:rsidRPr="00937F38" w:rsidRDefault="004040F6" w:rsidP="00767CF6">
            <w:pPr>
              <w:pStyle w:val="TablaCuad"/>
              <w:spacing w:before="60"/>
              <w:rPr>
                <w:rFonts w:ascii="Calibri" w:hAnsi="Calibri"/>
                <w:b/>
                <w:sz w:val="16"/>
                <w:szCs w:val="16"/>
                <w:lang w:val="es-PA"/>
              </w:rPr>
            </w:pPr>
            <w:r w:rsidRPr="00937F38">
              <w:rPr>
                <w:rFonts w:ascii="Calibri" w:hAnsi="Calibri"/>
                <w:b/>
                <w:sz w:val="16"/>
                <w:szCs w:val="16"/>
                <w:lang w:val="es-PA"/>
              </w:rPr>
              <w:t>2</w:t>
            </w:r>
            <w:r>
              <w:rPr>
                <w:rFonts w:ascii="Calibri" w:hAnsi="Calibri"/>
                <w:b/>
                <w:sz w:val="16"/>
                <w:szCs w:val="16"/>
                <w:lang w:val="es-PA"/>
              </w:rPr>
              <w:t>.</w:t>
            </w:r>
            <w:r w:rsidRPr="00937F38">
              <w:rPr>
                <w:rFonts w:ascii="Calibri" w:hAnsi="Calibri"/>
                <w:b/>
                <w:sz w:val="16"/>
                <w:szCs w:val="16"/>
                <w:lang w:val="es-PA"/>
              </w:rPr>
              <w:t xml:space="preserve"> Residuos sólid</w:t>
            </w:r>
            <w:r>
              <w:rPr>
                <w:rFonts w:ascii="Calibri" w:hAnsi="Calibri"/>
                <w:b/>
                <w:sz w:val="16"/>
                <w:szCs w:val="16"/>
                <w:lang w:val="es-PA"/>
              </w:rPr>
              <w:t>os</w:t>
            </w:r>
          </w:p>
        </w:tc>
        <w:tc>
          <w:tcPr>
            <w:tcW w:w="0" w:type="auto"/>
            <w:tcBorders>
              <w:top w:val="dashed" w:sz="4" w:space="0" w:color="auto"/>
              <w:left w:val="single" w:sz="18" w:space="0" w:color="auto"/>
              <w:bottom w:val="single" w:sz="18" w:space="0" w:color="auto"/>
              <w:right w:val="single" w:sz="18" w:space="0" w:color="auto"/>
            </w:tcBorders>
          </w:tcPr>
          <w:p w:rsidR="004040F6" w:rsidRPr="00937F38" w:rsidRDefault="004040F6" w:rsidP="00767CF6">
            <w:pPr>
              <w:spacing w:before="60"/>
              <w:jc w:val="left"/>
              <w:rPr>
                <w:rFonts w:ascii="Calibri" w:hAnsi="Calibri"/>
                <w:sz w:val="16"/>
                <w:szCs w:val="16"/>
                <w:lang w:val="es-PA"/>
              </w:rPr>
            </w:pPr>
            <w:r w:rsidRPr="00791E4C">
              <w:rPr>
                <w:rFonts w:ascii="Calibri" w:hAnsi="Calibri"/>
                <w:b/>
                <w:sz w:val="16"/>
                <w:szCs w:val="16"/>
                <w:lang w:val="es-PA"/>
              </w:rPr>
              <w:t>2</w:t>
            </w:r>
            <w:r>
              <w:rPr>
                <w:rFonts w:ascii="Calibri" w:hAnsi="Calibri"/>
                <w:b/>
                <w:sz w:val="16"/>
                <w:szCs w:val="16"/>
                <w:lang w:val="es-PA"/>
              </w:rPr>
              <w:t>.</w:t>
            </w:r>
            <w:r>
              <w:rPr>
                <w:rFonts w:ascii="Calibri" w:hAnsi="Calibri"/>
                <w:sz w:val="16"/>
                <w:szCs w:val="16"/>
                <w:lang w:val="es-PA"/>
              </w:rPr>
              <w:t xml:space="preserve"> Fortalecimiento de las capacidades para la prevención, minimización y gestión ecoeficiente de los residuos sólidos</w:t>
            </w:r>
          </w:p>
          <w:p w:rsidR="004040F6" w:rsidRPr="00937F38" w:rsidRDefault="004040F6" w:rsidP="00767CF6">
            <w:pPr>
              <w:spacing w:before="60"/>
              <w:rPr>
                <w:rFonts w:ascii="Calibri" w:hAnsi="Calibri"/>
                <w:sz w:val="16"/>
                <w:szCs w:val="16"/>
                <w:lang w:val="es-PA"/>
              </w:rPr>
            </w:pPr>
          </w:p>
        </w:tc>
        <w:tc>
          <w:tcPr>
            <w:tcW w:w="0" w:type="auto"/>
            <w:tcBorders>
              <w:top w:val="dashed" w:sz="4" w:space="0" w:color="auto"/>
              <w:left w:val="single" w:sz="18" w:space="0" w:color="auto"/>
              <w:bottom w:val="single" w:sz="18" w:space="0" w:color="auto"/>
              <w:right w:val="single" w:sz="18" w:space="0" w:color="auto"/>
            </w:tcBorders>
          </w:tcPr>
          <w:p w:rsidR="004040F6" w:rsidRPr="00937F38" w:rsidRDefault="004040F6" w:rsidP="00767CF6">
            <w:pPr>
              <w:spacing w:before="60"/>
              <w:jc w:val="left"/>
              <w:rPr>
                <w:rFonts w:ascii="Calibri" w:hAnsi="Calibri"/>
                <w:b/>
                <w:sz w:val="16"/>
                <w:szCs w:val="16"/>
                <w:lang w:val="es-PA"/>
              </w:rPr>
            </w:pPr>
            <w:r w:rsidRPr="00937F38">
              <w:rPr>
                <w:rFonts w:ascii="Calibri" w:hAnsi="Calibri"/>
                <w:b/>
                <w:sz w:val="16"/>
                <w:szCs w:val="16"/>
                <w:lang w:val="es-PA"/>
              </w:rPr>
              <w:t>2</w:t>
            </w:r>
            <w:r>
              <w:rPr>
                <w:rFonts w:ascii="Calibri" w:hAnsi="Calibri"/>
                <w:b/>
                <w:sz w:val="16"/>
                <w:szCs w:val="16"/>
                <w:lang w:val="es-PA"/>
              </w:rPr>
              <w:t>.</w:t>
            </w:r>
            <w:r w:rsidRPr="00937F38">
              <w:rPr>
                <w:rFonts w:ascii="Calibri" w:hAnsi="Calibri"/>
                <w:b/>
                <w:sz w:val="16"/>
                <w:szCs w:val="16"/>
                <w:lang w:val="es-PA"/>
              </w:rPr>
              <w:t xml:space="preserve"> Residuos sólidos</w:t>
            </w:r>
          </w:p>
          <w:p w:rsidR="004040F6" w:rsidRPr="00937F38" w:rsidRDefault="004040F6" w:rsidP="00767CF6">
            <w:pPr>
              <w:pStyle w:val="TablaCuad"/>
              <w:autoSpaceDE/>
              <w:autoSpaceDN/>
              <w:adjustRightInd/>
              <w:spacing w:before="60"/>
              <w:ind w:right="-148"/>
              <w:rPr>
                <w:rFonts w:ascii="Calibri" w:hAnsi="Calibri"/>
                <w:b/>
                <w:sz w:val="16"/>
                <w:szCs w:val="16"/>
                <w:lang w:val="es-PA"/>
              </w:rPr>
            </w:pPr>
            <w:r>
              <w:rPr>
                <w:rFonts w:ascii="Calibri" w:hAnsi="Calibri"/>
                <w:b/>
                <w:sz w:val="16"/>
                <w:szCs w:val="16"/>
                <w:lang w:val="es-PA"/>
              </w:rPr>
              <w:t xml:space="preserve">2.1. </w:t>
            </w:r>
            <w:r w:rsidRPr="00937F38">
              <w:rPr>
                <w:rFonts w:ascii="Calibri" w:hAnsi="Calibri"/>
                <w:sz w:val="16"/>
                <w:szCs w:val="16"/>
                <w:lang w:val="es-PA"/>
              </w:rPr>
              <w:t>Promover el uso de tecnologías más limpias de producción para la reducción de los residuos sólidos</w:t>
            </w:r>
          </w:p>
          <w:p w:rsidR="004040F6" w:rsidRPr="00B42720" w:rsidRDefault="004040F6" w:rsidP="00767CF6">
            <w:pPr>
              <w:pStyle w:val="TablaCuad"/>
              <w:spacing w:before="60" w:after="120"/>
              <w:rPr>
                <w:lang w:val="es-PA"/>
              </w:rPr>
            </w:pPr>
            <w:r>
              <w:rPr>
                <w:rFonts w:ascii="Calibri" w:hAnsi="Calibri"/>
                <w:b/>
                <w:sz w:val="16"/>
                <w:szCs w:val="16"/>
                <w:lang w:val="es-PA"/>
              </w:rPr>
              <w:t xml:space="preserve">2.2. </w:t>
            </w:r>
            <w:r w:rsidRPr="00937F38">
              <w:rPr>
                <w:rFonts w:ascii="Calibri" w:hAnsi="Calibri"/>
                <w:sz w:val="16"/>
                <w:szCs w:val="16"/>
                <w:lang w:val="es-PA"/>
              </w:rPr>
              <w:t>Intercambiar conocimientos, experiencias y uso de tecnologías en la gestión de manejo integrado de residuos sólidos (por ejemplo,  a través de talleres, redes, foros de autoridades locales con respecto a la normativa, sistemas de gestión, entre otros)</w:t>
            </w:r>
          </w:p>
        </w:tc>
        <w:tc>
          <w:tcPr>
            <w:tcW w:w="0" w:type="auto"/>
            <w:vMerge/>
            <w:tcBorders>
              <w:left w:val="single" w:sz="18" w:space="0" w:color="auto"/>
              <w:bottom w:val="single" w:sz="18" w:space="0" w:color="auto"/>
              <w:right w:val="single" w:sz="18" w:space="0" w:color="auto"/>
            </w:tcBorders>
          </w:tcPr>
          <w:p w:rsidR="004040F6" w:rsidRPr="00937F38" w:rsidRDefault="004040F6" w:rsidP="00767CF6">
            <w:pPr>
              <w:spacing w:before="60"/>
              <w:rPr>
                <w:rFonts w:ascii="Calibri" w:hAnsi="Calibri"/>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4040F6" w:rsidRPr="00937F38" w:rsidRDefault="004040F6" w:rsidP="00767CF6">
            <w:pPr>
              <w:spacing w:before="60"/>
              <w:rPr>
                <w:rFonts w:ascii="Calibri" w:hAnsi="Calibri"/>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4040F6" w:rsidRPr="00937F38" w:rsidRDefault="004040F6" w:rsidP="00767CF6">
            <w:pPr>
              <w:spacing w:before="60"/>
              <w:rPr>
                <w:rFonts w:ascii="Calibri" w:hAnsi="Calibri"/>
                <w:b/>
                <w:sz w:val="16"/>
                <w:szCs w:val="16"/>
                <w:lang w:val="es-PA"/>
              </w:rPr>
            </w:pPr>
          </w:p>
        </w:tc>
      </w:tr>
    </w:tbl>
    <w:p w:rsidR="004040F6" w:rsidRPr="00E444A3" w:rsidRDefault="004040F6" w:rsidP="004040F6">
      <w:pPr>
        <w:rPr>
          <w:lang w:val="es-PA"/>
        </w:rPr>
      </w:pPr>
      <w:bookmarkStart w:id="51" w:name="_Toc255908263"/>
      <w:r>
        <w:rPr>
          <w:lang w:val="es-PA"/>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97"/>
        <w:gridCol w:w="1590"/>
        <w:gridCol w:w="1921"/>
        <w:gridCol w:w="2521"/>
        <w:gridCol w:w="4378"/>
        <w:gridCol w:w="736"/>
        <w:gridCol w:w="933"/>
      </w:tblGrid>
      <w:tr w:rsidR="004040F6" w:rsidRPr="00E444A3" w:rsidTr="00767CF6">
        <w:trPr>
          <w:trHeight w:val="410"/>
          <w:tblHeader/>
        </w:trPr>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Prioridades Regionales</w:t>
            </w:r>
          </w:p>
          <w:p w:rsidR="004040F6" w:rsidRPr="00E444A3" w:rsidRDefault="004040F6" w:rsidP="00767CF6">
            <w:pPr>
              <w:jc w:val="center"/>
              <w:rPr>
                <w:rFonts w:ascii="Calibri" w:hAnsi="Calibri"/>
                <w:b/>
                <w:sz w:val="16"/>
                <w:szCs w:val="16"/>
                <w:lang w:val="es-PA"/>
              </w:rPr>
            </w:pPr>
          </w:p>
        </w:tc>
        <w:tc>
          <w:tcPr>
            <w:tcW w:w="1921" w:type="dxa"/>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Estrategias</w:t>
            </w:r>
          </w:p>
        </w:tc>
        <w:tc>
          <w:tcPr>
            <w:tcW w:w="2521" w:type="dxa"/>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Líneas estratégicas de acción</w:t>
            </w:r>
          </w:p>
        </w:tc>
        <w:tc>
          <w:tcPr>
            <w:tcW w:w="4378" w:type="dxa"/>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Calendario</w:t>
            </w:r>
          </w:p>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2010-2011</w:t>
            </w:r>
          </w:p>
        </w:tc>
      </w:tr>
      <w:tr w:rsidR="004040F6" w:rsidRPr="00F469D6" w:rsidTr="00767CF6">
        <w:trPr>
          <w:cantSplit/>
          <w:trHeight w:val="4452"/>
        </w:trPr>
        <w:tc>
          <w:tcPr>
            <w:tcW w:w="0" w:type="auto"/>
            <w:tcBorders>
              <w:left w:val="single" w:sz="18" w:space="0" w:color="auto"/>
              <w:bottom w:val="single" w:sz="18" w:space="0" w:color="auto"/>
              <w:right w:val="single" w:sz="18" w:space="0" w:color="auto"/>
            </w:tcBorders>
            <w:shd w:val="clear" w:color="auto" w:fill="auto"/>
            <w:textDirection w:val="btLr"/>
          </w:tcPr>
          <w:p w:rsidR="004040F6" w:rsidRPr="001B3A81" w:rsidRDefault="004040F6" w:rsidP="00767CF6">
            <w:pPr>
              <w:pStyle w:val="TablaCuad"/>
              <w:spacing w:before="60"/>
              <w:jc w:val="center"/>
              <w:rPr>
                <w:rFonts w:ascii="Calibri" w:hAnsi="Calibri"/>
                <w:b/>
                <w:sz w:val="28"/>
                <w:szCs w:val="28"/>
                <w:lang w:val="es-PA"/>
              </w:rPr>
            </w:pPr>
            <w:r w:rsidRPr="001B3A81">
              <w:rPr>
                <w:rFonts w:ascii="Calibri" w:hAnsi="Calibri"/>
                <w:b/>
                <w:sz w:val="28"/>
                <w:szCs w:val="28"/>
                <w:lang w:val="es-PA"/>
              </w:rPr>
              <w:t>T</w:t>
            </w:r>
            <w:r>
              <w:rPr>
                <w:rFonts w:ascii="Calibri" w:hAnsi="Calibri"/>
                <w:b/>
                <w:sz w:val="28"/>
                <w:szCs w:val="28"/>
                <w:lang w:val="es-PA"/>
              </w:rPr>
              <w:t>E</w:t>
            </w:r>
            <w:r w:rsidRPr="001B3A81">
              <w:rPr>
                <w:rFonts w:ascii="Calibri" w:hAnsi="Calibri"/>
                <w:b/>
                <w:sz w:val="28"/>
                <w:szCs w:val="28"/>
                <w:lang w:val="es-PA"/>
              </w:rPr>
              <w:t>MAS SOCIALES, INCLUYENDO</w:t>
            </w:r>
            <w:r>
              <w:rPr>
                <w:rFonts w:ascii="Calibri" w:hAnsi="Calibri"/>
                <w:b/>
                <w:sz w:val="28"/>
                <w:szCs w:val="28"/>
                <w:lang w:val="es-PA"/>
              </w:rPr>
              <w:br/>
            </w:r>
            <w:r w:rsidRPr="001B3A81">
              <w:rPr>
                <w:rFonts w:ascii="Calibri" w:hAnsi="Calibri"/>
                <w:b/>
                <w:sz w:val="28"/>
                <w:szCs w:val="28"/>
                <w:lang w:val="es-PA"/>
              </w:rPr>
              <w:t>SALUD</w:t>
            </w:r>
            <w:r>
              <w:rPr>
                <w:rFonts w:ascii="Calibri" w:hAnsi="Calibri"/>
                <w:b/>
                <w:sz w:val="28"/>
                <w:szCs w:val="28"/>
                <w:lang w:val="es-PA"/>
              </w:rPr>
              <w:t>,</w:t>
            </w:r>
            <w:r w:rsidRPr="001B3A81">
              <w:rPr>
                <w:rFonts w:ascii="Calibri" w:hAnsi="Calibri"/>
                <w:b/>
                <w:sz w:val="28"/>
                <w:szCs w:val="28"/>
                <w:lang w:val="es-PA"/>
              </w:rPr>
              <w:t xml:space="preserve"> INEQUIDAD Y POBREZA</w:t>
            </w:r>
          </w:p>
        </w:tc>
        <w:tc>
          <w:tcPr>
            <w:tcW w:w="0" w:type="auto"/>
            <w:tcBorders>
              <w:top w:val="single" w:sz="18" w:space="0" w:color="auto"/>
              <w:left w:val="single" w:sz="18" w:space="0" w:color="auto"/>
              <w:bottom w:val="single" w:sz="18" w:space="0" w:color="auto"/>
              <w:right w:val="single" w:sz="18" w:space="0" w:color="auto"/>
            </w:tcBorders>
          </w:tcPr>
          <w:p w:rsidR="004040F6" w:rsidRPr="001D150E" w:rsidRDefault="004040F6" w:rsidP="00767CF6">
            <w:pPr>
              <w:pStyle w:val="TablaCuad"/>
              <w:spacing w:before="60"/>
              <w:rPr>
                <w:rFonts w:ascii="Calibri" w:hAnsi="Calibri"/>
                <w:b/>
                <w:sz w:val="16"/>
                <w:szCs w:val="16"/>
                <w:lang w:val="es-PA"/>
              </w:rPr>
            </w:pPr>
            <w:r w:rsidRPr="001D150E">
              <w:rPr>
                <w:rFonts w:ascii="Calibri" w:hAnsi="Calibri"/>
                <w:b/>
                <w:sz w:val="16"/>
                <w:szCs w:val="16"/>
                <w:lang w:val="es-PA"/>
              </w:rPr>
              <w:t>Salud y medio ambiente (contaminación y sustancias químicas)</w:t>
            </w:r>
          </w:p>
        </w:tc>
        <w:tc>
          <w:tcPr>
            <w:tcW w:w="1921" w:type="dxa"/>
            <w:tcBorders>
              <w:top w:val="single" w:sz="18" w:space="0" w:color="auto"/>
              <w:left w:val="single" w:sz="18" w:space="0" w:color="auto"/>
              <w:bottom w:val="single" w:sz="18" w:space="0" w:color="auto"/>
              <w:right w:val="single" w:sz="18" w:space="0" w:color="auto"/>
            </w:tcBorders>
          </w:tcPr>
          <w:p w:rsidR="004040F6" w:rsidRPr="001D150E" w:rsidRDefault="004040F6" w:rsidP="00767CF6">
            <w:pPr>
              <w:spacing w:before="60"/>
              <w:jc w:val="left"/>
              <w:rPr>
                <w:rFonts w:ascii="Calibri" w:hAnsi="Calibri"/>
                <w:b/>
                <w:sz w:val="16"/>
                <w:szCs w:val="16"/>
              </w:rPr>
            </w:pPr>
            <w:r>
              <w:rPr>
                <w:rFonts w:ascii="Calibri" w:hAnsi="Calibri"/>
                <w:sz w:val="16"/>
                <w:szCs w:val="16"/>
                <w:lang w:val="es-PA"/>
              </w:rPr>
              <w:t>Posicionamiento del enfoque intersectorial de la gestión ambiental y de salud y promoción de la cooperación en materia de gestión integral de substancias químicas, considerando el ciclo de vida</w:t>
            </w:r>
          </w:p>
        </w:tc>
        <w:tc>
          <w:tcPr>
            <w:tcW w:w="2521" w:type="dxa"/>
            <w:tcBorders>
              <w:top w:val="single" w:sz="18" w:space="0" w:color="auto"/>
              <w:left w:val="single" w:sz="18" w:space="0" w:color="auto"/>
              <w:bottom w:val="single" w:sz="18" w:space="0" w:color="auto"/>
              <w:right w:val="single" w:sz="18" w:space="0" w:color="auto"/>
            </w:tcBorders>
          </w:tcPr>
          <w:p w:rsidR="004040F6" w:rsidRPr="001D150E" w:rsidRDefault="004040F6" w:rsidP="00767CF6">
            <w:pPr>
              <w:spacing w:before="60"/>
              <w:jc w:val="left"/>
              <w:rPr>
                <w:rFonts w:ascii="Calibri" w:hAnsi="Calibri"/>
                <w:b/>
                <w:sz w:val="16"/>
                <w:szCs w:val="16"/>
                <w:lang w:val="es-PA"/>
              </w:rPr>
            </w:pPr>
            <w:r w:rsidRPr="001D150E">
              <w:rPr>
                <w:rFonts w:ascii="Calibri" w:hAnsi="Calibri"/>
                <w:b/>
                <w:sz w:val="16"/>
                <w:szCs w:val="16"/>
                <w:lang w:val="es-PA"/>
              </w:rPr>
              <w:t xml:space="preserve">Contaminación </w:t>
            </w:r>
            <w:r>
              <w:rPr>
                <w:rFonts w:ascii="Calibri" w:hAnsi="Calibri"/>
                <w:b/>
                <w:sz w:val="16"/>
                <w:szCs w:val="16"/>
                <w:lang w:val="es-PA"/>
              </w:rPr>
              <w:t>/ Sustancias químicas</w:t>
            </w:r>
          </w:p>
          <w:p w:rsidR="004040F6" w:rsidRPr="001D150E" w:rsidRDefault="004040F6" w:rsidP="00767CF6">
            <w:pPr>
              <w:spacing w:before="60"/>
              <w:jc w:val="left"/>
              <w:rPr>
                <w:rFonts w:ascii="Calibri" w:hAnsi="Calibri"/>
                <w:sz w:val="16"/>
                <w:szCs w:val="16"/>
                <w:lang w:val="es-PA"/>
              </w:rPr>
            </w:pPr>
            <w:r>
              <w:rPr>
                <w:rFonts w:ascii="Calibri" w:hAnsi="Calibri"/>
                <w:b/>
                <w:sz w:val="16"/>
                <w:szCs w:val="16"/>
                <w:lang w:val="es-PA"/>
              </w:rPr>
              <w:t xml:space="preserve">1. </w:t>
            </w:r>
            <w:r w:rsidRPr="001D150E">
              <w:rPr>
                <w:rFonts w:ascii="Calibri" w:hAnsi="Calibri"/>
                <w:sz w:val="16"/>
                <w:szCs w:val="16"/>
                <w:lang w:val="es-PA"/>
              </w:rPr>
              <w:t>Propiciar foros de discusión e intercambio de información entre los sectores de ambiente y salud</w:t>
            </w:r>
          </w:p>
          <w:p w:rsidR="004040F6" w:rsidRPr="005F5B7F" w:rsidRDefault="004040F6" w:rsidP="00767CF6">
            <w:pPr>
              <w:spacing w:before="60" w:after="120"/>
              <w:jc w:val="left"/>
              <w:rPr>
                <w:rFonts w:ascii="Calibri" w:hAnsi="Calibri"/>
                <w:sz w:val="16"/>
                <w:szCs w:val="16"/>
              </w:rPr>
            </w:pPr>
            <w:r w:rsidRPr="000F59D0">
              <w:rPr>
                <w:rFonts w:ascii="Calibri" w:hAnsi="Calibri"/>
                <w:b/>
                <w:sz w:val="16"/>
                <w:szCs w:val="16"/>
                <w:lang w:val="es-PA"/>
              </w:rPr>
              <w:t xml:space="preserve">2. </w:t>
            </w:r>
            <w:r w:rsidRPr="000F59D0">
              <w:rPr>
                <w:rFonts w:ascii="Calibri" w:hAnsi="Calibri"/>
                <w:sz w:val="16"/>
                <w:szCs w:val="16"/>
              </w:rPr>
              <w:t>Fortalecer la cooperación Sur-Sur para el intercambio de experiencias sobre la gestión racional e integral de las sustancias químicas y sus residuos peligrosos en los acuerdos multilaterales sobre el tema</w:t>
            </w:r>
          </w:p>
        </w:tc>
        <w:tc>
          <w:tcPr>
            <w:tcW w:w="4378" w:type="dxa"/>
            <w:tcBorders>
              <w:top w:val="single" w:sz="18" w:space="0" w:color="auto"/>
              <w:left w:val="single" w:sz="18" w:space="0" w:color="auto"/>
              <w:bottom w:val="single" w:sz="18" w:space="0" w:color="auto"/>
              <w:right w:val="single" w:sz="18" w:space="0" w:color="auto"/>
            </w:tcBorders>
          </w:tcPr>
          <w:p w:rsidR="004040F6" w:rsidRDefault="004040F6" w:rsidP="00767CF6">
            <w:pPr>
              <w:spacing w:before="40" w:after="40"/>
              <w:jc w:val="left"/>
              <w:rPr>
                <w:rFonts w:ascii="Calibri" w:hAnsi="Calibri"/>
                <w:sz w:val="16"/>
                <w:szCs w:val="16"/>
                <w:lang w:val="es-ES_tradnl"/>
              </w:rPr>
            </w:pPr>
            <w:r w:rsidRPr="009A70E1">
              <w:rPr>
                <w:rFonts w:ascii="Calibri" w:hAnsi="Calibri"/>
                <w:b/>
                <w:sz w:val="16"/>
                <w:szCs w:val="16"/>
                <w:lang w:val="es-ES_tradnl"/>
              </w:rPr>
              <w:t>PNUMA/Centros de Basilea</w:t>
            </w:r>
            <w:r>
              <w:rPr>
                <w:rFonts w:ascii="Calibri" w:hAnsi="Calibri"/>
                <w:b/>
                <w:sz w:val="16"/>
                <w:szCs w:val="16"/>
                <w:lang w:val="es-ES_tradnl"/>
              </w:rPr>
              <w:t>.</w:t>
            </w:r>
            <w:r w:rsidRPr="009A70E1">
              <w:rPr>
                <w:rFonts w:ascii="Calibri" w:hAnsi="Calibri"/>
                <w:b/>
                <w:sz w:val="16"/>
                <w:szCs w:val="16"/>
                <w:lang w:val="es-ES_tradnl"/>
              </w:rPr>
              <w:t xml:space="preserve"> </w:t>
            </w:r>
            <w:r w:rsidRPr="009A70E1">
              <w:rPr>
                <w:rFonts w:ascii="Calibri" w:hAnsi="Calibri"/>
                <w:sz w:val="16"/>
                <w:szCs w:val="16"/>
                <w:lang w:val="es-ES_tradnl"/>
              </w:rPr>
              <w:t>Proyecto de almacenamiento de mercurio</w:t>
            </w:r>
            <w:r>
              <w:rPr>
                <w:rFonts w:ascii="Calibri" w:hAnsi="Calibri"/>
                <w:sz w:val="16"/>
                <w:szCs w:val="16"/>
                <w:lang w:val="es-ES_tradnl"/>
              </w:rPr>
              <w:t>.</w:t>
            </w:r>
            <w:r w:rsidRPr="009A70E1">
              <w:rPr>
                <w:rFonts w:ascii="Calibri" w:hAnsi="Calibri"/>
                <w:sz w:val="16"/>
                <w:szCs w:val="16"/>
                <w:lang w:val="es-ES_tradnl"/>
              </w:rPr>
              <w:t xml:space="preserve"> Estudio de opciones y reuniones de consulta regional</w:t>
            </w:r>
          </w:p>
          <w:p w:rsidR="004040F6" w:rsidRDefault="004040F6" w:rsidP="00767CF6">
            <w:pPr>
              <w:spacing w:before="40" w:after="40"/>
              <w:jc w:val="left"/>
              <w:rPr>
                <w:rFonts w:ascii="Calibri" w:hAnsi="Calibri"/>
                <w:b/>
                <w:sz w:val="16"/>
                <w:szCs w:val="16"/>
                <w:lang w:val="es-ES_tradnl"/>
              </w:rPr>
            </w:pPr>
            <w:r w:rsidRPr="009A70E1">
              <w:rPr>
                <w:rFonts w:ascii="Calibri" w:hAnsi="Calibri"/>
                <w:b/>
                <w:sz w:val="16"/>
                <w:szCs w:val="16"/>
                <w:lang w:val="es-ES_tradnl"/>
              </w:rPr>
              <w:t>PNUMA/Centros de Basilea</w:t>
            </w:r>
            <w:r>
              <w:rPr>
                <w:rFonts w:ascii="Calibri" w:hAnsi="Calibri"/>
                <w:b/>
                <w:sz w:val="16"/>
                <w:szCs w:val="16"/>
                <w:lang w:val="es-ES_tradnl"/>
              </w:rPr>
              <w:t xml:space="preserve">. </w:t>
            </w:r>
            <w:r w:rsidRPr="009A70E1">
              <w:rPr>
                <w:rFonts w:ascii="Calibri" w:hAnsi="Calibri"/>
                <w:sz w:val="16"/>
                <w:szCs w:val="16"/>
                <w:lang w:val="es-ES_tradnl"/>
              </w:rPr>
              <w:t>Proyecto regional de minería artesanal y de pequeña</w:t>
            </w:r>
            <w:r>
              <w:rPr>
                <w:rFonts w:ascii="Calibri" w:hAnsi="Calibri"/>
                <w:sz w:val="16"/>
                <w:szCs w:val="16"/>
                <w:lang w:val="es-ES_tradnl"/>
              </w:rPr>
              <w:t xml:space="preserve"> minería</w:t>
            </w:r>
            <w:r w:rsidRPr="009A70E1">
              <w:rPr>
                <w:rFonts w:ascii="Calibri" w:hAnsi="Calibri"/>
                <w:sz w:val="16"/>
                <w:szCs w:val="16"/>
                <w:lang w:val="es-ES_tradnl"/>
              </w:rPr>
              <w:t xml:space="preserve"> en América del Sur</w:t>
            </w:r>
            <w:r w:rsidRPr="009A70E1">
              <w:rPr>
                <w:rFonts w:ascii="Calibri" w:hAnsi="Calibri"/>
                <w:b/>
                <w:sz w:val="16"/>
                <w:szCs w:val="16"/>
                <w:lang w:val="es-ES_tradnl"/>
              </w:rPr>
              <w:t xml:space="preserve"> (</w:t>
            </w:r>
            <w:r w:rsidRPr="009A70E1">
              <w:rPr>
                <w:rFonts w:ascii="Calibri" w:hAnsi="Calibri"/>
                <w:sz w:val="16"/>
                <w:szCs w:val="16"/>
                <w:lang w:val="es-ES_tradnl"/>
              </w:rPr>
              <w:t>Perú y Bolivia</w:t>
            </w:r>
            <w:r w:rsidRPr="009A70E1">
              <w:rPr>
                <w:rFonts w:ascii="Calibri" w:hAnsi="Calibri"/>
                <w:b/>
                <w:sz w:val="16"/>
                <w:szCs w:val="16"/>
                <w:lang w:val="es-ES_tradnl"/>
              </w:rPr>
              <w:t>)</w:t>
            </w:r>
          </w:p>
          <w:p w:rsidR="004040F6" w:rsidRPr="009A70E1" w:rsidRDefault="004040F6" w:rsidP="00767CF6">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GEF</w:t>
            </w:r>
            <w:r>
              <w:rPr>
                <w:rFonts w:ascii="Calibri" w:hAnsi="Calibri"/>
                <w:b/>
                <w:sz w:val="16"/>
                <w:szCs w:val="16"/>
                <w:lang w:val="es-ES_tradnl"/>
              </w:rPr>
              <w:t xml:space="preserve">. </w:t>
            </w:r>
            <w:r w:rsidRPr="009A70E1">
              <w:rPr>
                <w:rFonts w:ascii="Calibri" w:hAnsi="Calibri"/>
                <w:sz w:val="16"/>
                <w:szCs w:val="16"/>
                <w:lang w:val="es-ES_tradnl"/>
              </w:rPr>
              <w:t>Apoyo a la implementación del Plan de Monitoreo Global de COPs en América Latina y el Caribe (Proyecto regional GEF: Antigua y Barbuda, Brasil, Chile, Ecuador, Honduras, Jamaica, México, Perú, Uruguay) ejecutado conjuntamente por PNUMA y el Centro Regional del Convenio de Estocolmo en Uruguay</w:t>
            </w:r>
            <w:r>
              <w:rPr>
                <w:rStyle w:val="Refdenotaalpie"/>
                <w:rFonts w:ascii="Calibri" w:hAnsi="Calibri"/>
                <w:sz w:val="16"/>
                <w:szCs w:val="16"/>
                <w:lang w:val="es-ES_tradnl"/>
              </w:rPr>
              <w:footnoteReference w:id="13"/>
            </w:r>
          </w:p>
          <w:p w:rsidR="004040F6" w:rsidRPr="009A70E1" w:rsidRDefault="004040F6" w:rsidP="00767CF6">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SAICM</w:t>
            </w:r>
            <w:r>
              <w:rPr>
                <w:rFonts w:ascii="Calibri" w:hAnsi="Calibri"/>
                <w:b/>
                <w:sz w:val="16"/>
                <w:szCs w:val="16"/>
                <w:lang w:val="es-ES_tradnl"/>
              </w:rPr>
              <w:t>.</w:t>
            </w:r>
            <w:r w:rsidRPr="00A756AE">
              <w:rPr>
                <w:rFonts w:ascii="Calibri" w:hAnsi="Calibri"/>
                <w:sz w:val="16"/>
                <w:szCs w:val="16"/>
                <w:lang w:val="es-ES_tradnl"/>
              </w:rPr>
              <w:t xml:space="preserve"> C</w:t>
            </w:r>
            <w:r w:rsidRPr="009A70E1">
              <w:rPr>
                <w:rFonts w:ascii="Calibri" w:hAnsi="Calibri"/>
                <w:sz w:val="16"/>
                <w:szCs w:val="16"/>
                <w:lang w:val="es-ES_tradnl"/>
              </w:rPr>
              <w:t>reación de capacidades para el análisis de COPs y en apoyo al Plan de Monitoreo Global para la efectiva evaluación del Convenio de Estocolmo - Bahamas, Barbados, Haití (co-financiado por PNUMA Químicos y SAICM con apoyo de la Secretaría del Convenio de Estocolmo)</w:t>
            </w:r>
            <w:r w:rsidRPr="00461604">
              <w:rPr>
                <w:rFonts w:ascii="Calibri" w:hAnsi="Calibri"/>
                <w:sz w:val="16"/>
                <w:szCs w:val="16"/>
                <w:vertAlign w:val="superscript"/>
                <w:lang w:val="es-ES_tradnl"/>
              </w:rPr>
              <w:t>2</w:t>
            </w:r>
          </w:p>
          <w:p w:rsidR="004040F6" w:rsidRPr="009A70E1" w:rsidRDefault="004040F6" w:rsidP="00767CF6">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S</w:t>
            </w:r>
            <w:r>
              <w:rPr>
                <w:rFonts w:ascii="Calibri" w:hAnsi="Calibri"/>
                <w:b/>
                <w:sz w:val="16"/>
                <w:szCs w:val="16"/>
                <w:lang w:val="es-ES_tradnl"/>
              </w:rPr>
              <w:t>e</w:t>
            </w:r>
            <w:r w:rsidRPr="009A70E1">
              <w:rPr>
                <w:rFonts w:ascii="Calibri" w:hAnsi="Calibri"/>
                <w:b/>
                <w:sz w:val="16"/>
                <w:szCs w:val="16"/>
                <w:lang w:val="es-ES_tradnl"/>
              </w:rPr>
              <w:t>cretar</w:t>
            </w:r>
            <w:r>
              <w:rPr>
                <w:rFonts w:ascii="Calibri" w:hAnsi="Calibri"/>
                <w:b/>
                <w:sz w:val="16"/>
                <w:szCs w:val="16"/>
                <w:lang w:val="es-ES_tradnl"/>
              </w:rPr>
              <w:t>ía</w:t>
            </w:r>
            <w:r w:rsidRPr="009A70E1">
              <w:rPr>
                <w:rFonts w:ascii="Calibri" w:hAnsi="Calibri"/>
                <w:b/>
                <w:sz w:val="16"/>
                <w:szCs w:val="16"/>
                <w:lang w:val="es-ES_tradnl"/>
              </w:rPr>
              <w:t xml:space="preserve"> de los </w:t>
            </w:r>
            <w:r>
              <w:rPr>
                <w:rFonts w:ascii="Calibri" w:hAnsi="Calibri"/>
                <w:b/>
                <w:sz w:val="16"/>
                <w:szCs w:val="16"/>
                <w:lang w:val="es-ES_tradnl"/>
              </w:rPr>
              <w:t>C</w:t>
            </w:r>
            <w:r w:rsidRPr="009A70E1">
              <w:rPr>
                <w:rFonts w:ascii="Calibri" w:hAnsi="Calibri"/>
                <w:b/>
                <w:sz w:val="16"/>
                <w:szCs w:val="16"/>
                <w:lang w:val="es-ES_tradnl"/>
              </w:rPr>
              <w:t xml:space="preserve">onvenios de </w:t>
            </w:r>
            <w:r>
              <w:rPr>
                <w:rFonts w:ascii="Calibri" w:hAnsi="Calibri"/>
                <w:b/>
                <w:sz w:val="16"/>
                <w:szCs w:val="16"/>
                <w:lang w:val="es-ES_tradnl"/>
              </w:rPr>
              <w:t>Q</w:t>
            </w:r>
            <w:r w:rsidRPr="009A70E1">
              <w:rPr>
                <w:rFonts w:ascii="Calibri" w:hAnsi="Calibri"/>
                <w:b/>
                <w:sz w:val="16"/>
                <w:szCs w:val="16"/>
                <w:lang w:val="es-ES_tradnl"/>
              </w:rPr>
              <w:t xml:space="preserve">uímicos y </w:t>
            </w:r>
            <w:r>
              <w:rPr>
                <w:rFonts w:ascii="Calibri" w:hAnsi="Calibri"/>
                <w:b/>
                <w:sz w:val="16"/>
                <w:szCs w:val="16"/>
                <w:lang w:val="es-ES_tradnl"/>
              </w:rPr>
              <w:t>D</w:t>
            </w:r>
            <w:r w:rsidRPr="009A70E1">
              <w:rPr>
                <w:rFonts w:ascii="Calibri" w:hAnsi="Calibri"/>
                <w:b/>
                <w:sz w:val="16"/>
                <w:szCs w:val="16"/>
                <w:lang w:val="es-ES_tradnl"/>
              </w:rPr>
              <w:t>esechos</w:t>
            </w:r>
            <w:r>
              <w:rPr>
                <w:rFonts w:ascii="Calibri" w:hAnsi="Calibri"/>
                <w:b/>
                <w:sz w:val="16"/>
                <w:szCs w:val="16"/>
                <w:lang w:val="es-ES_tradnl"/>
              </w:rPr>
              <w:t>.</w:t>
            </w:r>
            <w:r w:rsidRPr="009A70E1">
              <w:rPr>
                <w:rFonts w:ascii="Calibri" w:hAnsi="Calibri"/>
                <w:b/>
                <w:sz w:val="16"/>
                <w:szCs w:val="16"/>
                <w:lang w:val="es-ES_tradnl"/>
              </w:rPr>
              <w:t xml:space="preserve"> </w:t>
            </w:r>
            <w:r w:rsidRPr="00461604">
              <w:rPr>
                <w:rFonts w:ascii="Calibri" w:hAnsi="Calibri"/>
                <w:sz w:val="16"/>
                <w:szCs w:val="16"/>
                <w:lang w:val="es-ES_tradnl"/>
              </w:rPr>
              <w:t xml:space="preserve">Implementación de </w:t>
            </w:r>
            <w:r>
              <w:rPr>
                <w:rFonts w:ascii="Calibri" w:hAnsi="Calibri"/>
                <w:sz w:val="16"/>
                <w:szCs w:val="16"/>
                <w:lang w:val="es-ES_tradnl"/>
              </w:rPr>
              <w:t>a</w:t>
            </w:r>
            <w:r w:rsidRPr="009A70E1">
              <w:rPr>
                <w:rFonts w:ascii="Calibri" w:hAnsi="Calibri"/>
                <w:sz w:val="16"/>
                <w:szCs w:val="16"/>
                <w:lang w:val="es-ES_tradnl"/>
              </w:rPr>
              <w:t>ctividades en colaboración con las secretarías de los convenios de químicos y desechos</w:t>
            </w:r>
          </w:p>
          <w:p w:rsidR="004040F6" w:rsidRPr="009A70E1" w:rsidRDefault="004040F6" w:rsidP="00767CF6">
            <w:pPr>
              <w:spacing w:before="40" w:after="40"/>
              <w:jc w:val="left"/>
              <w:rPr>
                <w:rFonts w:ascii="Calibri" w:hAnsi="Calibri"/>
                <w:b/>
                <w:sz w:val="16"/>
                <w:szCs w:val="16"/>
                <w:lang w:val="es-ES_tradnl"/>
              </w:rPr>
            </w:pPr>
            <w:r w:rsidRPr="009A70E1">
              <w:rPr>
                <w:rFonts w:ascii="Calibri" w:hAnsi="Calibri"/>
                <w:b/>
                <w:sz w:val="16"/>
                <w:szCs w:val="16"/>
                <w:lang w:val="es-ES_tradnl"/>
              </w:rPr>
              <w:t>SAICM-PNUMA</w:t>
            </w:r>
            <w:r>
              <w:rPr>
                <w:rFonts w:ascii="Calibri" w:hAnsi="Calibri"/>
                <w:b/>
                <w:sz w:val="16"/>
                <w:szCs w:val="16"/>
                <w:lang w:val="es-ES_tradnl"/>
              </w:rPr>
              <w:t xml:space="preserve">. </w:t>
            </w:r>
            <w:r w:rsidRPr="009A70E1">
              <w:rPr>
                <w:rFonts w:ascii="Calibri" w:hAnsi="Calibri"/>
                <w:sz w:val="16"/>
                <w:szCs w:val="16"/>
                <w:lang w:val="es-ES_tradnl"/>
              </w:rPr>
              <w:t>Integración de la gestión de químicos en los planes de Desarrollo</w:t>
            </w:r>
            <w:r>
              <w:rPr>
                <w:rFonts w:ascii="Calibri" w:hAnsi="Calibri"/>
                <w:sz w:val="16"/>
                <w:szCs w:val="16"/>
                <w:lang w:val="es-ES_tradnl"/>
              </w:rPr>
              <w:t>.</w:t>
            </w:r>
            <w:r w:rsidRPr="009A70E1">
              <w:rPr>
                <w:rFonts w:ascii="Calibri" w:hAnsi="Calibri"/>
                <w:sz w:val="16"/>
                <w:szCs w:val="16"/>
                <w:lang w:val="es-ES_tradnl"/>
              </w:rPr>
              <w:t xml:space="preserve"> Prioridades para </w:t>
            </w:r>
            <w:r>
              <w:rPr>
                <w:rFonts w:ascii="Calibri" w:hAnsi="Calibri"/>
                <w:sz w:val="16"/>
                <w:szCs w:val="16"/>
                <w:lang w:val="es-ES_tradnl"/>
              </w:rPr>
              <w:t>s</w:t>
            </w:r>
            <w:r w:rsidRPr="009A70E1">
              <w:rPr>
                <w:rFonts w:ascii="Calibri" w:hAnsi="Calibri"/>
                <w:sz w:val="16"/>
                <w:szCs w:val="16"/>
                <w:lang w:val="es-ES_tradnl"/>
              </w:rPr>
              <w:t xml:space="preserve">ectores </w:t>
            </w:r>
            <w:r>
              <w:rPr>
                <w:rFonts w:ascii="Calibri" w:hAnsi="Calibri"/>
                <w:sz w:val="16"/>
                <w:szCs w:val="16"/>
                <w:lang w:val="es-ES_tradnl"/>
              </w:rPr>
              <w:t xml:space="preserve">clave </w:t>
            </w:r>
            <w:r w:rsidRPr="009A70E1">
              <w:rPr>
                <w:rFonts w:ascii="Calibri" w:hAnsi="Calibri"/>
                <w:sz w:val="16"/>
                <w:szCs w:val="16"/>
                <w:lang w:val="es-ES_tradnl"/>
              </w:rPr>
              <w:t>de desarrollo prioritario en Beli</w:t>
            </w:r>
            <w:r>
              <w:rPr>
                <w:rFonts w:ascii="Calibri" w:hAnsi="Calibri"/>
                <w:sz w:val="16"/>
                <w:szCs w:val="16"/>
                <w:lang w:val="es-ES_tradnl"/>
              </w:rPr>
              <w:t>c</w:t>
            </w:r>
            <w:r w:rsidRPr="009A70E1">
              <w:rPr>
                <w:rFonts w:ascii="Calibri" w:hAnsi="Calibri"/>
                <w:sz w:val="16"/>
                <w:szCs w:val="16"/>
                <w:lang w:val="es-ES_tradnl"/>
              </w:rPr>
              <w:t>e y asociado a la gobernanza de S</w:t>
            </w:r>
            <w:r>
              <w:rPr>
                <w:rFonts w:ascii="Calibri" w:hAnsi="Calibri"/>
                <w:sz w:val="16"/>
                <w:szCs w:val="16"/>
                <w:lang w:val="es-ES_tradnl"/>
              </w:rPr>
              <w:t>AIC</w:t>
            </w:r>
            <w:r w:rsidRPr="009A70E1">
              <w:rPr>
                <w:rFonts w:ascii="Calibri" w:hAnsi="Calibri"/>
                <w:sz w:val="16"/>
                <w:szCs w:val="16"/>
                <w:lang w:val="es-ES_tradnl"/>
              </w:rPr>
              <w:t>M</w:t>
            </w:r>
            <w:r>
              <w:rPr>
                <w:rFonts w:ascii="Calibri" w:hAnsi="Calibri"/>
                <w:sz w:val="16"/>
                <w:szCs w:val="16"/>
                <w:lang w:val="es-ES_tradnl"/>
              </w:rPr>
              <w:t xml:space="preserve"> (por sus siglas en inglés)</w:t>
            </w:r>
          </w:p>
          <w:p w:rsidR="004040F6" w:rsidRPr="000B46A3" w:rsidRDefault="004040F6" w:rsidP="00767CF6">
            <w:pPr>
              <w:spacing w:before="40" w:after="40"/>
              <w:jc w:val="left"/>
              <w:rPr>
                <w:rFonts w:ascii="Calibri" w:hAnsi="Calibri"/>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PNUD</w:t>
            </w:r>
            <w:r>
              <w:rPr>
                <w:rFonts w:ascii="Calibri" w:hAnsi="Calibri"/>
                <w:b/>
                <w:sz w:val="16"/>
                <w:szCs w:val="16"/>
                <w:lang w:val="es-ES_tradnl"/>
              </w:rPr>
              <w:t>.</w:t>
            </w:r>
            <w:r w:rsidRPr="009A70E1">
              <w:rPr>
                <w:rFonts w:ascii="Calibri" w:hAnsi="Calibri"/>
                <w:b/>
                <w:sz w:val="16"/>
                <w:szCs w:val="16"/>
                <w:lang w:val="es-ES_tradnl"/>
              </w:rPr>
              <w:t xml:space="preserve"> </w:t>
            </w:r>
            <w:r w:rsidRPr="000B46A3">
              <w:rPr>
                <w:rFonts w:ascii="Calibri" w:hAnsi="Calibri"/>
                <w:sz w:val="16"/>
                <w:szCs w:val="16"/>
                <w:lang w:val="es-ES_tradnl"/>
              </w:rPr>
              <w:t>Alianza para la iniciativa de implementación de SAICM (Belice, Ecuador</w:t>
            </w:r>
            <w:r>
              <w:rPr>
                <w:rFonts w:ascii="Calibri" w:hAnsi="Calibri"/>
                <w:sz w:val="16"/>
                <w:szCs w:val="16"/>
                <w:lang w:val="es-ES_tradnl"/>
              </w:rPr>
              <w:t xml:space="preserve"> y </w:t>
            </w:r>
            <w:r w:rsidRPr="000B46A3">
              <w:rPr>
                <w:rFonts w:ascii="Calibri" w:hAnsi="Calibri"/>
                <w:sz w:val="16"/>
                <w:szCs w:val="16"/>
                <w:lang w:val="es-ES_tradnl"/>
              </w:rPr>
              <w:t>Honduras)</w:t>
            </w:r>
          </w:p>
          <w:p w:rsidR="004040F6" w:rsidRPr="00461604" w:rsidRDefault="004040F6" w:rsidP="00767CF6">
            <w:pPr>
              <w:spacing w:before="40" w:after="40"/>
              <w:jc w:val="left"/>
              <w:rPr>
                <w:rFonts w:ascii="Calibri" w:hAnsi="Calibri"/>
                <w:b/>
                <w:sz w:val="16"/>
                <w:szCs w:val="16"/>
                <w:lang w:val="es-ES_tradnl"/>
              </w:rPr>
            </w:pPr>
            <w:r w:rsidRPr="009A70E1">
              <w:rPr>
                <w:rFonts w:ascii="Calibri" w:hAnsi="Calibri"/>
                <w:b/>
                <w:sz w:val="16"/>
                <w:szCs w:val="16"/>
                <w:lang w:val="es-ES_tradnl"/>
              </w:rPr>
              <w:t>PNUMA</w:t>
            </w:r>
            <w:r>
              <w:rPr>
                <w:rFonts w:ascii="Calibri" w:hAnsi="Calibri"/>
                <w:b/>
                <w:sz w:val="16"/>
                <w:szCs w:val="16"/>
                <w:lang w:val="es-ES_tradnl"/>
              </w:rPr>
              <w:t>-</w:t>
            </w:r>
            <w:r w:rsidRPr="009A70E1">
              <w:rPr>
                <w:rFonts w:ascii="Calibri" w:hAnsi="Calibri"/>
                <w:b/>
                <w:sz w:val="16"/>
                <w:szCs w:val="16"/>
                <w:lang w:val="es-ES_tradnl"/>
              </w:rPr>
              <w:t>OEA</w:t>
            </w:r>
            <w:r>
              <w:rPr>
                <w:rFonts w:ascii="Calibri" w:hAnsi="Calibri"/>
                <w:b/>
                <w:sz w:val="16"/>
                <w:szCs w:val="16"/>
                <w:lang w:val="es-ES_tradnl"/>
              </w:rPr>
              <w:t>-</w:t>
            </w:r>
            <w:r w:rsidRPr="009A70E1">
              <w:rPr>
                <w:rFonts w:ascii="Calibri" w:hAnsi="Calibri"/>
                <w:b/>
                <w:sz w:val="16"/>
                <w:szCs w:val="16"/>
                <w:lang w:val="es-ES_tradnl"/>
              </w:rPr>
              <w:t>OPS</w:t>
            </w:r>
            <w:r>
              <w:rPr>
                <w:rFonts w:ascii="Calibri" w:hAnsi="Calibri"/>
                <w:b/>
                <w:sz w:val="16"/>
                <w:szCs w:val="16"/>
                <w:lang w:val="es-ES_tradnl"/>
              </w:rPr>
              <w:t xml:space="preserve">. </w:t>
            </w:r>
            <w:r w:rsidRPr="009A70E1">
              <w:rPr>
                <w:rFonts w:ascii="Calibri" w:hAnsi="Calibri"/>
                <w:sz w:val="16"/>
                <w:szCs w:val="16"/>
                <w:lang w:val="es-ES_tradnl"/>
              </w:rPr>
              <w:t xml:space="preserve">Apoyo al proceso de </w:t>
            </w:r>
            <w:r>
              <w:rPr>
                <w:rFonts w:ascii="Calibri" w:hAnsi="Calibri"/>
                <w:sz w:val="16"/>
                <w:szCs w:val="16"/>
                <w:lang w:val="es-ES_tradnl"/>
              </w:rPr>
              <w:t xml:space="preserve">diálogo entre los </w:t>
            </w:r>
            <w:r w:rsidRPr="009A70E1">
              <w:rPr>
                <w:rFonts w:ascii="Calibri" w:hAnsi="Calibri"/>
                <w:sz w:val="16"/>
                <w:szCs w:val="16"/>
                <w:lang w:val="es-ES_tradnl"/>
              </w:rPr>
              <w:t xml:space="preserve">Ministros de Salud y </w:t>
            </w:r>
            <w:r>
              <w:rPr>
                <w:rFonts w:ascii="Calibri" w:hAnsi="Calibri"/>
                <w:sz w:val="16"/>
                <w:szCs w:val="16"/>
                <w:lang w:val="es-ES_tradnl"/>
              </w:rPr>
              <w:t xml:space="preserve">los </w:t>
            </w:r>
            <w:r w:rsidRPr="009A70E1">
              <w:rPr>
                <w:rFonts w:ascii="Calibri" w:hAnsi="Calibri"/>
                <w:sz w:val="16"/>
                <w:szCs w:val="16"/>
                <w:lang w:val="es-ES_tradnl"/>
              </w:rPr>
              <w:t>Ministros de Medio Ambiente de las Américas</w:t>
            </w:r>
          </w:p>
          <w:p w:rsidR="004040F6" w:rsidRPr="001D150E" w:rsidRDefault="004040F6" w:rsidP="00767CF6">
            <w:pPr>
              <w:spacing w:before="40" w:after="120"/>
              <w:jc w:val="left"/>
              <w:rPr>
                <w:rFonts w:ascii="Calibri" w:hAnsi="Calibri"/>
                <w:b/>
                <w:sz w:val="16"/>
                <w:szCs w:val="16"/>
                <w:lang w:val="es-PA"/>
              </w:rPr>
            </w:pPr>
            <w:r>
              <w:rPr>
                <w:rFonts w:ascii="Calibri" w:hAnsi="Calibri"/>
                <w:b/>
                <w:sz w:val="16"/>
                <w:szCs w:val="16"/>
                <w:lang w:val="es-PA"/>
              </w:rPr>
              <w:t xml:space="preserve">PNUD-PNUMA. </w:t>
            </w:r>
            <w:r w:rsidRPr="00461604">
              <w:rPr>
                <w:rFonts w:ascii="Calibri" w:hAnsi="Calibri"/>
                <w:sz w:val="16"/>
                <w:szCs w:val="16"/>
                <w:lang w:val="es-PA"/>
              </w:rPr>
              <w:t>Iniciativa de Pobreza y Medio Ambiente</w:t>
            </w:r>
          </w:p>
        </w:tc>
        <w:tc>
          <w:tcPr>
            <w:tcW w:w="0" w:type="auto"/>
            <w:tcBorders>
              <w:top w:val="single" w:sz="18" w:space="0" w:color="auto"/>
              <w:left w:val="single" w:sz="18" w:space="0" w:color="auto"/>
              <w:bottom w:val="single" w:sz="18" w:space="0" w:color="auto"/>
              <w:right w:val="single" w:sz="18" w:space="0" w:color="auto"/>
            </w:tcBorders>
            <w:vAlign w:val="center"/>
          </w:tcPr>
          <w:p w:rsidR="004040F6" w:rsidRPr="001D150E" w:rsidRDefault="004040F6" w:rsidP="00767CF6">
            <w:pPr>
              <w:spacing w:before="60"/>
              <w:rPr>
                <w:rFonts w:ascii="Calibri" w:hAnsi="Calibri"/>
                <w:b/>
                <w:sz w:val="16"/>
                <w:szCs w:val="16"/>
                <w:lang w:val="es-PA"/>
              </w:rPr>
            </w:pPr>
          </w:p>
        </w:tc>
        <w:tc>
          <w:tcPr>
            <w:tcW w:w="0" w:type="auto"/>
            <w:tcBorders>
              <w:top w:val="single" w:sz="18" w:space="0" w:color="auto"/>
              <w:left w:val="single" w:sz="18" w:space="0" w:color="auto"/>
              <w:bottom w:val="single" w:sz="18" w:space="0" w:color="auto"/>
              <w:right w:val="single" w:sz="18" w:space="0" w:color="auto"/>
            </w:tcBorders>
            <w:vAlign w:val="center"/>
          </w:tcPr>
          <w:p w:rsidR="004040F6" w:rsidRPr="001D150E" w:rsidRDefault="004040F6" w:rsidP="00767CF6">
            <w:pPr>
              <w:spacing w:before="60"/>
              <w:rPr>
                <w:rFonts w:ascii="Calibri" w:hAnsi="Calibri"/>
                <w:b/>
                <w:sz w:val="16"/>
                <w:szCs w:val="16"/>
                <w:lang w:val="es-PA"/>
              </w:rPr>
            </w:pPr>
          </w:p>
        </w:tc>
      </w:tr>
    </w:tbl>
    <w:p w:rsidR="004040F6" w:rsidRPr="005F5B7F" w:rsidRDefault="004040F6" w:rsidP="004040F6">
      <w:r w:rsidRPr="005F5B7F">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164"/>
        <w:gridCol w:w="1331"/>
        <w:gridCol w:w="2130"/>
        <w:gridCol w:w="3474"/>
        <w:gridCol w:w="3365"/>
        <w:gridCol w:w="779"/>
        <w:gridCol w:w="933"/>
      </w:tblGrid>
      <w:tr w:rsidR="004040F6" w:rsidRPr="00F469D6" w:rsidTr="00767CF6">
        <w:trPr>
          <w:cantSplit/>
        </w:trPr>
        <w:tc>
          <w:tcPr>
            <w:tcW w:w="0" w:type="auto"/>
            <w:tcBorders>
              <w:top w:val="single" w:sz="18" w:space="0" w:color="auto"/>
              <w:left w:val="single" w:sz="18" w:space="0" w:color="auto"/>
              <w:bottom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auto"/>
              <w:left w:val="single" w:sz="18" w:space="0" w:color="auto"/>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Prioridades</w:t>
            </w:r>
            <w:r>
              <w:rPr>
                <w:rFonts w:ascii="Calibri" w:hAnsi="Calibri"/>
                <w:b/>
                <w:sz w:val="16"/>
                <w:szCs w:val="16"/>
                <w:lang w:val="es-PA"/>
              </w:rPr>
              <w:br/>
            </w:r>
            <w:r w:rsidRPr="00E444A3">
              <w:rPr>
                <w:rFonts w:ascii="Calibri" w:hAnsi="Calibri"/>
                <w:b/>
                <w:sz w:val="16"/>
                <w:szCs w:val="16"/>
                <w:lang w:val="es-PA"/>
              </w:rPr>
              <w:t>Regionales</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auto"/>
              <w:left w:val="single" w:sz="18" w:space="0" w:color="auto"/>
              <w:bottom w:val="nil"/>
              <w:right w:val="single" w:sz="18" w:space="0" w:color="auto"/>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Calendario</w:t>
            </w:r>
          </w:p>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2010-2011</w:t>
            </w:r>
          </w:p>
        </w:tc>
      </w:tr>
      <w:tr w:rsidR="004040F6" w:rsidRPr="00F469D6" w:rsidTr="00767CF6">
        <w:trPr>
          <w:cantSplit/>
        </w:trPr>
        <w:tc>
          <w:tcPr>
            <w:tcW w:w="0" w:type="auto"/>
            <w:vMerge w:val="restart"/>
            <w:tcBorders>
              <w:top w:val="single" w:sz="18" w:space="0" w:color="auto"/>
              <w:left w:val="single" w:sz="18" w:space="0" w:color="auto"/>
              <w:right w:val="single" w:sz="18" w:space="0" w:color="auto"/>
            </w:tcBorders>
            <w:shd w:val="clear" w:color="auto" w:fill="auto"/>
            <w:textDirection w:val="btLr"/>
            <w:vAlign w:val="center"/>
          </w:tcPr>
          <w:p w:rsidR="004040F6" w:rsidRPr="001B3A81" w:rsidRDefault="004040F6" w:rsidP="00767CF6">
            <w:pPr>
              <w:spacing w:before="60"/>
              <w:ind w:left="113" w:right="113"/>
              <w:jc w:val="center"/>
              <w:rPr>
                <w:rFonts w:ascii="Calibri" w:hAnsi="Calibri"/>
                <w:b/>
                <w:lang w:val="es-PA"/>
              </w:rPr>
            </w:pPr>
            <w:r w:rsidRPr="001B3A81">
              <w:rPr>
                <w:rFonts w:ascii="Calibri" w:hAnsi="Calibri"/>
                <w:b/>
                <w:lang w:val="es-PA"/>
              </w:rPr>
              <w:t>ASUNTOS ECONÓMICOS, INCLUIDOS</w:t>
            </w:r>
            <w:r>
              <w:rPr>
                <w:rFonts w:ascii="Calibri" w:hAnsi="Calibri"/>
                <w:b/>
                <w:lang w:val="es-PA"/>
              </w:rPr>
              <w:br/>
            </w:r>
            <w:r w:rsidRPr="001B3A81">
              <w:rPr>
                <w:rFonts w:ascii="Calibri" w:hAnsi="Calibri"/>
                <w:b/>
                <w:lang w:val="es-PA"/>
              </w:rPr>
              <w:t xml:space="preserve">LA COMPETITIVIDAD, </w:t>
            </w:r>
            <w:r>
              <w:rPr>
                <w:rFonts w:ascii="Calibri" w:hAnsi="Calibri"/>
                <w:b/>
                <w:lang w:val="es-PA"/>
              </w:rPr>
              <w:t xml:space="preserve"> </w:t>
            </w:r>
            <w:r w:rsidRPr="001B3A81">
              <w:rPr>
                <w:rFonts w:ascii="Calibri" w:hAnsi="Calibri"/>
                <w:b/>
                <w:lang w:val="es-PA"/>
              </w:rPr>
              <w:t>EL COMERCIO Y LOS PATRONES DE</w:t>
            </w:r>
            <w:r>
              <w:rPr>
                <w:rFonts w:ascii="Calibri" w:hAnsi="Calibri"/>
                <w:b/>
                <w:lang w:val="es-PA"/>
              </w:rPr>
              <w:br/>
            </w:r>
            <w:r w:rsidRPr="001B3A81">
              <w:rPr>
                <w:rFonts w:ascii="Calibri" w:hAnsi="Calibri"/>
                <w:b/>
                <w:lang w:val="es-PA"/>
              </w:rPr>
              <w:t>PRODUCCIÓN Y CONSUMO (ENERGÍA)</w:t>
            </w:r>
          </w:p>
        </w:tc>
        <w:tc>
          <w:tcPr>
            <w:tcW w:w="0" w:type="auto"/>
            <w:vMerge w:val="restart"/>
            <w:tcBorders>
              <w:top w:val="single" w:sz="18" w:space="0" w:color="auto"/>
              <w:left w:val="single" w:sz="18" w:space="0" w:color="auto"/>
              <w:right w:val="single" w:sz="18" w:space="0" w:color="auto"/>
            </w:tcBorders>
            <w:vAlign w:val="center"/>
          </w:tcPr>
          <w:p w:rsidR="004040F6" w:rsidRPr="001271F8" w:rsidRDefault="004040F6" w:rsidP="00767CF6">
            <w:pPr>
              <w:spacing w:before="60"/>
              <w:jc w:val="left"/>
              <w:rPr>
                <w:rFonts w:ascii="Calibri" w:hAnsi="Calibri"/>
                <w:sz w:val="16"/>
                <w:szCs w:val="16"/>
                <w:lang w:val="es-PA"/>
              </w:rPr>
            </w:pPr>
            <w:r w:rsidRPr="001271F8">
              <w:rPr>
                <w:rFonts w:ascii="Calibri" w:hAnsi="Calibri"/>
                <w:sz w:val="16"/>
                <w:szCs w:val="16"/>
                <w:lang w:val="es-PA"/>
              </w:rPr>
              <w:t>Consumo y producción sustentables</w:t>
            </w:r>
          </w:p>
        </w:tc>
        <w:tc>
          <w:tcPr>
            <w:tcW w:w="0" w:type="auto"/>
            <w:tcBorders>
              <w:top w:val="single" w:sz="18" w:space="0" w:color="auto"/>
              <w:left w:val="single" w:sz="18" w:space="0" w:color="auto"/>
              <w:bottom w:val="dotDotDash" w:sz="4" w:space="0" w:color="auto"/>
              <w:right w:val="single" w:sz="18" w:space="0" w:color="auto"/>
            </w:tcBorders>
          </w:tcPr>
          <w:p w:rsidR="004040F6" w:rsidRPr="001D150E" w:rsidRDefault="004040F6" w:rsidP="00767CF6">
            <w:pPr>
              <w:spacing w:before="60"/>
              <w:jc w:val="left"/>
              <w:rPr>
                <w:rFonts w:ascii="Calibri" w:hAnsi="Calibri"/>
                <w:sz w:val="16"/>
                <w:szCs w:val="16"/>
              </w:rPr>
            </w:pPr>
            <w:r w:rsidRPr="00E4044B">
              <w:rPr>
                <w:rFonts w:ascii="Calibri" w:hAnsi="Calibri"/>
                <w:b/>
                <w:sz w:val="16"/>
                <w:szCs w:val="16"/>
                <w:lang w:val="es-PA"/>
              </w:rPr>
              <w:t>1.</w:t>
            </w:r>
            <w:r>
              <w:rPr>
                <w:rFonts w:ascii="Calibri" w:hAnsi="Calibri"/>
                <w:sz w:val="16"/>
                <w:szCs w:val="16"/>
                <w:lang w:val="es-PA"/>
              </w:rPr>
              <w:t xml:space="preserve"> </w:t>
            </w:r>
            <w:r w:rsidRPr="001D150E">
              <w:rPr>
                <w:rFonts w:ascii="Calibri" w:hAnsi="Calibri"/>
                <w:sz w:val="16"/>
                <w:szCs w:val="16"/>
                <w:lang w:val="es-PA"/>
              </w:rPr>
              <w:t>Incorporación del tema de producción y consumo sustentables en las políticas de desarrollo</w:t>
            </w:r>
          </w:p>
        </w:tc>
        <w:tc>
          <w:tcPr>
            <w:tcW w:w="0" w:type="auto"/>
            <w:tcBorders>
              <w:top w:val="single" w:sz="18" w:space="0" w:color="auto"/>
              <w:left w:val="single" w:sz="18" w:space="0" w:color="auto"/>
              <w:bottom w:val="dotDotDash" w:sz="4" w:space="0" w:color="auto"/>
              <w:right w:val="single" w:sz="18" w:space="0" w:color="auto"/>
            </w:tcBorders>
            <w:shd w:val="clear" w:color="auto" w:fill="FFFFFF"/>
          </w:tcPr>
          <w:p w:rsidR="004040F6" w:rsidRPr="001D150E" w:rsidRDefault="004040F6" w:rsidP="00767CF6">
            <w:pPr>
              <w:spacing w:before="60"/>
              <w:jc w:val="left"/>
              <w:rPr>
                <w:rFonts w:ascii="Calibri" w:hAnsi="Calibri"/>
                <w:b/>
                <w:sz w:val="16"/>
                <w:szCs w:val="16"/>
                <w:lang w:val="es-PA"/>
              </w:rPr>
            </w:pPr>
            <w:r>
              <w:rPr>
                <w:rFonts w:ascii="Calibri" w:hAnsi="Calibri"/>
                <w:b/>
                <w:sz w:val="16"/>
                <w:szCs w:val="16"/>
                <w:lang w:val="es-PA"/>
              </w:rPr>
              <w:t>Políticas de desarrollo</w:t>
            </w:r>
          </w:p>
          <w:p w:rsidR="004040F6" w:rsidRPr="001D150E" w:rsidRDefault="004040F6" w:rsidP="00767CF6">
            <w:pPr>
              <w:spacing w:before="60"/>
              <w:ind w:left="-43"/>
              <w:jc w:val="left"/>
              <w:rPr>
                <w:rFonts w:ascii="Calibri" w:hAnsi="Calibri"/>
                <w:sz w:val="16"/>
                <w:szCs w:val="16"/>
                <w:lang w:val="es-PA"/>
              </w:rPr>
            </w:pPr>
            <w:r>
              <w:rPr>
                <w:rFonts w:ascii="Calibri" w:hAnsi="Calibri"/>
                <w:b/>
                <w:sz w:val="16"/>
                <w:szCs w:val="16"/>
                <w:lang w:val="es-PA"/>
              </w:rPr>
              <w:t xml:space="preserve">1.1. </w:t>
            </w:r>
            <w:r w:rsidRPr="001D150E">
              <w:rPr>
                <w:rFonts w:ascii="Calibri" w:hAnsi="Calibri"/>
                <w:sz w:val="16"/>
                <w:szCs w:val="16"/>
                <w:lang w:val="es-PA"/>
              </w:rPr>
              <w:t>Promover el uso de sistemas de compras verdes</w:t>
            </w:r>
          </w:p>
          <w:p w:rsidR="004040F6" w:rsidRPr="001D150E" w:rsidRDefault="004040F6" w:rsidP="00767CF6">
            <w:pPr>
              <w:spacing w:before="60"/>
              <w:ind w:left="-43"/>
              <w:jc w:val="left"/>
              <w:rPr>
                <w:rFonts w:ascii="Calibri" w:hAnsi="Calibri"/>
                <w:sz w:val="16"/>
                <w:szCs w:val="16"/>
                <w:lang w:val="es-PA"/>
              </w:rPr>
            </w:pPr>
            <w:r>
              <w:rPr>
                <w:rFonts w:ascii="Calibri" w:hAnsi="Calibri"/>
                <w:b/>
                <w:sz w:val="16"/>
                <w:szCs w:val="16"/>
                <w:lang w:val="es-PA"/>
              </w:rPr>
              <w:t xml:space="preserve">1.2. </w:t>
            </w:r>
            <w:r w:rsidRPr="001D150E">
              <w:rPr>
                <w:rFonts w:ascii="Calibri" w:hAnsi="Calibri"/>
                <w:sz w:val="16"/>
                <w:szCs w:val="16"/>
                <w:lang w:val="es-PA"/>
              </w:rPr>
              <w:t>Incorporar políticas de Producción más Limpia y de Compras Públicas Sustentables en los Planes de Acción de Instituciones Públicas</w:t>
            </w:r>
          </w:p>
          <w:p w:rsidR="004040F6" w:rsidRPr="001D150E" w:rsidRDefault="004040F6" w:rsidP="00767CF6">
            <w:pPr>
              <w:spacing w:before="60"/>
              <w:ind w:left="-43"/>
              <w:jc w:val="left"/>
              <w:rPr>
                <w:rFonts w:ascii="Calibri" w:hAnsi="Calibri"/>
                <w:sz w:val="16"/>
                <w:szCs w:val="16"/>
                <w:lang w:val="es-PA"/>
              </w:rPr>
            </w:pPr>
            <w:r>
              <w:rPr>
                <w:rFonts w:ascii="Calibri" w:hAnsi="Calibri"/>
                <w:b/>
                <w:sz w:val="16"/>
                <w:szCs w:val="16"/>
                <w:lang w:val="es-PA"/>
              </w:rPr>
              <w:t xml:space="preserve">1.3. </w:t>
            </w:r>
            <w:r w:rsidRPr="001D150E">
              <w:rPr>
                <w:rFonts w:ascii="Calibri" w:hAnsi="Calibri"/>
                <w:sz w:val="16"/>
                <w:szCs w:val="16"/>
                <w:lang w:val="es-PA"/>
              </w:rPr>
              <w:t>Identificar y evaluar instrumentos, incluyendo económicos y financieros, para promover la adopción de cambios en los patrones de producción y consumo</w:t>
            </w:r>
          </w:p>
          <w:p w:rsidR="004040F6" w:rsidRPr="001D150E" w:rsidRDefault="004040F6" w:rsidP="00767CF6">
            <w:pPr>
              <w:spacing w:before="60"/>
              <w:ind w:left="-43"/>
              <w:jc w:val="left"/>
              <w:rPr>
                <w:rFonts w:ascii="Calibri" w:hAnsi="Calibri"/>
                <w:i/>
                <w:sz w:val="16"/>
                <w:szCs w:val="16"/>
                <w:lang w:val="es-ES"/>
              </w:rPr>
            </w:pPr>
            <w:r>
              <w:rPr>
                <w:rFonts w:ascii="Calibri" w:hAnsi="Calibri"/>
                <w:b/>
                <w:sz w:val="16"/>
                <w:szCs w:val="16"/>
                <w:lang w:val="es-PA"/>
              </w:rPr>
              <w:t xml:space="preserve">1.4. </w:t>
            </w:r>
            <w:r w:rsidRPr="001D150E">
              <w:rPr>
                <w:rFonts w:ascii="Calibri" w:hAnsi="Calibri"/>
                <w:sz w:val="16"/>
                <w:szCs w:val="16"/>
                <w:lang w:val="es-PA"/>
              </w:rPr>
              <w:t xml:space="preserve">Apoyar la implementación de las recomendaciones de la V Reunión de Expertos de Gobierno en Consumo y Producción Sustentable para ALC </w:t>
            </w:r>
          </w:p>
        </w:tc>
        <w:tc>
          <w:tcPr>
            <w:tcW w:w="0" w:type="auto"/>
            <w:vMerge w:val="restart"/>
            <w:tcBorders>
              <w:top w:val="single" w:sz="18" w:space="0" w:color="auto"/>
              <w:left w:val="single" w:sz="18" w:space="0" w:color="auto"/>
              <w:right w:val="single" w:sz="18" w:space="0" w:color="auto"/>
            </w:tcBorders>
          </w:tcPr>
          <w:p w:rsidR="004040F6" w:rsidRPr="003F7ED4" w:rsidRDefault="004040F6" w:rsidP="00767CF6">
            <w:pPr>
              <w:spacing w:before="60" w:after="60"/>
              <w:jc w:val="left"/>
              <w:rPr>
                <w:rFonts w:ascii="Calibri" w:hAnsi="Calibri"/>
                <w:sz w:val="16"/>
                <w:szCs w:val="16"/>
                <w:lang w:val="es-ES"/>
              </w:rPr>
            </w:pPr>
            <w:r w:rsidRPr="008B632D">
              <w:rPr>
                <w:rFonts w:ascii="Calibri" w:hAnsi="Calibri"/>
                <w:b/>
                <w:sz w:val="16"/>
                <w:szCs w:val="16"/>
                <w:lang w:val="es-ES"/>
              </w:rPr>
              <w:t>PNUMA</w:t>
            </w:r>
            <w:r>
              <w:rPr>
                <w:rFonts w:ascii="Calibri" w:hAnsi="Calibri"/>
                <w:b/>
                <w:sz w:val="16"/>
                <w:szCs w:val="16"/>
                <w:lang w:val="es-ES"/>
              </w:rPr>
              <w:t>-</w:t>
            </w:r>
            <w:r w:rsidRPr="008B632D">
              <w:rPr>
                <w:rFonts w:ascii="Calibri" w:hAnsi="Calibri"/>
                <w:b/>
                <w:sz w:val="16"/>
                <w:szCs w:val="16"/>
                <w:lang w:val="es-ES"/>
              </w:rPr>
              <w:t>UNDESA</w:t>
            </w:r>
            <w:r>
              <w:rPr>
                <w:rFonts w:ascii="Calibri" w:hAnsi="Calibri"/>
                <w:b/>
                <w:sz w:val="16"/>
                <w:szCs w:val="16"/>
                <w:lang w:val="es-ES"/>
              </w:rPr>
              <w:t>.</w:t>
            </w:r>
            <w:r w:rsidRPr="003F7ED4">
              <w:rPr>
                <w:rFonts w:ascii="Calibri" w:hAnsi="Calibri"/>
                <w:sz w:val="16"/>
                <w:szCs w:val="16"/>
                <w:lang w:val="es-ES"/>
              </w:rPr>
              <w:t xml:space="preserve"> Proceso de Marrakech sobre Consumo y Producción Sostenible, incluyendo los Grupos de Expertos sobre Compras P</w:t>
            </w:r>
            <w:r>
              <w:rPr>
                <w:rFonts w:ascii="Calibri" w:hAnsi="Calibri"/>
                <w:sz w:val="16"/>
                <w:szCs w:val="16"/>
                <w:lang w:val="es-ES"/>
              </w:rPr>
              <w:t>ú</w:t>
            </w:r>
            <w:r w:rsidRPr="003F7ED4">
              <w:rPr>
                <w:rFonts w:ascii="Calibri" w:hAnsi="Calibri"/>
                <w:sz w:val="16"/>
                <w:szCs w:val="16"/>
                <w:lang w:val="es-ES"/>
              </w:rPr>
              <w:t>blicas Sostenibles y Estilos de Vida Sostenibles</w:t>
            </w:r>
          </w:p>
          <w:p w:rsidR="004040F6" w:rsidRPr="003F7ED4" w:rsidRDefault="004040F6" w:rsidP="00767CF6">
            <w:pPr>
              <w:spacing w:before="60" w:after="60"/>
              <w:jc w:val="left"/>
              <w:rPr>
                <w:rFonts w:ascii="Calibri" w:hAnsi="Calibri"/>
                <w:sz w:val="16"/>
                <w:szCs w:val="16"/>
                <w:lang w:val="es-ES"/>
              </w:rPr>
            </w:pPr>
            <w:r w:rsidRPr="003F7ED4">
              <w:rPr>
                <w:rFonts w:ascii="Calibri" w:hAnsi="Calibri"/>
                <w:b/>
                <w:sz w:val="16"/>
                <w:szCs w:val="16"/>
                <w:lang w:val="es-ES"/>
              </w:rPr>
              <w:t>PNUMA.</w:t>
            </w:r>
            <w:r w:rsidRPr="003F7ED4">
              <w:rPr>
                <w:rFonts w:ascii="Calibri" w:hAnsi="Calibri"/>
                <w:sz w:val="16"/>
                <w:szCs w:val="16"/>
                <w:lang w:val="es-ES"/>
              </w:rPr>
              <w:t xml:space="preserve"> Implementación de Compras P</w:t>
            </w:r>
            <w:r>
              <w:rPr>
                <w:rFonts w:ascii="Calibri" w:hAnsi="Calibri"/>
                <w:sz w:val="16"/>
                <w:szCs w:val="16"/>
                <w:lang w:val="es-ES"/>
              </w:rPr>
              <w:t>ú</w:t>
            </w:r>
            <w:r w:rsidRPr="003F7ED4">
              <w:rPr>
                <w:rFonts w:ascii="Calibri" w:hAnsi="Calibri"/>
                <w:sz w:val="16"/>
                <w:szCs w:val="16"/>
                <w:lang w:val="es-ES"/>
              </w:rPr>
              <w:t>blicas Sostenibles en países pilotos</w:t>
            </w:r>
          </w:p>
          <w:p w:rsidR="004040F6" w:rsidRPr="003F7ED4" w:rsidRDefault="004040F6" w:rsidP="00767CF6">
            <w:pPr>
              <w:spacing w:before="60" w:after="60"/>
              <w:jc w:val="left"/>
              <w:rPr>
                <w:rFonts w:ascii="Calibri" w:hAnsi="Calibri"/>
                <w:sz w:val="16"/>
                <w:szCs w:val="16"/>
                <w:lang w:val="es-ES"/>
              </w:rPr>
            </w:pPr>
            <w:r w:rsidRPr="008B632D">
              <w:rPr>
                <w:rFonts w:ascii="Calibri" w:hAnsi="Calibri"/>
                <w:b/>
                <w:sz w:val="16"/>
                <w:szCs w:val="16"/>
                <w:lang w:val="es-ES"/>
              </w:rPr>
              <w:t>PNUMA</w:t>
            </w:r>
            <w:r>
              <w:rPr>
                <w:rFonts w:ascii="Calibri" w:hAnsi="Calibri"/>
                <w:b/>
                <w:sz w:val="16"/>
                <w:szCs w:val="16"/>
                <w:lang w:val="es-ES"/>
              </w:rPr>
              <w:t>-</w:t>
            </w:r>
            <w:r w:rsidRPr="008B632D">
              <w:rPr>
                <w:rFonts w:ascii="Calibri" w:hAnsi="Calibri"/>
                <w:b/>
                <w:sz w:val="16"/>
                <w:szCs w:val="16"/>
                <w:lang w:val="es-ES"/>
              </w:rPr>
              <w:t>CEPAL</w:t>
            </w:r>
            <w:r>
              <w:rPr>
                <w:rFonts w:ascii="Calibri" w:hAnsi="Calibri"/>
                <w:b/>
                <w:sz w:val="16"/>
                <w:szCs w:val="16"/>
                <w:lang w:val="es-ES"/>
              </w:rPr>
              <w:t xml:space="preserve">. </w:t>
            </w:r>
            <w:r w:rsidRPr="003F7ED4">
              <w:rPr>
                <w:rFonts w:ascii="Calibri" w:hAnsi="Calibri"/>
                <w:sz w:val="16"/>
                <w:szCs w:val="16"/>
                <w:lang w:val="es-ES"/>
              </w:rPr>
              <w:t xml:space="preserve">Desarrollo de </w:t>
            </w:r>
            <w:r>
              <w:rPr>
                <w:rFonts w:ascii="Calibri" w:hAnsi="Calibri"/>
                <w:sz w:val="16"/>
                <w:szCs w:val="16"/>
                <w:lang w:val="es-ES"/>
              </w:rPr>
              <w:t>c</w:t>
            </w:r>
            <w:r w:rsidRPr="003F7ED4">
              <w:rPr>
                <w:rFonts w:ascii="Calibri" w:hAnsi="Calibri"/>
                <w:sz w:val="16"/>
                <w:szCs w:val="16"/>
                <w:lang w:val="es-ES"/>
              </w:rPr>
              <w:t xml:space="preserve">apacidades para el </w:t>
            </w:r>
            <w:r>
              <w:rPr>
                <w:rFonts w:ascii="Calibri" w:hAnsi="Calibri"/>
                <w:sz w:val="16"/>
                <w:szCs w:val="16"/>
                <w:lang w:val="es-ES"/>
              </w:rPr>
              <w:t>m</w:t>
            </w:r>
            <w:r w:rsidRPr="003F7ED4">
              <w:rPr>
                <w:rFonts w:ascii="Calibri" w:hAnsi="Calibri"/>
                <w:sz w:val="16"/>
                <w:szCs w:val="16"/>
                <w:lang w:val="es-ES"/>
              </w:rPr>
              <w:t xml:space="preserve">anejo </w:t>
            </w:r>
            <w:r>
              <w:rPr>
                <w:rFonts w:ascii="Calibri" w:hAnsi="Calibri"/>
                <w:sz w:val="16"/>
                <w:szCs w:val="16"/>
                <w:lang w:val="es-ES"/>
              </w:rPr>
              <w:t>s</w:t>
            </w:r>
            <w:r w:rsidRPr="003F7ED4">
              <w:rPr>
                <w:rFonts w:ascii="Calibri" w:hAnsi="Calibri"/>
                <w:sz w:val="16"/>
                <w:szCs w:val="16"/>
                <w:lang w:val="es-ES"/>
              </w:rPr>
              <w:t xml:space="preserve">ostenible de </w:t>
            </w:r>
            <w:r>
              <w:rPr>
                <w:rFonts w:ascii="Calibri" w:hAnsi="Calibri"/>
                <w:sz w:val="16"/>
                <w:szCs w:val="16"/>
                <w:lang w:val="es-ES"/>
              </w:rPr>
              <w:t>r</w:t>
            </w:r>
            <w:r w:rsidRPr="003F7ED4">
              <w:rPr>
                <w:rFonts w:ascii="Calibri" w:hAnsi="Calibri"/>
                <w:sz w:val="16"/>
                <w:szCs w:val="16"/>
                <w:lang w:val="es-ES"/>
              </w:rPr>
              <w:t>ecursos en la región</w:t>
            </w:r>
          </w:p>
          <w:p w:rsidR="004040F6" w:rsidRPr="003F7ED4" w:rsidRDefault="004040F6" w:rsidP="00767CF6">
            <w:pPr>
              <w:spacing w:before="60" w:after="60"/>
              <w:jc w:val="left"/>
              <w:rPr>
                <w:rFonts w:ascii="Calibri" w:hAnsi="Calibri"/>
                <w:sz w:val="16"/>
                <w:szCs w:val="16"/>
                <w:lang w:val="es-ES"/>
              </w:rPr>
            </w:pPr>
            <w:r w:rsidRPr="008B632D">
              <w:rPr>
                <w:rFonts w:ascii="Calibri" w:hAnsi="Calibri"/>
                <w:b/>
                <w:sz w:val="16"/>
                <w:szCs w:val="16"/>
                <w:lang w:val="es-ES"/>
              </w:rPr>
              <w:t>PNUMA</w:t>
            </w:r>
            <w:r>
              <w:rPr>
                <w:rFonts w:ascii="Calibri" w:hAnsi="Calibri"/>
                <w:b/>
                <w:sz w:val="16"/>
                <w:szCs w:val="16"/>
                <w:lang w:val="es-ES"/>
              </w:rPr>
              <w:t>-</w:t>
            </w:r>
            <w:r w:rsidRPr="008B632D">
              <w:rPr>
                <w:rFonts w:ascii="Calibri" w:hAnsi="Calibri"/>
                <w:b/>
                <w:sz w:val="16"/>
                <w:szCs w:val="16"/>
                <w:lang w:val="es-ES"/>
              </w:rPr>
              <w:t>ONUDI</w:t>
            </w:r>
            <w:r>
              <w:rPr>
                <w:rFonts w:ascii="Calibri" w:hAnsi="Calibri"/>
                <w:b/>
                <w:sz w:val="16"/>
                <w:szCs w:val="16"/>
                <w:lang w:val="es-ES"/>
              </w:rPr>
              <w:t>.</w:t>
            </w:r>
            <w:r w:rsidRPr="003F7ED4">
              <w:rPr>
                <w:rFonts w:ascii="Calibri" w:hAnsi="Calibri"/>
                <w:sz w:val="16"/>
                <w:szCs w:val="16"/>
                <w:lang w:val="es-ES"/>
              </w:rPr>
              <w:t xml:space="preserve"> Programa de </w:t>
            </w:r>
            <w:r>
              <w:rPr>
                <w:rFonts w:ascii="Calibri" w:hAnsi="Calibri"/>
                <w:sz w:val="16"/>
                <w:szCs w:val="16"/>
                <w:lang w:val="es-ES"/>
              </w:rPr>
              <w:t>e</w:t>
            </w:r>
            <w:r w:rsidRPr="003F7ED4">
              <w:rPr>
                <w:rFonts w:ascii="Calibri" w:hAnsi="Calibri"/>
                <w:sz w:val="16"/>
                <w:szCs w:val="16"/>
                <w:lang w:val="es-ES"/>
              </w:rPr>
              <w:t xml:space="preserve">ficiencia de </w:t>
            </w:r>
            <w:r>
              <w:rPr>
                <w:rFonts w:ascii="Calibri" w:hAnsi="Calibri"/>
                <w:sz w:val="16"/>
                <w:szCs w:val="16"/>
                <w:lang w:val="es-ES"/>
              </w:rPr>
              <w:t>r</w:t>
            </w:r>
            <w:r w:rsidRPr="003F7ED4">
              <w:rPr>
                <w:rFonts w:ascii="Calibri" w:hAnsi="Calibri"/>
                <w:sz w:val="16"/>
                <w:szCs w:val="16"/>
                <w:lang w:val="es-ES"/>
              </w:rPr>
              <w:t xml:space="preserve">ecursos y </w:t>
            </w:r>
            <w:r>
              <w:rPr>
                <w:rFonts w:ascii="Calibri" w:hAnsi="Calibri"/>
                <w:sz w:val="16"/>
                <w:szCs w:val="16"/>
                <w:lang w:val="es-ES"/>
              </w:rPr>
              <w:t>p</w:t>
            </w:r>
            <w:r w:rsidRPr="003F7ED4">
              <w:rPr>
                <w:rFonts w:ascii="Calibri" w:hAnsi="Calibri"/>
                <w:sz w:val="16"/>
                <w:szCs w:val="16"/>
                <w:lang w:val="es-ES"/>
              </w:rPr>
              <w:t xml:space="preserve">roducción más </w:t>
            </w:r>
            <w:r>
              <w:rPr>
                <w:rFonts w:ascii="Calibri" w:hAnsi="Calibri"/>
                <w:sz w:val="16"/>
                <w:szCs w:val="16"/>
                <w:lang w:val="es-ES"/>
              </w:rPr>
              <w:t>l</w:t>
            </w:r>
            <w:r w:rsidRPr="003F7ED4">
              <w:rPr>
                <w:rFonts w:ascii="Calibri" w:hAnsi="Calibri"/>
                <w:sz w:val="16"/>
                <w:szCs w:val="16"/>
                <w:lang w:val="es-ES"/>
              </w:rPr>
              <w:t>impia</w:t>
            </w:r>
          </w:p>
          <w:p w:rsidR="004040F6" w:rsidRDefault="004040F6" w:rsidP="00767CF6">
            <w:pPr>
              <w:spacing w:before="60" w:after="60"/>
              <w:jc w:val="left"/>
              <w:rPr>
                <w:rFonts w:ascii="Calibri" w:hAnsi="Calibri"/>
                <w:sz w:val="16"/>
                <w:szCs w:val="16"/>
                <w:lang w:val="es-PA"/>
              </w:rPr>
            </w:pPr>
            <w:r w:rsidRPr="001D2353">
              <w:rPr>
                <w:rFonts w:ascii="Calibri" w:hAnsi="Calibri"/>
                <w:b/>
                <w:sz w:val="16"/>
                <w:szCs w:val="16"/>
                <w:lang w:val="es-PA"/>
              </w:rPr>
              <w:t xml:space="preserve">PNUMA y </w:t>
            </w:r>
            <w:r>
              <w:rPr>
                <w:rFonts w:ascii="Calibri" w:hAnsi="Calibri"/>
                <w:b/>
                <w:sz w:val="16"/>
                <w:szCs w:val="16"/>
                <w:lang w:val="es-PA"/>
              </w:rPr>
              <w:t>s</w:t>
            </w:r>
            <w:r w:rsidRPr="001D2353">
              <w:rPr>
                <w:rFonts w:ascii="Calibri" w:hAnsi="Calibri"/>
                <w:b/>
                <w:sz w:val="16"/>
                <w:szCs w:val="16"/>
                <w:lang w:val="es-PA"/>
              </w:rPr>
              <w:t xml:space="preserve">ocios </w:t>
            </w:r>
            <w:r>
              <w:rPr>
                <w:rFonts w:ascii="Calibri" w:hAnsi="Calibri"/>
                <w:b/>
                <w:sz w:val="16"/>
                <w:szCs w:val="16"/>
                <w:lang w:val="es-PA"/>
              </w:rPr>
              <w:t>r</w:t>
            </w:r>
            <w:r w:rsidRPr="001D2353">
              <w:rPr>
                <w:rFonts w:ascii="Calibri" w:hAnsi="Calibri"/>
                <w:b/>
                <w:sz w:val="16"/>
                <w:szCs w:val="16"/>
                <w:lang w:val="es-PA"/>
              </w:rPr>
              <w:t>egionales</w:t>
            </w:r>
            <w:r>
              <w:rPr>
                <w:rFonts w:ascii="Calibri" w:hAnsi="Calibri"/>
                <w:b/>
                <w:sz w:val="16"/>
                <w:szCs w:val="16"/>
                <w:lang w:val="es-PA"/>
              </w:rPr>
              <w:t xml:space="preserve">. </w:t>
            </w:r>
            <w:r>
              <w:rPr>
                <w:rFonts w:ascii="Calibri" w:hAnsi="Calibri"/>
                <w:sz w:val="16"/>
                <w:szCs w:val="16"/>
                <w:lang w:val="es-PA"/>
              </w:rPr>
              <w:t>Apoyo a negocios de la b</w:t>
            </w:r>
            <w:r w:rsidRPr="001D2353">
              <w:rPr>
                <w:rFonts w:ascii="Calibri" w:hAnsi="Calibri"/>
                <w:sz w:val="16"/>
                <w:szCs w:val="16"/>
                <w:lang w:val="es-PA"/>
              </w:rPr>
              <w:t>iodiversidad en la regió</w:t>
            </w:r>
            <w:r>
              <w:rPr>
                <w:rFonts w:ascii="Calibri" w:hAnsi="Calibri"/>
                <w:sz w:val="16"/>
                <w:szCs w:val="16"/>
                <w:lang w:val="es-PA"/>
              </w:rPr>
              <w:t>n a</w:t>
            </w:r>
            <w:r w:rsidRPr="001D2353">
              <w:rPr>
                <w:rFonts w:ascii="Calibri" w:hAnsi="Calibri"/>
                <w:sz w:val="16"/>
                <w:szCs w:val="16"/>
                <w:lang w:val="es-PA"/>
              </w:rPr>
              <w:t>ndina</w:t>
            </w:r>
            <w:r>
              <w:rPr>
                <w:rFonts w:ascii="Calibri" w:hAnsi="Calibri"/>
                <w:sz w:val="16"/>
                <w:szCs w:val="16"/>
                <w:lang w:val="es-PA"/>
              </w:rPr>
              <w:t xml:space="preserve"> (proyecto GEF)</w:t>
            </w:r>
          </w:p>
          <w:p w:rsidR="004040F6" w:rsidRPr="00C83CE9" w:rsidRDefault="004040F6" w:rsidP="00767CF6">
            <w:pPr>
              <w:spacing w:before="60" w:after="60"/>
              <w:jc w:val="left"/>
              <w:rPr>
                <w:rFonts w:ascii="Calibri" w:hAnsi="Calibri"/>
                <w:sz w:val="16"/>
                <w:szCs w:val="16"/>
                <w:lang w:val="es-PA"/>
              </w:rPr>
            </w:pPr>
            <w:r>
              <w:rPr>
                <w:rFonts w:ascii="Calibri" w:hAnsi="Calibri"/>
                <w:b/>
                <w:sz w:val="16"/>
                <w:szCs w:val="16"/>
                <w:lang w:val="es-PA"/>
              </w:rPr>
              <w:t>PNUMA-</w:t>
            </w:r>
            <w:r w:rsidRPr="00AC6448">
              <w:rPr>
                <w:rFonts w:ascii="Calibri" w:hAnsi="Calibri"/>
                <w:b/>
                <w:sz w:val="16"/>
                <w:szCs w:val="16"/>
                <w:lang w:val="es-PA"/>
              </w:rPr>
              <w:t>CEPAL</w:t>
            </w:r>
            <w:r>
              <w:rPr>
                <w:rFonts w:ascii="Calibri" w:hAnsi="Calibri"/>
                <w:b/>
                <w:sz w:val="16"/>
                <w:szCs w:val="16"/>
                <w:lang w:val="es-PA"/>
              </w:rPr>
              <w:t>.</w:t>
            </w:r>
            <w:r>
              <w:rPr>
                <w:rFonts w:ascii="Calibri" w:hAnsi="Calibri"/>
                <w:sz w:val="16"/>
                <w:szCs w:val="16"/>
                <w:lang w:val="es-PA"/>
              </w:rPr>
              <w:t xml:space="preserve"> Plan de Acción Subregional sobre CPS para el Caribe</w:t>
            </w:r>
          </w:p>
        </w:tc>
        <w:tc>
          <w:tcPr>
            <w:tcW w:w="0" w:type="auto"/>
            <w:tcBorders>
              <w:top w:val="single" w:sz="18" w:space="0" w:color="auto"/>
              <w:left w:val="single" w:sz="18" w:space="0" w:color="auto"/>
              <w:bottom w:val="dotDotDash" w:sz="4" w:space="0" w:color="auto"/>
              <w:right w:val="single" w:sz="18" w:space="0" w:color="auto"/>
            </w:tcBorders>
            <w:vAlign w:val="center"/>
          </w:tcPr>
          <w:p w:rsidR="004040F6" w:rsidRPr="001D150E" w:rsidRDefault="004040F6" w:rsidP="00767CF6">
            <w:pPr>
              <w:spacing w:before="60"/>
              <w:rPr>
                <w:rFonts w:ascii="Calibri" w:hAnsi="Calibri"/>
                <w:b/>
                <w:sz w:val="16"/>
                <w:szCs w:val="16"/>
                <w:lang w:val="es-PA"/>
              </w:rPr>
            </w:pPr>
          </w:p>
        </w:tc>
        <w:tc>
          <w:tcPr>
            <w:tcW w:w="0" w:type="auto"/>
            <w:tcBorders>
              <w:top w:val="single" w:sz="18" w:space="0" w:color="auto"/>
              <w:left w:val="single" w:sz="18" w:space="0" w:color="auto"/>
              <w:bottom w:val="dotDotDash" w:sz="4" w:space="0" w:color="auto"/>
              <w:right w:val="single" w:sz="18" w:space="0" w:color="auto"/>
            </w:tcBorders>
            <w:vAlign w:val="center"/>
          </w:tcPr>
          <w:p w:rsidR="004040F6" w:rsidRPr="001D150E" w:rsidRDefault="004040F6" w:rsidP="00767CF6">
            <w:pPr>
              <w:spacing w:before="60"/>
              <w:rPr>
                <w:rFonts w:ascii="Calibri" w:hAnsi="Calibri"/>
                <w:b/>
                <w:sz w:val="16"/>
                <w:szCs w:val="16"/>
                <w:lang w:val="es-PA"/>
              </w:rPr>
            </w:pPr>
          </w:p>
        </w:tc>
      </w:tr>
      <w:tr w:rsidR="004040F6" w:rsidRPr="00F469D6" w:rsidTr="00767CF6">
        <w:trPr>
          <w:cantSplit/>
        </w:trPr>
        <w:tc>
          <w:tcPr>
            <w:tcW w:w="0" w:type="auto"/>
            <w:vMerge/>
            <w:tcBorders>
              <w:left w:val="single" w:sz="18" w:space="0" w:color="auto"/>
              <w:bottom w:val="single" w:sz="18" w:space="0" w:color="auto"/>
              <w:right w:val="single" w:sz="18" w:space="0" w:color="auto"/>
            </w:tcBorders>
            <w:shd w:val="clear" w:color="auto" w:fill="auto"/>
            <w:vAlign w:val="center"/>
          </w:tcPr>
          <w:p w:rsidR="004040F6" w:rsidRPr="001B3A81" w:rsidRDefault="004040F6" w:rsidP="00767CF6">
            <w:pPr>
              <w:spacing w:before="60"/>
              <w:jc w:val="center"/>
              <w:rPr>
                <w:rFonts w:ascii="Calibri" w:hAnsi="Calibri"/>
                <w:b/>
                <w:lang w:val="es-PA"/>
              </w:rPr>
            </w:pPr>
          </w:p>
        </w:tc>
        <w:tc>
          <w:tcPr>
            <w:tcW w:w="0" w:type="auto"/>
            <w:vMerge/>
            <w:tcBorders>
              <w:top w:val="single" w:sz="18" w:space="0" w:color="auto"/>
              <w:left w:val="single" w:sz="18" w:space="0" w:color="auto"/>
              <w:bottom w:val="single" w:sz="18" w:space="0" w:color="auto"/>
              <w:right w:val="single" w:sz="18" w:space="0" w:color="auto"/>
            </w:tcBorders>
            <w:vAlign w:val="center"/>
          </w:tcPr>
          <w:p w:rsidR="004040F6" w:rsidRPr="001B3A81" w:rsidRDefault="004040F6" w:rsidP="00767CF6">
            <w:pPr>
              <w:spacing w:before="60"/>
              <w:rPr>
                <w:rFonts w:ascii="Calibri" w:hAnsi="Calibri"/>
                <w:b/>
                <w:lang w:val="es-PA"/>
              </w:rPr>
            </w:pPr>
          </w:p>
        </w:tc>
        <w:tc>
          <w:tcPr>
            <w:tcW w:w="0" w:type="auto"/>
            <w:tcBorders>
              <w:top w:val="single" w:sz="18" w:space="0" w:color="auto"/>
              <w:left w:val="single" w:sz="18" w:space="0" w:color="auto"/>
              <w:bottom w:val="single" w:sz="18" w:space="0" w:color="auto"/>
              <w:right w:val="single" w:sz="18" w:space="0" w:color="auto"/>
            </w:tcBorders>
          </w:tcPr>
          <w:p w:rsidR="004040F6" w:rsidRDefault="004040F6" w:rsidP="00767CF6">
            <w:pPr>
              <w:spacing w:before="60"/>
              <w:rPr>
                <w:rFonts w:ascii="Calibri" w:hAnsi="Calibri"/>
                <w:sz w:val="16"/>
                <w:szCs w:val="16"/>
                <w:lang w:val="es-PA"/>
              </w:rPr>
            </w:pPr>
            <w:r w:rsidRPr="00E4044B">
              <w:rPr>
                <w:rFonts w:ascii="Calibri" w:hAnsi="Calibri"/>
                <w:b/>
                <w:sz w:val="16"/>
                <w:szCs w:val="16"/>
                <w:lang w:val="es-ES"/>
              </w:rPr>
              <w:t>2.</w:t>
            </w:r>
            <w:r w:rsidRPr="00A20AC9">
              <w:rPr>
                <w:rFonts w:ascii="Calibri" w:hAnsi="Calibri"/>
                <w:sz w:val="16"/>
                <w:szCs w:val="16"/>
                <w:lang w:val="es-ES"/>
              </w:rPr>
              <w:t xml:space="preserve"> Elaboración de patrones e indicadores de producción y consumo</w:t>
            </w:r>
            <w:r>
              <w:rPr>
                <w:rFonts w:ascii="Calibri" w:hAnsi="Calibri"/>
                <w:sz w:val="16"/>
                <w:szCs w:val="16"/>
                <w:lang w:val="es-ES"/>
              </w:rPr>
              <w:t xml:space="preserve"> sustentables</w:t>
            </w:r>
          </w:p>
        </w:tc>
        <w:tc>
          <w:tcPr>
            <w:tcW w:w="0" w:type="auto"/>
            <w:tcBorders>
              <w:top w:val="single" w:sz="18" w:space="0" w:color="auto"/>
              <w:left w:val="single" w:sz="18" w:space="0" w:color="auto"/>
              <w:bottom w:val="single" w:sz="18" w:space="0" w:color="auto"/>
              <w:right w:val="single" w:sz="18" w:space="0" w:color="auto"/>
            </w:tcBorders>
            <w:shd w:val="clear" w:color="auto" w:fill="FFFFFF"/>
          </w:tcPr>
          <w:p w:rsidR="004040F6" w:rsidRPr="001D150E" w:rsidRDefault="004040F6" w:rsidP="00767CF6">
            <w:pPr>
              <w:spacing w:before="60"/>
              <w:rPr>
                <w:rFonts w:ascii="Calibri" w:hAnsi="Calibri"/>
                <w:b/>
                <w:sz w:val="16"/>
                <w:szCs w:val="16"/>
                <w:lang w:val="es-PA"/>
              </w:rPr>
            </w:pPr>
            <w:r>
              <w:rPr>
                <w:rFonts w:ascii="Calibri" w:hAnsi="Calibri"/>
                <w:b/>
                <w:sz w:val="16"/>
                <w:szCs w:val="16"/>
                <w:lang w:val="es-PA"/>
              </w:rPr>
              <w:t>Indicadores y patrones</w:t>
            </w:r>
          </w:p>
          <w:p w:rsidR="004040F6" w:rsidRPr="00370044" w:rsidRDefault="004040F6" w:rsidP="00767CF6">
            <w:pPr>
              <w:jc w:val="left"/>
              <w:rPr>
                <w:rFonts w:ascii="Calibri" w:hAnsi="Calibri"/>
                <w:b/>
                <w:sz w:val="16"/>
                <w:szCs w:val="16"/>
              </w:rPr>
            </w:pPr>
            <w:r w:rsidRPr="00370044">
              <w:rPr>
                <w:rFonts w:ascii="Calibri" w:hAnsi="Calibri"/>
                <w:b/>
                <w:sz w:val="16"/>
                <w:szCs w:val="16"/>
              </w:rPr>
              <w:t>2.1.</w:t>
            </w:r>
            <w:r w:rsidRPr="00370044">
              <w:rPr>
                <w:rFonts w:ascii="Calibri" w:hAnsi="Calibri"/>
                <w:sz w:val="16"/>
                <w:szCs w:val="16"/>
              </w:rPr>
              <w:t xml:space="preserve"> </w:t>
            </w:r>
            <w:r>
              <w:rPr>
                <w:rFonts w:ascii="Calibri" w:hAnsi="Calibri"/>
                <w:sz w:val="16"/>
                <w:szCs w:val="16"/>
              </w:rPr>
              <w:t>Realizar e</w:t>
            </w:r>
            <w:r w:rsidRPr="00370044">
              <w:rPr>
                <w:rFonts w:ascii="Calibri" w:hAnsi="Calibri"/>
                <w:sz w:val="16"/>
                <w:szCs w:val="16"/>
              </w:rPr>
              <w:t>studios e investigaciones para la identificación de los patrones de producción y consumo</w:t>
            </w:r>
          </w:p>
          <w:p w:rsidR="004040F6" w:rsidRPr="00370044" w:rsidRDefault="004040F6" w:rsidP="00767CF6">
            <w:pPr>
              <w:jc w:val="left"/>
              <w:rPr>
                <w:rFonts w:ascii="Calibri" w:hAnsi="Calibri"/>
                <w:sz w:val="16"/>
                <w:szCs w:val="16"/>
              </w:rPr>
            </w:pPr>
            <w:r w:rsidRPr="00370044">
              <w:rPr>
                <w:rFonts w:ascii="Calibri" w:hAnsi="Calibri"/>
                <w:b/>
                <w:sz w:val="16"/>
                <w:szCs w:val="16"/>
              </w:rPr>
              <w:t>2.2.</w:t>
            </w:r>
            <w:r w:rsidRPr="00370044">
              <w:rPr>
                <w:rFonts w:ascii="Calibri" w:hAnsi="Calibri"/>
                <w:sz w:val="16"/>
                <w:szCs w:val="16"/>
              </w:rPr>
              <w:t xml:space="preserve"> </w:t>
            </w:r>
            <w:r>
              <w:rPr>
                <w:rFonts w:ascii="Calibri" w:hAnsi="Calibri"/>
                <w:sz w:val="16"/>
                <w:szCs w:val="16"/>
              </w:rPr>
              <w:t>Desarrollar i</w:t>
            </w:r>
            <w:r w:rsidRPr="00370044">
              <w:rPr>
                <w:rFonts w:ascii="Calibri" w:hAnsi="Calibri"/>
                <w:sz w:val="16"/>
                <w:szCs w:val="16"/>
              </w:rPr>
              <w:t>ndicadores de producción y consumo: índice de</w:t>
            </w:r>
            <w:r w:rsidRPr="00370044">
              <w:rPr>
                <w:rFonts w:ascii="Calibri" w:hAnsi="Calibri"/>
              </w:rPr>
              <w:t xml:space="preserve"> </w:t>
            </w:r>
            <w:r w:rsidRPr="00370044">
              <w:rPr>
                <w:rFonts w:ascii="Calibri" w:hAnsi="Calibri"/>
                <w:sz w:val="16"/>
                <w:szCs w:val="16"/>
              </w:rPr>
              <w:t>producción industrial, consumo de energía eléctrica, índice de comercio, etc</w:t>
            </w:r>
          </w:p>
          <w:p w:rsidR="004040F6" w:rsidRPr="001D150E" w:rsidRDefault="004040F6" w:rsidP="00767CF6">
            <w:pPr>
              <w:spacing w:after="120"/>
              <w:jc w:val="left"/>
              <w:rPr>
                <w:rFonts w:ascii="Calibri" w:hAnsi="Calibri"/>
                <w:b/>
                <w:sz w:val="16"/>
                <w:szCs w:val="16"/>
                <w:lang w:val="es-PA"/>
              </w:rPr>
            </w:pPr>
            <w:r w:rsidRPr="00370044">
              <w:rPr>
                <w:rFonts w:ascii="Calibri" w:hAnsi="Calibri"/>
                <w:b/>
                <w:sz w:val="16"/>
                <w:szCs w:val="16"/>
              </w:rPr>
              <w:t>2.3.</w:t>
            </w:r>
            <w:r w:rsidRPr="00370044">
              <w:rPr>
                <w:rFonts w:ascii="Calibri" w:hAnsi="Calibri"/>
                <w:sz w:val="16"/>
                <w:szCs w:val="16"/>
              </w:rPr>
              <w:t xml:space="preserve"> </w:t>
            </w:r>
            <w:r>
              <w:rPr>
                <w:rFonts w:ascii="Calibri" w:hAnsi="Calibri"/>
                <w:sz w:val="16"/>
                <w:szCs w:val="16"/>
              </w:rPr>
              <w:t>Promover e</w:t>
            </w:r>
            <w:r w:rsidRPr="00370044">
              <w:rPr>
                <w:rFonts w:ascii="Calibri" w:hAnsi="Calibri"/>
                <w:sz w:val="16"/>
                <w:szCs w:val="16"/>
              </w:rPr>
              <w:t>studios e investigaciones para la obtención de indicadores de producción y consumo: índice de producción industrial, consumo de energía eléctrica, índice de comercio, etc.</w:t>
            </w:r>
          </w:p>
        </w:tc>
        <w:tc>
          <w:tcPr>
            <w:tcW w:w="0" w:type="auto"/>
            <w:vMerge/>
            <w:tcBorders>
              <w:left w:val="single" w:sz="18" w:space="0" w:color="auto"/>
              <w:bottom w:val="single" w:sz="18" w:space="0" w:color="auto"/>
              <w:right w:val="single" w:sz="18" w:space="0" w:color="auto"/>
            </w:tcBorders>
          </w:tcPr>
          <w:p w:rsidR="004040F6" w:rsidRPr="001D150E" w:rsidRDefault="004040F6" w:rsidP="00767CF6">
            <w:pPr>
              <w:spacing w:before="60"/>
              <w:rPr>
                <w:rFonts w:ascii="Calibri" w:hAnsi="Calibri"/>
                <w:b/>
                <w:sz w:val="16"/>
                <w:szCs w:val="16"/>
                <w:lang w:val="es-PA"/>
              </w:rPr>
            </w:pPr>
          </w:p>
        </w:tc>
        <w:tc>
          <w:tcPr>
            <w:tcW w:w="0" w:type="auto"/>
            <w:tcBorders>
              <w:top w:val="single" w:sz="18" w:space="0" w:color="auto"/>
              <w:left w:val="single" w:sz="18" w:space="0" w:color="auto"/>
              <w:bottom w:val="single" w:sz="18" w:space="0" w:color="auto"/>
              <w:right w:val="single" w:sz="18" w:space="0" w:color="auto"/>
            </w:tcBorders>
            <w:vAlign w:val="center"/>
          </w:tcPr>
          <w:p w:rsidR="004040F6" w:rsidRPr="001D150E" w:rsidRDefault="004040F6" w:rsidP="00767CF6">
            <w:pPr>
              <w:spacing w:before="60"/>
              <w:rPr>
                <w:rFonts w:ascii="Calibri" w:hAnsi="Calibri"/>
                <w:b/>
                <w:sz w:val="16"/>
                <w:szCs w:val="16"/>
                <w:lang w:val="es-PA"/>
              </w:rPr>
            </w:pPr>
          </w:p>
        </w:tc>
        <w:tc>
          <w:tcPr>
            <w:tcW w:w="0" w:type="auto"/>
            <w:tcBorders>
              <w:top w:val="single" w:sz="18" w:space="0" w:color="auto"/>
              <w:left w:val="single" w:sz="18" w:space="0" w:color="auto"/>
              <w:bottom w:val="single" w:sz="18" w:space="0" w:color="auto"/>
              <w:right w:val="single" w:sz="18" w:space="0" w:color="auto"/>
            </w:tcBorders>
            <w:vAlign w:val="center"/>
          </w:tcPr>
          <w:p w:rsidR="004040F6" w:rsidRPr="001D150E" w:rsidRDefault="004040F6" w:rsidP="00767CF6">
            <w:pPr>
              <w:spacing w:before="60"/>
              <w:rPr>
                <w:rFonts w:ascii="Calibri" w:hAnsi="Calibri"/>
                <w:b/>
                <w:sz w:val="16"/>
                <w:szCs w:val="16"/>
                <w:lang w:val="es-PA"/>
              </w:rPr>
            </w:pPr>
          </w:p>
        </w:tc>
      </w:tr>
    </w:tbl>
    <w:p w:rsidR="004040F6" w:rsidRDefault="004040F6" w:rsidP="004040F6">
      <w:pPr>
        <w:rPr>
          <w:kern w:val="32"/>
          <w:lang w:val="es-PA"/>
        </w:rPr>
      </w:pPr>
      <w:bookmarkStart w:id="52" w:name="_Toc255908264"/>
      <w:bookmarkEnd w:id="51"/>
      <w:r>
        <w:rPr>
          <w:kern w:val="32"/>
          <w:lang w:val="es-PA"/>
        </w:rPr>
        <w:br w:type="page"/>
      </w:r>
    </w:p>
    <w:tbl>
      <w:tblPr>
        <w:tblpPr w:leftFromText="141" w:rightFromText="141" w:vertAnchor="text" w:horzAnchor="margin" w:tblpXSpec="center" w:tblpY="412"/>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00"/>
      </w:tblPr>
      <w:tblGrid>
        <w:gridCol w:w="1064"/>
        <w:gridCol w:w="1138"/>
        <w:gridCol w:w="2403"/>
        <w:gridCol w:w="3126"/>
        <w:gridCol w:w="3756"/>
        <w:gridCol w:w="756"/>
        <w:gridCol w:w="933"/>
      </w:tblGrid>
      <w:tr w:rsidR="004040F6" w:rsidRPr="00E444A3" w:rsidTr="00767CF6">
        <w:trPr>
          <w:trHeight w:val="410"/>
        </w:trPr>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Áreas prioritarias ILAC</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Prioridades Regionales</w:t>
            </w:r>
          </w:p>
          <w:p w:rsidR="004040F6" w:rsidRPr="00E444A3" w:rsidRDefault="004040F6" w:rsidP="00767CF6">
            <w:pPr>
              <w:jc w:val="center"/>
              <w:rPr>
                <w:rFonts w:ascii="Calibri" w:hAnsi="Calibri"/>
                <w:b/>
                <w:sz w:val="16"/>
                <w:szCs w:val="16"/>
                <w:lang w:val="es-PA"/>
              </w:rPr>
            </w:pP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Estrategias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Pr>
                <w:rFonts w:ascii="Calibri" w:hAnsi="Calibri"/>
                <w:b/>
                <w:sz w:val="16"/>
                <w:szCs w:val="16"/>
                <w:lang w:val="es-PA"/>
              </w:rPr>
              <w:t>Líneas estratégicas de acción</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Agencias del CTI con programas</w:t>
            </w:r>
            <w:r>
              <w:rPr>
                <w:rFonts w:ascii="Calibri" w:hAnsi="Calibri"/>
                <w:b/>
                <w:sz w:val="16"/>
                <w:szCs w:val="16"/>
                <w:lang w:val="es-PA"/>
              </w:rPr>
              <w:t xml:space="preserve"> e</w:t>
            </w:r>
            <w:r>
              <w:rPr>
                <w:rFonts w:ascii="Calibri" w:hAnsi="Calibri"/>
                <w:b/>
                <w:sz w:val="16"/>
                <w:szCs w:val="16"/>
                <w:lang w:val="es-PA"/>
              </w:rPr>
              <w:br/>
            </w:r>
            <w:r w:rsidRPr="00E444A3">
              <w:rPr>
                <w:rFonts w:ascii="Calibri" w:hAnsi="Calibri"/>
                <w:b/>
                <w:sz w:val="16"/>
                <w:szCs w:val="16"/>
                <w:lang w:val="es-PA"/>
              </w:rPr>
              <w:t>iniciativas relevantes</w:t>
            </w:r>
            <w:r>
              <w:rPr>
                <w:rFonts w:ascii="Calibri" w:hAnsi="Calibri"/>
                <w:b/>
                <w:sz w:val="16"/>
                <w:szCs w:val="16"/>
                <w:lang w:val="es-PA"/>
              </w:rPr>
              <w:t xml:space="preserve"> (lista no exhaustiva)</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Puntos focales</w:t>
            </w:r>
          </w:p>
        </w:tc>
        <w:tc>
          <w:tcPr>
            <w:tcW w:w="0" w:type="auto"/>
            <w:tcBorders>
              <w:top w:val="single" w:sz="18" w:space="0" w:color="4F81BD"/>
              <w:left w:val="single" w:sz="18" w:space="0" w:color="4F81BD"/>
              <w:bottom w:val="single" w:sz="18" w:space="0" w:color="auto"/>
              <w:right w:val="single" w:sz="18" w:space="0" w:color="4F81BD"/>
            </w:tcBorders>
            <w:shd w:val="clear" w:color="auto" w:fill="B8CCE4"/>
            <w:vAlign w:val="center"/>
          </w:tcPr>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Calendario</w:t>
            </w:r>
          </w:p>
          <w:p w:rsidR="004040F6" w:rsidRPr="00E444A3" w:rsidRDefault="004040F6" w:rsidP="00767CF6">
            <w:pPr>
              <w:jc w:val="center"/>
              <w:rPr>
                <w:rFonts w:ascii="Calibri" w:hAnsi="Calibri"/>
                <w:b/>
                <w:sz w:val="16"/>
                <w:szCs w:val="16"/>
                <w:lang w:val="es-PA"/>
              </w:rPr>
            </w:pPr>
            <w:r w:rsidRPr="00E444A3">
              <w:rPr>
                <w:rFonts w:ascii="Calibri" w:hAnsi="Calibri"/>
                <w:b/>
                <w:sz w:val="16"/>
                <w:szCs w:val="16"/>
                <w:lang w:val="es-PA"/>
              </w:rPr>
              <w:t>2010-2011</w:t>
            </w:r>
          </w:p>
        </w:tc>
      </w:tr>
      <w:tr w:rsidR="004040F6" w:rsidRPr="00925C41" w:rsidTr="00767CF6">
        <w:trPr>
          <w:cantSplit/>
          <w:trHeight w:val="3105"/>
        </w:trPr>
        <w:tc>
          <w:tcPr>
            <w:tcW w:w="0" w:type="auto"/>
            <w:vMerge w:val="restart"/>
            <w:tcBorders>
              <w:top w:val="single" w:sz="18" w:space="0" w:color="4F81BD"/>
              <w:left w:val="single" w:sz="18" w:space="0" w:color="4F81BD"/>
              <w:right w:val="single" w:sz="18" w:space="0" w:color="auto"/>
            </w:tcBorders>
            <w:shd w:val="clear" w:color="auto" w:fill="auto"/>
            <w:textDirection w:val="btLr"/>
            <w:vAlign w:val="center"/>
          </w:tcPr>
          <w:p w:rsidR="004040F6" w:rsidRPr="00725F47" w:rsidRDefault="004040F6" w:rsidP="00767CF6">
            <w:pPr>
              <w:ind w:left="113" w:right="113"/>
              <w:jc w:val="center"/>
              <w:rPr>
                <w:rFonts w:ascii="Calibri" w:hAnsi="Calibri"/>
                <w:b/>
                <w:sz w:val="36"/>
                <w:szCs w:val="36"/>
                <w:lang w:val="es-PA"/>
              </w:rPr>
            </w:pPr>
            <w:r w:rsidRPr="00725F47">
              <w:rPr>
                <w:rFonts w:ascii="Calibri" w:hAnsi="Calibri"/>
                <w:b/>
                <w:sz w:val="36"/>
                <w:szCs w:val="36"/>
                <w:lang w:val="es-PA"/>
              </w:rPr>
              <w:t>ASPECTOS INSTITUCIONALES</w:t>
            </w:r>
          </w:p>
        </w:tc>
        <w:tc>
          <w:tcPr>
            <w:tcW w:w="0" w:type="auto"/>
            <w:tcBorders>
              <w:top w:val="single" w:sz="18" w:space="0" w:color="auto"/>
              <w:left w:val="single" w:sz="18" w:space="0" w:color="auto"/>
              <w:bottom w:val="dashed" w:sz="4" w:space="0" w:color="auto"/>
              <w:right w:val="single" w:sz="18" w:space="0" w:color="auto"/>
            </w:tcBorders>
          </w:tcPr>
          <w:p w:rsidR="004040F6" w:rsidRPr="00E444A3" w:rsidRDefault="004040F6" w:rsidP="00767CF6">
            <w:pPr>
              <w:pStyle w:val="TablaCuad"/>
              <w:spacing w:before="60"/>
              <w:rPr>
                <w:rFonts w:ascii="Calibri" w:hAnsi="Calibri"/>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Evaluación e indicadores</w:t>
            </w:r>
          </w:p>
        </w:tc>
        <w:tc>
          <w:tcPr>
            <w:tcW w:w="0" w:type="auto"/>
            <w:tcBorders>
              <w:top w:val="single" w:sz="18" w:space="0" w:color="auto"/>
              <w:left w:val="single" w:sz="18" w:space="0" w:color="auto"/>
              <w:bottom w:val="dashed" w:sz="4" w:space="0" w:color="auto"/>
              <w:right w:val="single" w:sz="18" w:space="0" w:color="auto"/>
            </w:tcBorders>
          </w:tcPr>
          <w:p w:rsidR="004040F6" w:rsidRPr="00E444A3" w:rsidRDefault="004040F6" w:rsidP="00767CF6">
            <w:pPr>
              <w:spacing w:before="60"/>
              <w:jc w:val="left"/>
              <w:rPr>
                <w:rFonts w:ascii="Calibri" w:hAnsi="Calibri"/>
                <w:b/>
                <w:sz w:val="16"/>
                <w:szCs w:val="16"/>
                <w:lang w:val="es-PA"/>
              </w:rPr>
            </w:pPr>
            <w:r w:rsidRPr="004111F3">
              <w:rPr>
                <w:rFonts w:ascii="Calibri" w:hAnsi="Calibri"/>
                <w:b/>
                <w:sz w:val="16"/>
                <w:szCs w:val="16"/>
                <w:lang w:val="es-PA"/>
              </w:rPr>
              <w:t>1.</w:t>
            </w:r>
            <w:r w:rsidRPr="00E444A3">
              <w:rPr>
                <w:rFonts w:ascii="Calibri" w:hAnsi="Calibri"/>
                <w:b/>
                <w:sz w:val="16"/>
                <w:szCs w:val="16"/>
                <w:lang w:val="es-PA"/>
              </w:rPr>
              <w:t xml:space="preserve"> </w:t>
            </w:r>
            <w:r w:rsidRPr="00E444A3">
              <w:rPr>
                <w:rFonts w:ascii="Calibri" w:hAnsi="Calibri"/>
                <w:sz w:val="16"/>
                <w:szCs w:val="16"/>
                <w:lang w:val="es-PA"/>
              </w:rPr>
              <w:t>Fortalecimiento de capacidades para generar, procesar y difundir los indicadores de la ILAC</w:t>
            </w:r>
          </w:p>
        </w:tc>
        <w:tc>
          <w:tcPr>
            <w:tcW w:w="0" w:type="auto"/>
            <w:tcBorders>
              <w:top w:val="single" w:sz="18" w:space="0" w:color="auto"/>
              <w:left w:val="single" w:sz="18" w:space="0" w:color="auto"/>
              <w:bottom w:val="dashed" w:sz="4" w:space="0" w:color="auto"/>
              <w:right w:val="single" w:sz="18" w:space="0" w:color="auto"/>
            </w:tcBorders>
          </w:tcPr>
          <w:p w:rsidR="004040F6" w:rsidRPr="00E444A3" w:rsidRDefault="004040F6" w:rsidP="00767CF6">
            <w:pPr>
              <w:pStyle w:val="TablaCuad"/>
              <w:spacing w:before="60"/>
              <w:rPr>
                <w:rFonts w:ascii="Calibri" w:hAnsi="Calibri"/>
                <w:b/>
                <w:sz w:val="16"/>
                <w:szCs w:val="16"/>
                <w:lang w:val="es-PA"/>
              </w:rPr>
            </w:pPr>
            <w:r w:rsidRPr="00E444A3">
              <w:rPr>
                <w:rFonts w:ascii="Calibri" w:hAnsi="Calibri"/>
                <w:b/>
                <w:sz w:val="16"/>
                <w:szCs w:val="16"/>
                <w:lang w:val="es-PA"/>
              </w:rPr>
              <w:t>1</w:t>
            </w:r>
            <w:r>
              <w:rPr>
                <w:rFonts w:ascii="Calibri" w:hAnsi="Calibri"/>
                <w:b/>
                <w:sz w:val="16"/>
                <w:szCs w:val="16"/>
                <w:lang w:val="es-PA"/>
              </w:rPr>
              <w:t>.</w:t>
            </w:r>
            <w:r w:rsidRPr="00E444A3">
              <w:rPr>
                <w:rFonts w:ascii="Calibri" w:hAnsi="Calibri"/>
                <w:b/>
                <w:sz w:val="16"/>
                <w:szCs w:val="16"/>
                <w:lang w:val="es-PA"/>
              </w:rPr>
              <w:t xml:space="preserve"> Evaluación e indicadores</w:t>
            </w:r>
          </w:p>
          <w:p w:rsidR="004040F6" w:rsidRPr="00E444A3" w:rsidRDefault="004040F6" w:rsidP="00767CF6">
            <w:pPr>
              <w:spacing w:before="60"/>
              <w:jc w:val="left"/>
              <w:rPr>
                <w:rFonts w:ascii="Calibri" w:hAnsi="Calibri"/>
                <w:sz w:val="16"/>
                <w:szCs w:val="16"/>
                <w:lang w:val="es-PA"/>
              </w:rPr>
            </w:pPr>
            <w:r>
              <w:rPr>
                <w:rFonts w:ascii="Calibri" w:hAnsi="Calibri"/>
                <w:b/>
                <w:sz w:val="16"/>
                <w:szCs w:val="16"/>
                <w:lang w:val="es-PA"/>
              </w:rPr>
              <w:t xml:space="preserve">1.1. </w:t>
            </w:r>
            <w:r w:rsidRPr="00E444A3">
              <w:rPr>
                <w:rFonts w:ascii="Calibri" w:hAnsi="Calibri"/>
                <w:sz w:val="16"/>
                <w:szCs w:val="16"/>
                <w:lang w:val="es-PA"/>
              </w:rPr>
              <w:t xml:space="preserve">Apoyar la implementación de las recomendaciones del Grupo de Trabajo de Indicadores </w:t>
            </w:r>
          </w:p>
          <w:p w:rsidR="004040F6" w:rsidRPr="00E444A3" w:rsidRDefault="004040F6" w:rsidP="00767CF6">
            <w:pPr>
              <w:spacing w:before="60"/>
              <w:jc w:val="left"/>
              <w:rPr>
                <w:rFonts w:ascii="Calibri" w:hAnsi="Calibri"/>
                <w:sz w:val="16"/>
                <w:szCs w:val="16"/>
                <w:lang w:val="es-PA"/>
              </w:rPr>
            </w:pPr>
            <w:r>
              <w:rPr>
                <w:rFonts w:ascii="Calibri" w:hAnsi="Calibri"/>
                <w:b/>
                <w:sz w:val="16"/>
                <w:szCs w:val="16"/>
                <w:lang w:val="es-PA"/>
              </w:rPr>
              <w:t xml:space="preserve">1.2. </w:t>
            </w:r>
            <w:r w:rsidRPr="00E444A3">
              <w:rPr>
                <w:rFonts w:ascii="Calibri" w:hAnsi="Calibri"/>
                <w:sz w:val="16"/>
                <w:szCs w:val="16"/>
                <w:lang w:val="es-PA"/>
              </w:rPr>
              <w:t>Desarrollar un módulo virtual de capacitación para la generación, procesamiento y difusión de los indicadores de la ILAC</w:t>
            </w:r>
          </w:p>
          <w:p w:rsidR="004040F6" w:rsidRPr="00E444A3" w:rsidRDefault="004040F6" w:rsidP="00767CF6">
            <w:pPr>
              <w:spacing w:before="60"/>
              <w:jc w:val="left"/>
              <w:rPr>
                <w:rFonts w:ascii="Calibri" w:hAnsi="Calibri"/>
                <w:sz w:val="16"/>
                <w:szCs w:val="16"/>
                <w:lang w:val="es-PA"/>
              </w:rPr>
            </w:pPr>
            <w:r>
              <w:rPr>
                <w:rFonts w:ascii="Calibri" w:hAnsi="Calibri"/>
                <w:b/>
                <w:sz w:val="16"/>
                <w:szCs w:val="16"/>
                <w:lang w:val="es-PA"/>
              </w:rPr>
              <w:t xml:space="preserve">1.3. </w:t>
            </w:r>
            <w:r w:rsidRPr="00E444A3">
              <w:rPr>
                <w:rFonts w:ascii="Calibri" w:hAnsi="Calibri"/>
                <w:sz w:val="16"/>
                <w:szCs w:val="16"/>
                <w:lang w:val="es-PA"/>
              </w:rPr>
              <w:t>Continuar la integración del Portal de GEO Datos con los sistemas nacionales de información</w:t>
            </w:r>
          </w:p>
          <w:p w:rsidR="004040F6" w:rsidRPr="005C3704" w:rsidRDefault="004040F6" w:rsidP="00767CF6">
            <w:pPr>
              <w:spacing w:before="60"/>
              <w:jc w:val="left"/>
              <w:rPr>
                <w:rFonts w:ascii="Calibri" w:hAnsi="Calibri"/>
                <w:sz w:val="16"/>
                <w:szCs w:val="16"/>
                <w:lang w:val="es-PA"/>
              </w:rPr>
            </w:pPr>
            <w:r>
              <w:rPr>
                <w:rFonts w:ascii="Calibri" w:hAnsi="Calibri"/>
                <w:b/>
                <w:sz w:val="16"/>
                <w:szCs w:val="16"/>
                <w:lang w:val="es-PA"/>
              </w:rPr>
              <w:t xml:space="preserve">1.4. </w:t>
            </w:r>
            <w:r w:rsidRPr="00661B0A">
              <w:rPr>
                <w:rFonts w:ascii="Calibri" w:hAnsi="Calibri"/>
                <w:sz w:val="16"/>
                <w:szCs w:val="16"/>
                <w:lang w:val="es-PA"/>
              </w:rPr>
              <w:t>Integrar la recolección de datos ambientales dentro de los procesos estadísticos nacionales</w:t>
            </w:r>
          </w:p>
        </w:tc>
        <w:tc>
          <w:tcPr>
            <w:tcW w:w="0" w:type="auto"/>
            <w:vMerge w:val="restart"/>
            <w:tcBorders>
              <w:top w:val="single" w:sz="18" w:space="0" w:color="auto"/>
              <w:left w:val="single" w:sz="18" w:space="0" w:color="auto"/>
              <w:right w:val="single" w:sz="18" w:space="0" w:color="auto"/>
            </w:tcBorders>
          </w:tcPr>
          <w:p w:rsidR="004040F6" w:rsidRDefault="004040F6" w:rsidP="00767CF6">
            <w:pPr>
              <w:spacing w:before="60" w:after="60"/>
              <w:jc w:val="left"/>
              <w:rPr>
                <w:rFonts w:ascii="Calibri" w:hAnsi="Calibri"/>
                <w:sz w:val="16"/>
                <w:szCs w:val="16"/>
                <w:lang w:val="es-PA"/>
              </w:rPr>
            </w:pPr>
            <w:r w:rsidRPr="00FB5829">
              <w:rPr>
                <w:rFonts w:ascii="Calibri" w:hAnsi="Calibri"/>
                <w:b/>
                <w:sz w:val="16"/>
                <w:szCs w:val="16"/>
                <w:lang w:val="es-PA"/>
              </w:rPr>
              <w:t>CEPAL</w:t>
            </w:r>
            <w:r>
              <w:rPr>
                <w:rFonts w:ascii="Calibri" w:hAnsi="Calibri"/>
                <w:b/>
                <w:sz w:val="16"/>
                <w:szCs w:val="16"/>
                <w:lang w:val="es-PA"/>
              </w:rPr>
              <w:t>-</w:t>
            </w:r>
            <w:r w:rsidRPr="00FB5829">
              <w:rPr>
                <w:rFonts w:ascii="Calibri" w:hAnsi="Calibri"/>
                <w:b/>
                <w:sz w:val="16"/>
                <w:szCs w:val="16"/>
                <w:lang w:val="es-PA"/>
              </w:rPr>
              <w:t>PNUMA</w:t>
            </w:r>
            <w:r>
              <w:rPr>
                <w:rFonts w:ascii="Calibri" w:hAnsi="Calibri"/>
                <w:b/>
                <w:sz w:val="16"/>
                <w:szCs w:val="16"/>
                <w:lang w:val="es-PA"/>
              </w:rPr>
              <w:t>.</w:t>
            </w:r>
            <w:r w:rsidRPr="00FB5829">
              <w:rPr>
                <w:rFonts w:ascii="Calibri" w:hAnsi="Calibri"/>
                <w:b/>
                <w:sz w:val="16"/>
                <w:szCs w:val="16"/>
                <w:lang w:val="es-PA"/>
              </w:rPr>
              <w:t xml:space="preserve"> </w:t>
            </w:r>
            <w:r w:rsidRPr="00FB5829">
              <w:rPr>
                <w:rFonts w:ascii="Calibri" w:hAnsi="Calibri"/>
                <w:sz w:val="16"/>
                <w:szCs w:val="16"/>
                <w:lang w:val="es-PA"/>
              </w:rPr>
              <w:t>Desarrollo de</w:t>
            </w:r>
            <w:r>
              <w:rPr>
                <w:rFonts w:ascii="Calibri" w:hAnsi="Calibri"/>
                <w:b/>
                <w:sz w:val="16"/>
                <w:szCs w:val="16"/>
                <w:lang w:val="es-PA"/>
              </w:rPr>
              <w:t xml:space="preserve"> </w:t>
            </w:r>
            <w:r>
              <w:rPr>
                <w:rFonts w:ascii="Calibri" w:hAnsi="Calibri"/>
                <w:sz w:val="16"/>
                <w:szCs w:val="16"/>
                <w:lang w:val="es-PA"/>
              </w:rPr>
              <w:t>i</w:t>
            </w:r>
            <w:r w:rsidRPr="00FB5829">
              <w:rPr>
                <w:rFonts w:ascii="Calibri" w:hAnsi="Calibri"/>
                <w:sz w:val="16"/>
                <w:szCs w:val="16"/>
                <w:lang w:val="es-PA"/>
              </w:rPr>
              <w:t xml:space="preserve">ndicadores </w:t>
            </w:r>
            <w:r>
              <w:rPr>
                <w:rFonts w:ascii="Calibri" w:hAnsi="Calibri"/>
                <w:sz w:val="16"/>
                <w:szCs w:val="16"/>
                <w:lang w:val="es-PA"/>
              </w:rPr>
              <w:t>a</w:t>
            </w:r>
            <w:r w:rsidRPr="00FB5829">
              <w:rPr>
                <w:rFonts w:ascii="Calibri" w:hAnsi="Calibri"/>
                <w:sz w:val="16"/>
                <w:szCs w:val="16"/>
                <w:lang w:val="es-PA"/>
              </w:rPr>
              <w:t>mbientales</w:t>
            </w:r>
          </w:p>
          <w:p w:rsidR="004040F6" w:rsidRDefault="004040F6" w:rsidP="00767CF6">
            <w:pPr>
              <w:spacing w:before="60" w:after="60"/>
              <w:jc w:val="left"/>
              <w:rPr>
                <w:rFonts w:ascii="Calibri" w:hAnsi="Calibri"/>
                <w:sz w:val="16"/>
                <w:szCs w:val="16"/>
                <w:lang w:val="es-PA"/>
              </w:rPr>
            </w:pPr>
            <w:r w:rsidRPr="008B632D">
              <w:rPr>
                <w:rFonts w:ascii="Calibri" w:hAnsi="Calibri"/>
                <w:b/>
                <w:sz w:val="16"/>
                <w:szCs w:val="16"/>
                <w:lang w:val="es-PA"/>
              </w:rPr>
              <w:t>CEPAL</w:t>
            </w:r>
            <w:r>
              <w:rPr>
                <w:rFonts w:ascii="Calibri" w:hAnsi="Calibri"/>
                <w:b/>
                <w:sz w:val="16"/>
                <w:szCs w:val="16"/>
                <w:lang w:val="es-PA"/>
              </w:rPr>
              <w:t>-</w:t>
            </w:r>
            <w:r w:rsidRPr="008B632D">
              <w:rPr>
                <w:rFonts w:ascii="Calibri" w:hAnsi="Calibri"/>
                <w:b/>
                <w:sz w:val="16"/>
                <w:szCs w:val="16"/>
                <w:lang w:val="es-PA"/>
              </w:rPr>
              <w:t>PNUD</w:t>
            </w:r>
            <w:r>
              <w:rPr>
                <w:rFonts w:ascii="Calibri" w:hAnsi="Calibri"/>
                <w:b/>
                <w:sz w:val="16"/>
                <w:szCs w:val="16"/>
                <w:lang w:val="es-PA"/>
              </w:rPr>
              <w:t>-</w:t>
            </w:r>
            <w:r w:rsidRPr="008B632D">
              <w:rPr>
                <w:rFonts w:ascii="Calibri" w:hAnsi="Calibri"/>
                <w:b/>
                <w:sz w:val="16"/>
                <w:szCs w:val="16"/>
                <w:lang w:val="es-PA"/>
              </w:rPr>
              <w:t>PNUMA</w:t>
            </w:r>
            <w:r>
              <w:rPr>
                <w:rFonts w:ascii="Calibri" w:hAnsi="Calibri"/>
                <w:b/>
                <w:sz w:val="16"/>
                <w:szCs w:val="16"/>
                <w:lang w:val="es-PA"/>
              </w:rPr>
              <w:t>.</w:t>
            </w:r>
            <w:r>
              <w:rPr>
                <w:rFonts w:ascii="Calibri" w:hAnsi="Calibri"/>
                <w:sz w:val="16"/>
                <w:szCs w:val="16"/>
                <w:lang w:val="es-PA"/>
              </w:rPr>
              <w:t xml:space="preserve"> Estudios de cuantificación del gasto ambiental y de financiamiento para el medio ambiente en América Latina y el Caribe</w:t>
            </w:r>
          </w:p>
          <w:p w:rsidR="004040F6" w:rsidRDefault="004040F6" w:rsidP="00767CF6">
            <w:pPr>
              <w:spacing w:before="60" w:after="60"/>
              <w:jc w:val="left"/>
              <w:rPr>
                <w:rFonts w:ascii="Calibri" w:hAnsi="Calibri"/>
                <w:sz w:val="16"/>
                <w:szCs w:val="16"/>
              </w:rPr>
            </w:pPr>
            <w:r w:rsidRPr="00887C9A">
              <w:rPr>
                <w:rFonts w:ascii="Calibri" w:hAnsi="Calibri"/>
                <w:b/>
                <w:sz w:val="16"/>
                <w:szCs w:val="16"/>
                <w:lang w:val="es-PA"/>
              </w:rPr>
              <w:t>PNUMA</w:t>
            </w:r>
            <w:r>
              <w:rPr>
                <w:rFonts w:ascii="Calibri" w:hAnsi="Calibri"/>
                <w:b/>
                <w:sz w:val="16"/>
                <w:szCs w:val="16"/>
                <w:lang w:val="es-PA"/>
              </w:rPr>
              <w:t>-</w:t>
            </w:r>
            <w:r w:rsidRPr="00887C9A">
              <w:rPr>
                <w:rFonts w:ascii="Calibri" w:hAnsi="Calibri"/>
                <w:b/>
                <w:sz w:val="16"/>
                <w:szCs w:val="16"/>
                <w:lang w:val="es-PA"/>
              </w:rPr>
              <w:t>PNUD</w:t>
            </w:r>
            <w:r>
              <w:rPr>
                <w:rFonts w:ascii="Calibri" w:hAnsi="Calibri"/>
                <w:b/>
                <w:sz w:val="16"/>
                <w:szCs w:val="16"/>
                <w:lang w:val="es-PA"/>
              </w:rPr>
              <w:t>-</w:t>
            </w:r>
            <w:r w:rsidRPr="00887C9A">
              <w:rPr>
                <w:rFonts w:ascii="Calibri" w:hAnsi="Calibri"/>
                <w:b/>
                <w:sz w:val="16"/>
                <w:szCs w:val="16"/>
                <w:lang w:val="es-PA"/>
              </w:rPr>
              <w:t>BM</w:t>
            </w:r>
            <w:r>
              <w:rPr>
                <w:rFonts w:ascii="Calibri" w:hAnsi="Calibri"/>
                <w:b/>
                <w:sz w:val="16"/>
                <w:szCs w:val="16"/>
                <w:lang w:val="es-PA"/>
              </w:rPr>
              <w:t>.</w:t>
            </w:r>
            <w:r>
              <w:rPr>
                <w:rFonts w:ascii="Calibri" w:hAnsi="Calibri"/>
                <w:sz w:val="16"/>
                <w:szCs w:val="16"/>
                <w:lang w:val="es-PA"/>
              </w:rPr>
              <w:t xml:space="preserve"> Creación del Centro Tierramé</w:t>
            </w:r>
            <w:r w:rsidRPr="00887C9A">
              <w:rPr>
                <w:rFonts w:ascii="Calibri" w:hAnsi="Calibri"/>
                <w:sz w:val="16"/>
                <w:szCs w:val="16"/>
                <w:lang w:val="es-PA"/>
              </w:rPr>
              <w:t xml:space="preserve">rica </w:t>
            </w:r>
            <w:r>
              <w:rPr>
                <w:rFonts w:ascii="Calibri" w:hAnsi="Calibri" w:cs="Courier New"/>
                <w:sz w:val="16"/>
                <w:szCs w:val="16"/>
              </w:rPr>
              <w:t xml:space="preserve">para </w:t>
            </w:r>
            <w:r w:rsidRPr="00887C9A">
              <w:rPr>
                <w:rFonts w:ascii="Calibri" w:hAnsi="Calibri"/>
                <w:sz w:val="16"/>
                <w:szCs w:val="16"/>
              </w:rPr>
              <w:t>organizar cursos de formación para periodistas de los medios, de las empresas y de las ONG, y conceder premios y becas de estudio a investigadores, en el área de desarrollo sustentable y medio ambiente</w:t>
            </w:r>
          </w:p>
          <w:p w:rsidR="004040F6" w:rsidRPr="00925C41" w:rsidRDefault="004040F6" w:rsidP="00767CF6">
            <w:pPr>
              <w:spacing w:before="60" w:after="60"/>
              <w:jc w:val="left"/>
              <w:rPr>
                <w:b/>
                <w:sz w:val="16"/>
                <w:szCs w:val="16"/>
              </w:rPr>
            </w:pPr>
            <w:r w:rsidRPr="00381B07">
              <w:rPr>
                <w:rFonts w:ascii="Calibri" w:hAnsi="Calibri"/>
                <w:b/>
                <w:sz w:val="16"/>
                <w:szCs w:val="16"/>
              </w:rPr>
              <w:t>PNUMA y universidades del Caribe.</w:t>
            </w:r>
            <w:r w:rsidRPr="00381B07">
              <w:rPr>
                <w:rFonts w:ascii="Calibri" w:hAnsi="Calibri"/>
                <w:sz w:val="16"/>
                <w:szCs w:val="16"/>
              </w:rPr>
              <w:t xml:space="preserve"> Transversalización de la temática ambienta</w:t>
            </w:r>
            <w:r>
              <w:rPr>
                <w:rFonts w:ascii="Calibri" w:hAnsi="Calibri"/>
                <w:sz w:val="16"/>
                <w:szCs w:val="16"/>
              </w:rPr>
              <w:t>l</w:t>
            </w:r>
            <w:r w:rsidRPr="00381B07">
              <w:rPr>
                <w:rFonts w:ascii="Calibri" w:hAnsi="Calibri"/>
                <w:sz w:val="16"/>
                <w:szCs w:val="16"/>
              </w:rPr>
              <w:t xml:space="preserve"> en la curricula y operaciones de las universidades del Caribe</w:t>
            </w: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925C41" w:rsidRDefault="004040F6" w:rsidP="00767CF6">
            <w:pPr>
              <w:rPr>
                <w:b/>
                <w:sz w:val="16"/>
                <w:szCs w:val="16"/>
              </w:rPr>
            </w:pPr>
          </w:p>
        </w:tc>
        <w:tc>
          <w:tcPr>
            <w:tcW w:w="0" w:type="auto"/>
            <w:tcBorders>
              <w:top w:val="single" w:sz="18" w:space="0" w:color="auto"/>
              <w:left w:val="single" w:sz="18" w:space="0" w:color="auto"/>
              <w:bottom w:val="dashed" w:sz="4" w:space="0" w:color="auto"/>
              <w:right w:val="single" w:sz="18" w:space="0" w:color="auto"/>
            </w:tcBorders>
            <w:vAlign w:val="center"/>
          </w:tcPr>
          <w:p w:rsidR="004040F6" w:rsidRPr="00925C41" w:rsidRDefault="004040F6" w:rsidP="00767CF6">
            <w:pPr>
              <w:rPr>
                <w:b/>
                <w:sz w:val="16"/>
                <w:szCs w:val="16"/>
              </w:rPr>
            </w:pPr>
          </w:p>
        </w:tc>
      </w:tr>
      <w:tr w:rsidR="004040F6" w:rsidRPr="00F469D6" w:rsidTr="00767CF6">
        <w:trPr>
          <w:cantSplit/>
        </w:trPr>
        <w:tc>
          <w:tcPr>
            <w:tcW w:w="0" w:type="auto"/>
            <w:vMerge/>
            <w:tcBorders>
              <w:left w:val="single" w:sz="18" w:space="0" w:color="4F81BD"/>
              <w:bottom w:val="single" w:sz="18" w:space="0" w:color="auto"/>
              <w:right w:val="single" w:sz="18" w:space="0" w:color="auto"/>
            </w:tcBorders>
            <w:shd w:val="clear" w:color="auto" w:fill="auto"/>
            <w:textDirection w:val="btLr"/>
            <w:vAlign w:val="center"/>
          </w:tcPr>
          <w:p w:rsidR="004040F6" w:rsidRPr="00925C41" w:rsidRDefault="004040F6" w:rsidP="00767CF6">
            <w:pPr>
              <w:ind w:left="113" w:right="113"/>
              <w:jc w:val="center"/>
              <w:rPr>
                <w:rFonts w:ascii="Calibri" w:hAnsi="Calibri"/>
                <w:b/>
                <w:sz w:val="16"/>
                <w:szCs w:val="16"/>
              </w:rPr>
            </w:pPr>
          </w:p>
        </w:tc>
        <w:tc>
          <w:tcPr>
            <w:tcW w:w="0" w:type="auto"/>
            <w:tcBorders>
              <w:top w:val="dashed" w:sz="4" w:space="0" w:color="auto"/>
              <w:left w:val="single" w:sz="18" w:space="0" w:color="auto"/>
              <w:bottom w:val="single" w:sz="18" w:space="0" w:color="auto"/>
              <w:right w:val="single" w:sz="18" w:space="0" w:color="auto"/>
            </w:tcBorders>
          </w:tcPr>
          <w:p w:rsidR="004040F6" w:rsidRPr="00E444A3" w:rsidRDefault="004040F6" w:rsidP="00767CF6">
            <w:pPr>
              <w:pStyle w:val="TablaCuad"/>
              <w:spacing w:before="60"/>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Educación ambiental</w:t>
            </w:r>
          </w:p>
        </w:tc>
        <w:tc>
          <w:tcPr>
            <w:tcW w:w="0" w:type="auto"/>
            <w:tcBorders>
              <w:top w:val="dashed" w:sz="4" w:space="0" w:color="auto"/>
              <w:left w:val="single" w:sz="18" w:space="0" w:color="auto"/>
              <w:bottom w:val="single" w:sz="18" w:space="0" w:color="auto"/>
              <w:right w:val="single" w:sz="18" w:space="0" w:color="auto"/>
            </w:tcBorders>
          </w:tcPr>
          <w:p w:rsidR="004040F6" w:rsidRPr="00E444A3" w:rsidRDefault="004040F6" w:rsidP="00767CF6">
            <w:pPr>
              <w:spacing w:before="60"/>
              <w:jc w:val="left"/>
              <w:rPr>
                <w:rFonts w:ascii="Calibri" w:hAnsi="Calibri"/>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w:t>
            </w:r>
            <w:r w:rsidRPr="00E444A3">
              <w:rPr>
                <w:rFonts w:ascii="Calibri" w:hAnsi="Calibri"/>
                <w:sz w:val="16"/>
                <w:szCs w:val="16"/>
                <w:lang w:val="es-PA"/>
              </w:rPr>
              <w:t>Fortalecimiento de capacidades para la integración de la educación ambiental en los distintos niveles de formación formal y no formal</w:t>
            </w:r>
          </w:p>
        </w:tc>
        <w:tc>
          <w:tcPr>
            <w:tcW w:w="0" w:type="auto"/>
            <w:tcBorders>
              <w:top w:val="dashed" w:sz="4" w:space="0" w:color="auto"/>
              <w:left w:val="single" w:sz="18" w:space="0" w:color="auto"/>
              <w:bottom w:val="single" w:sz="18" w:space="0" w:color="auto"/>
              <w:right w:val="single" w:sz="18" w:space="0" w:color="auto"/>
            </w:tcBorders>
          </w:tcPr>
          <w:p w:rsidR="004040F6" w:rsidRPr="00E444A3" w:rsidRDefault="004040F6" w:rsidP="00767CF6">
            <w:pPr>
              <w:spacing w:before="60"/>
              <w:jc w:val="left"/>
              <w:rPr>
                <w:rFonts w:ascii="Calibri" w:hAnsi="Calibri"/>
                <w:b/>
                <w:sz w:val="16"/>
                <w:szCs w:val="16"/>
                <w:lang w:val="es-PA"/>
              </w:rPr>
            </w:pPr>
            <w:r w:rsidRPr="00E444A3">
              <w:rPr>
                <w:rFonts w:ascii="Calibri" w:hAnsi="Calibri"/>
                <w:b/>
                <w:sz w:val="16"/>
                <w:szCs w:val="16"/>
                <w:lang w:val="es-PA"/>
              </w:rPr>
              <w:t>2</w:t>
            </w:r>
            <w:r>
              <w:rPr>
                <w:rFonts w:ascii="Calibri" w:hAnsi="Calibri"/>
                <w:b/>
                <w:sz w:val="16"/>
                <w:szCs w:val="16"/>
                <w:lang w:val="es-PA"/>
              </w:rPr>
              <w:t>.</w:t>
            </w:r>
            <w:r w:rsidRPr="00E444A3">
              <w:rPr>
                <w:rFonts w:ascii="Calibri" w:hAnsi="Calibri"/>
                <w:b/>
                <w:sz w:val="16"/>
                <w:szCs w:val="16"/>
                <w:lang w:val="es-PA"/>
              </w:rPr>
              <w:t xml:space="preserve"> Educación ambiental</w:t>
            </w:r>
          </w:p>
          <w:p w:rsidR="004040F6" w:rsidRPr="00E444A3" w:rsidRDefault="004040F6" w:rsidP="00767CF6">
            <w:pPr>
              <w:spacing w:before="60"/>
              <w:jc w:val="left"/>
              <w:rPr>
                <w:rFonts w:ascii="Calibri" w:hAnsi="Calibri"/>
                <w:sz w:val="16"/>
                <w:szCs w:val="16"/>
                <w:lang w:val="es-PA"/>
              </w:rPr>
            </w:pPr>
            <w:r>
              <w:rPr>
                <w:rFonts w:ascii="Calibri" w:hAnsi="Calibri"/>
                <w:b/>
                <w:sz w:val="16"/>
                <w:szCs w:val="16"/>
                <w:lang w:val="es-PA"/>
              </w:rPr>
              <w:t xml:space="preserve">2.1. </w:t>
            </w:r>
            <w:r w:rsidRPr="00E444A3">
              <w:rPr>
                <w:rFonts w:ascii="Calibri" w:hAnsi="Calibri"/>
                <w:sz w:val="16"/>
                <w:szCs w:val="16"/>
                <w:lang w:val="es-PA"/>
              </w:rPr>
              <w:t>Revisar y analizar los planes y programas de educación ambiental (por ejemplo, redes, incluyendo la Red de Formación Ambiental de ALC, PLACEA, PANACEA, entre, otros) y hacer recomendaciones</w:t>
            </w:r>
          </w:p>
          <w:p w:rsidR="004040F6" w:rsidRPr="00E444A3" w:rsidRDefault="004040F6" w:rsidP="00767CF6">
            <w:pPr>
              <w:spacing w:before="60"/>
              <w:jc w:val="left"/>
              <w:rPr>
                <w:rFonts w:ascii="Calibri" w:hAnsi="Calibri"/>
                <w:sz w:val="16"/>
                <w:szCs w:val="16"/>
                <w:lang w:val="es-PA"/>
              </w:rPr>
            </w:pPr>
            <w:r>
              <w:rPr>
                <w:rFonts w:ascii="Calibri" w:hAnsi="Calibri"/>
                <w:b/>
                <w:sz w:val="16"/>
                <w:szCs w:val="16"/>
                <w:lang w:val="es-PA"/>
              </w:rPr>
              <w:t xml:space="preserve">2.2. </w:t>
            </w:r>
            <w:r w:rsidRPr="00E444A3">
              <w:rPr>
                <w:rFonts w:ascii="Calibri" w:hAnsi="Calibri"/>
                <w:sz w:val="16"/>
                <w:szCs w:val="16"/>
                <w:lang w:val="es-PA"/>
              </w:rPr>
              <w:t>Apoyar la difusión de toda las actividades contenidas en el PAR 2010-2011</w:t>
            </w:r>
          </w:p>
          <w:p w:rsidR="004040F6" w:rsidRPr="00CF5185" w:rsidRDefault="004040F6" w:rsidP="00767CF6">
            <w:pPr>
              <w:spacing w:before="60" w:after="60"/>
              <w:jc w:val="left"/>
              <w:rPr>
                <w:rFonts w:ascii="Calibri" w:hAnsi="Calibri"/>
                <w:sz w:val="16"/>
                <w:szCs w:val="16"/>
              </w:rPr>
            </w:pPr>
            <w:r w:rsidRPr="00CF5185">
              <w:rPr>
                <w:rFonts w:ascii="Calibri" w:hAnsi="Calibri"/>
                <w:b/>
                <w:sz w:val="16"/>
                <w:szCs w:val="16"/>
              </w:rPr>
              <w:t xml:space="preserve">2.3. </w:t>
            </w:r>
            <w:r w:rsidRPr="00CF5185">
              <w:rPr>
                <w:rFonts w:ascii="Calibri" w:hAnsi="Calibri"/>
                <w:sz w:val="16"/>
                <w:szCs w:val="16"/>
              </w:rPr>
              <w:t>Implem</w:t>
            </w:r>
            <w:r>
              <w:rPr>
                <w:rFonts w:ascii="Calibri" w:hAnsi="Calibri"/>
                <w:sz w:val="16"/>
                <w:szCs w:val="16"/>
              </w:rPr>
              <w:t>entar</w:t>
            </w:r>
            <w:r w:rsidRPr="00CF5185">
              <w:rPr>
                <w:rFonts w:ascii="Calibri" w:hAnsi="Calibri"/>
                <w:sz w:val="16"/>
                <w:szCs w:val="16"/>
              </w:rPr>
              <w:t xml:space="preserve"> </w:t>
            </w:r>
            <w:r>
              <w:rPr>
                <w:rFonts w:ascii="Calibri" w:hAnsi="Calibri"/>
                <w:sz w:val="16"/>
                <w:szCs w:val="16"/>
              </w:rPr>
              <w:t xml:space="preserve">el </w:t>
            </w:r>
            <w:r w:rsidRPr="00CF5185">
              <w:rPr>
                <w:rFonts w:ascii="Calibri" w:hAnsi="Calibri"/>
                <w:sz w:val="16"/>
                <w:szCs w:val="16"/>
              </w:rPr>
              <w:t xml:space="preserve">PLACEA </w:t>
            </w:r>
            <w:r>
              <w:rPr>
                <w:rFonts w:ascii="Calibri" w:hAnsi="Calibri"/>
                <w:sz w:val="16"/>
                <w:szCs w:val="16"/>
              </w:rPr>
              <w:t>e</w:t>
            </w:r>
            <w:r w:rsidRPr="00CF5185">
              <w:rPr>
                <w:rFonts w:ascii="Calibri" w:hAnsi="Calibri"/>
                <w:sz w:val="16"/>
                <w:szCs w:val="16"/>
              </w:rPr>
              <w:t xml:space="preserve">n </w:t>
            </w:r>
            <w:r>
              <w:rPr>
                <w:rFonts w:ascii="Calibri" w:hAnsi="Calibri"/>
                <w:sz w:val="16"/>
                <w:szCs w:val="16"/>
              </w:rPr>
              <w:t>la</w:t>
            </w:r>
            <w:r w:rsidRPr="00CF5185">
              <w:rPr>
                <w:rFonts w:ascii="Calibri" w:hAnsi="Calibri"/>
                <w:sz w:val="16"/>
                <w:szCs w:val="16"/>
              </w:rPr>
              <w:t xml:space="preserve"> regi</w:t>
            </w:r>
            <w:r>
              <w:rPr>
                <w:rFonts w:ascii="Calibri" w:hAnsi="Calibri"/>
                <w:sz w:val="16"/>
                <w:szCs w:val="16"/>
              </w:rPr>
              <w:t>ó</w:t>
            </w:r>
            <w:r w:rsidRPr="00CF5185">
              <w:rPr>
                <w:rFonts w:ascii="Calibri" w:hAnsi="Calibri"/>
                <w:sz w:val="16"/>
                <w:szCs w:val="16"/>
              </w:rPr>
              <w:t>n</w:t>
            </w:r>
          </w:p>
          <w:p w:rsidR="004040F6" w:rsidRDefault="004040F6" w:rsidP="00767CF6">
            <w:pPr>
              <w:spacing w:before="60"/>
              <w:jc w:val="left"/>
              <w:rPr>
                <w:rFonts w:ascii="Calibri" w:hAnsi="Calibri"/>
                <w:sz w:val="16"/>
                <w:szCs w:val="16"/>
                <w:lang w:val="es-PA"/>
              </w:rPr>
            </w:pPr>
            <w:r>
              <w:rPr>
                <w:rFonts w:ascii="Calibri" w:hAnsi="Calibri"/>
                <w:b/>
                <w:sz w:val="16"/>
                <w:szCs w:val="16"/>
                <w:lang w:val="es-PA"/>
              </w:rPr>
              <w:t>2.4.</w:t>
            </w:r>
            <w:r w:rsidRPr="00E444A3">
              <w:rPr>
                <w:rFonts w:ascii="Calibri" w:hAnsi="Calibri"/>
                <w:sz w:val="16"/>
                <w:szCs w:val="16"/>
                <w:lang w:val="es-PA"/>
              </w:rPr>
              <w:t xml:space="preserve"> Apoyar los procesos de integración subregional y establecer un mecanismo de apoyo institucional a diversas iniciativas subregionales emergentes</w:t>
            </w:r>
          </w:p>
          <w:p w:rsidR="004040F6" w:rsidRPr="00120E41" w:rsidRDefault="004040F6" w:rsidP="00767CF6">
            <w:pPr>
              <w:pStyle w:val="TablaCuad"/>
              <w:spacing w:before="60" w:after="120"/>
              <w:rPr>
                <w:rFonts w:ascii="Calibri" w:hAnsi="Calibri"/>
                <w:b/>
                <w:sz w:val="16"/>
                <w:szCs w:val="16"/>
                <w:lang w:val="es-PA"/>
              </w:rPr>
            </w:pPr>
            <w:r w:rsidRPr="00120E41">
              <w:rPr>
                <w:rFonts w:ascii="Calibri" w:hAnsi="Calibri"/>
                <w:b/>
                <w:sz w:val="16"/>
                <w:szCs w:val="16"/>
                <w:lang w:val="es-PA"/>
              </w:rPr>
              <w:t>2.</w:t>
            </w:r>
            <w:r>
              <w:rPr>
                <w:rFonts w:ascii="Calibri" w:hAnsi="Calibri"/>
                <w:b/>
                <w:sz w:val="16"/>
                <w:szCs w:val="16"/>
                <w:lang w:val="es-PA"/>
              </w:rPr>
              <w:t>5</w:t>
            </w:r>
            <w:r w:rsidRPr="00120E41">
              <w:rPr>
                <w:rFonts w:ascii="Calibri" w:hAnsi="Calibri"/>
                <w:b/>
                <w:sz w:val="16"/>
                <w:szCs w:val="16"/>
                <w:lang w:val="es-PA"/>
              </w:rPr>
              <w:t>.</w:t>
            </w:r>
            <w:r w:rsidRPr="00120E41">
              <w:rPr>
                <w:rFonts w:ascii="Calibri" w:hAnsi="Calibri"/>
                <w:sz w:val="16"/>
                <w:szCs w:val="16"/>
                <w:lang w:val="es-PA"/>
              </w:rPr>
              <w:t>Llevar a cabo talleres para el fortalecimiento de las capacidades de los negociadores de la región</w:t>
            </w:r>
          </w:p>
        </w:tc>
        <w:tc>
          <w:tcPr>
            <w:tcW w:w="0" w:type="auto"/>
            <w:vMerge/>
            <w:tcBorders>
              <w:left w:val="single" w:sz="18" w:space="0" w:color="auto"/>
              <w:bottom w:val="single" w:sz="18" w:space="0" w:color="auto"/>
              <w:right w:val="single" w:sz="18" w:space="0" w:color="auto"/>
            </w:tcBorders>
          </w:tcPr>
          <w:p w:rsidR="004040F6" w:rsidRPr="00E444A3" w:rsidRDefault="004040F6" w:rsidP="00767CF6">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4040F6" w:rsidRPr="00E444A3" w:rsidRDefault="004040F6" w:rsidP="00767CF6">
            <w:pPr>
              <w:rPr>
                <w:b/>
                <w:sz w:val="16"/>
                <w:szCs w:val="16"/>
                <w:lang w:val="es-PA"/>
              </w:rPr>
            </w:pPr>
          </w:p>
        </w:tc>
        <w:tc>
          <w:tcPr>
            <w:tcW w:w="0" w:type="auto"/>
            <w:tcBorders>
              <w:top w:val="dashed" w:sz="4" w:space="0" w:color="auto"/>
              <w:left w:val="single" w:sz="18" w:space="0" w:color="auto"/>
              <w:bottom w:val="single" w:sz="18" w:space="0" w:color="auto"/>
              <w:right w:val="single" w:sz="18" w:space="0" w:color="auto"/>
            </w:tcBorders>
            <w:vAlign w:val="center"/>
          </w:tcPr>
          <w:p w:rsidR="004040F6" w:rsidRPr="00E444A3" w:rsidRDefault="004040F6" w:rsidP="00767CF6">
            <w:pPr>
              <w:rPr>
                <w:b/>
                <w:sz w:val="16"/>
                <w:szCs w:val="16"/>
                <w:lang w:val="es-PA"/>
              </w:rPr>
            </w:pPr>
          </w:p>
        </w:tc>
      </w:tr>
      <w:bookmarkEnd w:id="52"/>
    </w:tbl>
    <w:p w:rsidR="004040F6" w:rsidRDefault="004040F6" w:rsidP="004040F6">
      <w:pPr>
        <w:rPr>
          <w:rFonts w:cs="Arial"/>
          <w:b/>
          <w:i/>
          <w:lang w:val="es-PA"/>
        </w:rPr>
        <w:sectPr w:rsidR="004040F6" w:rsidSect="00767CF6">
          <w:headerReference w:type="even" r:id="rId28"/>
          <w:headerReference w:type="default" r:id="rId29"/>
          <w:footerReference w:type="even" r:id="rId30"/>
          <w:footerReference w:type="default" r:id="rId31"/>
          <w:pgSz w:w="15840" w:h="12240" w:orient="landscape"/>
          <w:pgMar w:top="1440" w:right="1440" w:bottom="1440" w:left="1440" w:header="709" w:footer="709" w:gutter="0"/>
          <w:cols w:space="708"/>
          <w:docGrid w:linePitch="360"/>
        </w:sectPr>
      </w:pPr>
    </w:p>
    <w:p w:rsidR="004040F6" w:rsidRPr="00276922" w:rsidRDefault="004040F6" w:rsidP="004040F6">
      <w:pPr>
        <w:jc w:val="center"/>
        <w:rPr>
          <w:rFonts w:cs="Arial"/>
          <w:b/>
          <w:lang w:val="es-PA"/>
        </w:rPr>
      </w:pPr>
      <w:r w:rsidRPr="00276922">
        <w:rPr>
          <w:rFonts w:cs="Arial"/>
          <w:b/>
          <w:lang w:val="es-PA"/>
        </w:rPr>
        <w:lastRenderedPageBreak/>
        <w:t xml:space="preserve">DEFINICIÓN DE LOS ENCABEZADOS DE LAS </w:t>
      </w:r>
      <w:r>
        <w:rPr>
          <w:rFonts w:cs="Arial"/>
          <w:b/>
          <w:lang w:val="es-PA"/>
        </w:rPr>
        <w:br/>
      </w:r>
      <w:r w:rsidRPr="00276922">
        <w:rPr>
          <w:rFonts w:cs="Arial"/>
          <w:b/>
          <w:lang w:val="es-PA"/>
        </w:rPr>
        <w:t>COLUMNAS DE LA PROPUESTA DE MATRIZ DEL PAR 2010-2011</w:t>
      </w:r>
    </w:p>
    <w:p w:rsidR="004040F6" w:rsidRPr="00276922" w:rsidRDefault="004040F6" w:rsidP="004040F6">
      <w:pPr>
        <w:rPr>
          <w:rFonts w:cs="Arial"/>
          <w:b/>
          <w:lang w:val="es-PA"/>
        </w:rPr>
      </w:pPr>
      <w:r w:rsidRPr="00276922">
        <w:rPr>
          <w:b/>
          <w:lang w:val="es-PA"/>
        </w:rPr>
        <w:t>AREAS PRIORITARIAS ILAC</w:t>
      </w:r>
      <w:r w:rsidRPr="00276922">
        <w:rPr>
          <w:rFonts w:cs="Arial"/>
          <w:lang w:val="es-PA"/>
        </w:rPr>
        <w:t xml:space="preserve"> </w:t>
      </w:r>
      <w:r w:rsidRPr="00276922">
        <w:rPr>
          <w:rFonts w:cs="Arial"/>
          <w:b/>
          <w:lang w:val="es-PA"/>
        </w:rPr>
        <w:t>(Iniciativa Latinoamericana y Caribeña para el Desarrollo Sostenible)</w:t>
      </w:r>
    </w:p>
    <w:p w:rsidR="004040F6" w:rsidRPr="00276922" w:rsidRDefault="004040F6" w:rsidP="004040F6">
      <w:pPr>
        <w:rPr>
          <w:rFonts w:cs="Arial"/>
          <w:lang w:val="es-PA"/>
        </w:rPr>
      </w:pPr>
      <w:r w:rsidRPr="00276922">
        <w:rPr>
          <w:rFonts w:cs="Arial"/>
          <w:lang w:val="es-PA"/>
        </w:rPr>
        <w:t>Las</w:t>
      </w:r>
      <w:r w:rsidR="002008F0" w:rsidRPr="002008F0">
        <w:rPr>
          <w:rFonts w:cs="Arial"/>
          <w:lang w:val="es-PA"/>
        </w:rPr>
        <w:t xml:space="preserve"> </w:t>
      </w:r>
      <w:r w:rsidRPr="00276922">
        <w:rPr>
          <w:rFonts w:cs="Arial"/>
          <w:lang w:val="es-PA"/>
        </w:rPr>
        <w:t xml:space="preserve">áreas prioritarias ILAC son aquellas que aparecen identificadas en el documento “Iniciativa Latinoamericana y Caribeña para el Desarrollo Sostenible” </w:t>
      </w:r>
      <w:r w:rsidRPr="00276922">
        <w:rPr>
          <w:rFonts w:cs="Arial"/>
          <w:bCs/>
          <w:lang w:val="es-PA"/>
        </w:rPr>
        <w:t xml:space="preserve">(UNEP/LAC-SMIG.I/2, </w:t>
      </w:r>
      <w:r w:rsidRPr="00276922">
        <w:rPr>
          <w:rFonts w:cs="Arial"/>
          <w:lang w:val="es-PA"/>
        </w:rPr>
        <w:t xml:space="preserve">Viernes 30 de agosto de 2002, </w:t>
      </w:r>
      <w:hyperlink r:id="rId32" w:history="1">
        <w:r w:rsidRPr="00276922">
          <w:rPr>
            <w:rStyle w:val="Hipervnculo"/>
            <w:rFonts w:cs="Arial"/>
            <w:lang w:val="es-PA"/>
          </w:rPr>
          <w:t>http://www.pnuma.org/forodeministros/16-repdominicana/ILAC_VersionEsp.pdf</w:t>
        </w:r>
      </w:hyperlink>
      <w:r w:rsidRPr="00276922">
        <w:rPr>
          <w:rFonts w:cs="Arial"/>
          <w:lang w:val="es-PA"/>
        </w:rPr>
        <w:t>).</w:t>
      </w:r>
    </w:p>
    <w:p w:rsidR="004040F6" w:rsidRPr="00276922" w:rsidRDefault="004040F6" w:rsidP="004040F6">
      <w:pPr>
        <w:rPr>
          <w:b/>
          <w:lang w:val="es-PA"/>
        </w:rPr>
      </w:pPr>
      <w:r w:rsidRPr="00276922">
        <w:rPr>
          <w:b/>
          <w:lang w:val="es-PA"/>
        </w:rPr>
        <w:t xml:space="preserve">PRIORIDADES REGIONALES </w:t>
      </w:r>
    </w:p>
    <w:p w:rsidR="004040F6" w:rsidRPr="00276922" w:rsidRDefault="004040F6" w:rsidP="004040F6">
      <w:pPr>
        <w:rPr>
          <w:lang w:val="es-PA"/>
        </w:rPr>
      </w:pPr>
      <w:r w:rsidRPr="00276922">
        <w:rPr>
          <w:lang w:val="es-PA"/>
        </w:rPr>
        <w:t xml:space="preserve">Las prioridades regionales son las que fueron acordadas en la decisión 1, párrafo 3 de la XVI Reunión del Foro de Ministros de Medio Ambiente, en el marco de la ILAC y las revisadas de acuerdo al párrafo 5 de esa decisión, </w:t>
      </w:r>
      <w:hyperlink r:id="rId33" w:history="1">
        <w:r w:rsidRPr="00276922">
          <w:rPr>
            <w:rStyle w:val="Hipervnculo"/>
            <w:lang w:val="es-PA"/>
          </w:rPr>
          <w:t>http://www.pnuma.org/forodeministros/16-repdominicana/rde09tre_InformeFinalXVIReuniondelForo_08feb2008.pdf</w:t>
        </w:r>
      </w:hyperlink>
      <w:r w:rsidRPr="00276922">
        <w:rPr>
          <w:lang w:val="es-PA"/>
        </w:rPr>
        <w:t>).</w:t>
      </w:r>
    </w:p>
    <w:p w:rsidR="004040F6" w:rsidRPr="00276922" w:rsidRDefault="004040F6" w:rsidP="004040F6">
      <w:pPr>
        <w:rPr>
          <w:rFonts w:cs="Arial"/>
          <w:b/>
          <w:lang w:val="es-PA"/>
        </w:rPr>
      </w:pPr>
      <w:r w:rsidRPr="00276922">
        <w:rPr>
          <w:rFonts w:cs="Arial"/>
          <w:b/>
          <w:lang w:val="es-PA"/>
        </w:rPr>
        <w:t xml:space="preserve">ESTRATEGIAS </w:t>
      </w:r>
    </w:p>
    <w:p w:rsidR="004040F6" w:rsidRPr="00276922" w:rsidRDefault="004040F6" w:rsidP="004040F6">
      <w:pPr>
        <w:pStyle w:val="Prrafodelista"/>
        <w:numPr>
          <w:ilvl w:val="0"/>
          <w:numId w:val="37"/>
        </w:numPr>
        <w:spacing w:before="0"/>
        <w:rPr>
          <w:rFonts w:cs="Arial"/>
          <w:lang w:val="es-PA"/>
        </w:rPr>
      </w:pPr>
      <w:r w:rsidRPr="00276922">
        <w:rPr>
          <w:rFonts w:cs="Arial"/>
          <w:lang w:val="es-PA"/>
        </w:rPr>
        <w:t>Las estrategias son los resultados esperados de las líneas estratégicas de acción.</w:t>
      </w:r>
    </w:p>
    <w:p w:rsidR="004040F6" w:rsidRPr="00276922" w:rsidRDefault="004040F6" w:rsidP="004040F6">
      <w:pPr>
        <w:pStyle w:val="Prrafodelista"/>
        <w:numPr>
          <w:ilvl w:val="0"/>
          <w:numId w:val="37"/>
        </w:numPr>
        <w:spacing w:before="0"/>
        <w:rPr>
          <w:rFonts w:cs="Arial"/>
          <w:shd w:val="clear" w:color="auto" w:fill="FFFFFF"/>
          <w:lang w:val="es-PA"/>
        </w:rPr>
      </w:pPr>
      <w:r w:rsidRPr="00276922">
        <w:rPr>
          <w:rFonts w:cs="Arial"/>
          <w:lang w:val="es-PA"/>
        </w:rPr>
        <w:t>Las estrategias deben mostrar una contribución al logro de las prioridades regionales.</w:t>
      </w:r>
    </w:p>
    <w:p w:rsidR="004040F6" w:rsidRPr="00276922" w:rsidRDefault="004040F6" w:rsidP="004040F6">
      <w:pPr>
        <w:pStyle w:val="Prrafodelista"/>
        <w:numPr>
          <w:ilvl w:val="0"/>
          <w:numId w:val="37"/>
        </w:numPr>
        <w:spacing w:before="0"/>
        <w:rPr>
          <w:rFonts w:cs="Arial"/>
          <w:shd w:val="clear" w:color="auto" w:fill="FFFFFF"/>
          <w:lang w:val="es-PA"/>
        </w:rPr>
      </w:pPr>
      <w:r w:rsidRPr="00276922">
        <w:rPr>
          <w:rFonts w:cs="Arial"/>
          <w:lang w:val="es-PA"/>
        </w:rPr>
        <w:t>Requieren el esfuerzo de dos o más países o dos o más agencias y otras contrapartes.</w:t>
      </w:r>
    </w:p>
    <w:p w:rsidR="004040F6" w:rsidRPr="00276922" w:rsidRDefault="004040F6" w:rsidP="004040F6">
      <w:pPr>
        <w:rPr>
          <w:rFonts w:cs="Arial"/>
          <w:b/>
          <w:lang w:val="es-PA"/>
        </w:rPr>
      </w:pPr>
      <w:r w:rsidRPr="00276922">
        <w:rPr>
          <w:rFonts w:cs="Arial"/>
          <w:b/>
          <w:lang w:val="es-PA"/>
        </w:rPr>
        <w:t>LINEAS ESTRATÉGICAS DE ACCIÓN</w:t>
      </w:r>
    </w:p>
    <w:p w:rsidR="004040F6" w:rsidRPr="00276922" w:rsidRDefault="004040F6" w:rsidP="004040F6">
      <w:pPr>
        <w:rPr>
          <w:rFonts w:cs="Arial"/>
          <w:lang w:val="es-PA"/>
        </w:rPr>
      </w:pPr>
      <w:r w:rsidRPr="00276922">
        <w:rPr>
          <w:rFonts w:cs="Arial"/>
          <w:lang w:val="es-PA"/>
        </w:rPr>
        <w:t>Las líneas estratégicas de acción están dirigidas a alcanzar las estrategias. Estas tareas deberán ser realizadas por los países, agencias y otras contrapartes (véase ‘Puntos focales”).</w:t>
      </w:r>
    </w:p>
    <w:p w:rsidR="004040F6" w:rsidRPr="00276922" w:rsidRDefault="004040F6" w:rsidP="004040F6">
      <w:pPr>
        <w:rPr>
          <w:rFonts w:cs="Arial"/>
          <w:b/>
          <w:lang w:val="es-PA"/>
        </w:rPr>
      </w:pPr>
      <w:r w:rsidRPr="00276922">
        <w:rPr>
          <w:rFonts w:cs="Arial"/>
          <w:b/>
          <w:lang w:val="es-PA"/>
        </w:rPr>
        <w:t xml:space="preserve">AGENCIAS DEL CTI CON PROGRAMAS EINICIATIVAS RELEVANTES </w:t>
      </w:r>
      <w:r w:rsidRPr="00276922">
        <w:rPr>
          <w:b/>
          <w:lang w:val="es-PA"/>
        </w:rPr>
        <w:t>(lista no exhaustiva)</w:t>
      </w:r>
    </w:p>
    <w:p w:rsidR="004040F6" w:rsidRPr="00276922" w:rsidRDefault="004040F6" w:rsidP="004040F6">
      <w:pPr>
        <w:rPr>
          <w:rFonts w:cs="Arial"/>
          <w:lang w:val="es-PA"/>
        </w:rPr>
      </w:pPr>
      <w:r w:rsidRPr="00276922">
        <w:rPr>
          <w:rFonts w:cs="Arial"/>
          <w:lang w:val="es-PA"/>
        </w:rPr>
        <w:t>Se refiere a los programas o iniciativas de los programas de trabajo de las agencias del Comité Técnico Interagencial (CTI) del Foro de Ministros de Medio Ambiente (Programa de las Naciones Unidas para el Desarrollo –PNUD-, Banco Mundial –BM-, Banco Interamericano de Desarrollo –BID-, Comisión Económica para América Latina y el Caribe –CEPAL-, Programa de las Naciones Unidas para el Medio Ambiente PNUMA) aprobados por sus órganos de decisión y que están vinculados con las líneas estratégicas de acción del PAR 2010-2011.</w:t>
      </w:r>
    </w:p>
    <w:p w:rsidR="004040F6" w:rsidRPr="00276922" w:rsidRDefault="004040F6" w:rsidP="004040F6">
      <w:pPr>
        <w:rPr>
          <w:rFonts w:cs="Arial"/>
          <w:b/>
          <w:lang w:val="es-PA"/>
        </w:rPr>
      </w:pPr>
      <w:r w:rsidRPr="00276922">
        <w:rPr>
          <w:rFonts w:cs="Arial"/>
          <w:b/>
          <w:lang w:val="es-PA"/>
        </w:rPr>
        <w:t xml:space="preserve">PUNTOS FOCALES </w:t>
      </w:r>
    </w:p>
    <w:p w:rsidR="004040F6" w:rsidRPr="00276922" w:rsidRDefault="004040F6" w:rsidP="004040F6">
      <w:pPr>
        <w:rPr>
          <w:rFonts w:cs="Arial"/>
          <w:lang w:val="es-PA"/>
        </w:rPr>
      </w:pPr>
      <w:r w:rsidRPr="00276922">
        <w:rPr>
          <w:rFonts w:cs="Arial"/>
          <w:lang w:val="es-PA"/>
        </w:rPr>
        <w:t>Se trata de la instancia administrativa dentro de cada Ministerio del Ambiente designada por el Ministro(a) como responsable de dar seguimiento e informar sobre los avances</w:t>
      </w:r>
      <w:r w:rsidR="002008F0" w:rsidRPr="002008F0">
        <w:rPr>
          <w:rFonts w:cs="Arial"/>
          <w:lang w:val="es-PA"/>
        </w:rPr>
        <w:t xml:space="preserve"> </w:t>
      </w:r>
      <w:r w:rsidRPr="00276922">
        <w:rPr>
          <w:rFonts w:cs="Arial"/>
          <w:lang w:val="es-PA"/>
        </w:rPr>
        <w:t>las líneas estratégicas de acción o prioridad regional. Los Grupos de Trabajo activos informarán a ese punto focal.</w:t>
      </w:r>
    </w:p>
    <w:p w:rsidR="004040F6" w:rsidRPr="00276922" w:rsidRDefault="004040F6" w:rsidP="004040F6">
      <w:pPr>
        <w:rPr>
          <w:rFonts w:cs="Arial"/>
          <w:b/>
          <w:lang w:val="es-PA"/>
        </w:rPr>
      </w:pPr>
      <w:r w:rsidRPr="00276922">
        <w:rPr>
          <w:rFonts w:cs="Arial"/>
          <w:b/>
          <w:lang w:val="es-PA"/>
        </w:rPr>
        <w:t>CALENDARIO 2010-2011</w:t>
      </w:r>
    </w:p>
    <w:p w:rsidR="004040F6" w:rsidRPr="00276922" w:rsidRDefault="004040F6" w:rsidP="004040F6">
      <w:pPr>
        <w:rPr>
          <w:rFonts w:cs="Arial"/>
          <w:lang w:val="es-PA"/>
        </w:rPr>
      </w:pPr>
      <w:r w:rsidRPr="00276922">
        <w:rPr>
          <w:rFonts w:cs="Arial"/>
          <w:lang w:val="es-PA"/>
        </w:rPr>
        <w:t xml:space="preserve">Se refiere a la fecha estimada de realización de eventos relacionados con las actividades del PAR 2010-2011 por parte de los países y las agencias del CTI, así como a la presentación de los informes semestrales. </w:t>
      </w:r>
    </w:p>
    <w:p w:rsidR="004040F6" w:rsidRDefault="004040F6" w:rsidP="004040F6">
      <w:pPr>
        <w:jc w:val="center"/>
        <w:rPr>
          <w:rFonts w:ascii="Wingdings" w:hAnsi="Wingdings"/>
          <w:b/>
          <w:lang w:val="es-PA"/>
        </w:rPr>
      </w:pP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r w:rsidRPr="00E444A3">
        <w:rPr>
          <w:rFonts w:ascii="Wingdings" w:hAnsi="Wingdings"/>
          <w:b/>
          <w:lang w:val="es-PA"/>
        </w:rPr>
        <w:t></w:t>
      </w:r>
    </w:p>
    <w:p w:rsidR="004040F6" w:rsidRDefault="004040F6" w:rsidP="004040F6">
      <w:pPr>
        <w:jc w:val="center"/>
        <w:rPr>
          <w:rFonts w:ascii="Wingdings" w:hAnsi="Wingdings"/>
          <w:b/>
          <w:lang w:val="es-PA"/>
        </w:rPr>
        <w:sectPr w:rsidR="004040F6" w:rsidSect="00767CF6">
          <w:headerReference w:type="even" r:id="rId34"/>
          <w:headerReference w:type="default" r:id="rId35"/>
          <w:footerReference w:type="even" r:id="rId36"/>
          <w:pgSz w:w="12240" w:h="15840"/>
          <w:pgMar w:top="1440" w:right="1440" w:bottom="1440" w:left="1440" w:header="709" w:footer="709" w:gutter="0"/>
          <w:cols w:space="708"/>
          <w:docGrid w:linePitch="360"/>
        </w:sectPr>
      </w:pPr>
    </w:p>
    <w:p w:rsidR="004040F6" w:rsidRPr="00EA0D45" w:rsidRDefault="004040F6" w:rsidP="004040F6">
      <w:pPr>
        <w:pStyle w:val="PropuestadeDecision"/>
        <w:rPr>
          <w:rFonts w:cs="Arial"/>
          <w:b w:val="0"/>
          <w:sz w:val="20"/>
          <w:lang w:val="es-PA"/>
        </w:rPr>
      </w:pPr>
      <w:bookmarkStart w:id="53" w:name="_Toc260262736"/>
      <w:r w:rsidRPr="004040F6">
        <w:rPr>
          <w:lang w:val="es-MX"/>
        </w:rPr>
        <w:lastRenderedPageBreak/>
        <w:t>Apéndice 2 del Anexo I</w:t>
      </w:r>
      <w:r w:rsidRPr="004040F6">
        <w:rPr>
          <w:lang w:val="es-MX"/>
        </w:rPr>
        <w:br/>
        <w:t>Propuesta de formato para el Informe Semestral sobre el cumplimiento del</w:t>
      </w:r>
      <w:r w:rsidRPr="004040F6">
        <w:rPr>
          <w:lang w:val="es-MX"/>
        </w:rPr>
        <w:br/>
        <w:t>Plan de Acción Regional para América Latina y el Caribe (PAR) 2010-2011</w:t>
      </w:r>
      <w:r w:rsidRPr="004040F6">
        <w:rPr>
          <w:lang w:val="es-MX"/>
        </w:rPr>
        <w:br/>
        <w:t>(A ser finalizado después de la revisión final de la Matriz)</w:t>
      </w:r>
      <w:bookmarkEnd w:id="53"/>
    </w:p>
    <w:p w:rsidR="004040F6" w:rsidRPr="00EA0D45" w:rsidRDefault="004040F6" w:rsidP="004040F6">
      <w:pPr>
        <w:spacing w:line="360" w:lineRule="auto"/>
        <w:rPr>
          <w:rFonts w:cs="Arial"/>
          <w:b/>
          <w:szCs w:val="22"/>
          <w:lang w:val="es-PA"/>
        </w:rPr>
      </w:pPr>
      <w:r w:rsidRPr="00EA0D45">
        <w:rPr>
          <w:rFonts w:cs="Arial"/>
          <w:b/>
          <w:szCs w:val="22"/>
          <w:lang w:val="es-PA"/>
        </w:rPr>
        <w:t>País: _____________________________________</w:t>
      </w:r>
    </w:p>
    <w:p w:rsidR="004040F6" w:rsidRPr="00EA0D45" w:rsidRDefault="004040F6" w:rsidP="004040F6">
      <w:pPr>
        <w:spacing w:line="360" w:lineRule="auto"/>
        <w:rPr>
          <w:rFonts w:cs="Arial"/>
          <w:b/>
          <w:szCs w:val="22"/>
          <w:lang w:val="es-PA"/>
        </w:rPr>
      </w:pPr>
      <w:r w:rsidRPr="00EA0D45">
        <w:rPr>
          <w:rFonts w:cs="Arial"/>
          <w:b/>
          <w:szCs w:val="22"/>
          <w:lang w:val="es-PA"/>
        </w:rPr>
        <w:t>Entidad Gubernamental: ________________________________</w:t>
      </w:r>
    </w:p>
    <w:p w:rsidR="004040F6" w:rsidRPr="00EA0D45" w:rsidRDefault="004040F6" w:rsidP="004040F6">
      <w:pPr>
        <w:spacing w:line="360" w:lineRule="auto"/>
        <w:rPr>
          <w:rFonts w:cs="Arial"/>
          <w:szCs w:val="22"/>
          <w:lang w:val="es-PA"/>
        </w:rPr>
      </w:pPr>
      <w:r w:rsidRPr="00EA0D45">
        <w:rPr>
          <w:rFonts w:cs="Arial"/>
          <w:b/>
          <w:szCs w:val="22"/>
          <w:lang w:val="es-PA"/>
        </w:rPr>
        <w:t>Punto Focal:</w:t>
      </w:r>
      <w:r w:rsidRPr="00EA0D45">
        <w:rPr>
          <w:rFonts w:cs="Arial"/>
          <w:szCs w:val="22"/>
          <w:lang w:val="es-PA"/>
        </w:rPr>
        <w:t xml:space="preserve"> ____________________________________</w:t>
      </w:r>
    </w:p>
    <w:p w:rsidR="004040F6" w:rsidRPr="00EA0D45" w:rsidRDefault="004040F6" w:rsidP="004040F6">
      <w:pPr>
        <w:rPr>
          <w:rFonts w:cs="Arial"/>
          <w:szCs w:val="22"/>
          <w:lang w:val="es-PA"/>
        </w:rPr>
      </w:pPr>
      <w:r w:rsidRPr="00EA0D45">
        <w:rPr>
          <w:rFonts w:cs="Arial"/>
          <w:szCs w:val="22"/>
          <w:lang w:val="es-PA"/>
        </w:rPr>
        <w:t>(Nombre de la persona encargada y unidad responsable dentro de la entidad gubernamental)</w:t>
      </w:r>
    </w:p>
    <w:p w:rsidR="004040F6" w:rsidRPr="00EA0D45" w:rsidRDefault="004040F6" w:rsidP="004040F6">
      <w:pPr>
        <w:rPr>
          <w:rFonts w:cs="Arial"/>
          <w:b/>
          <w:szCs w:val="22"/>
          <w:lang w:val="es-PA"/>
        </w:rPr>
      </w:pPr>
      <w:r w:rsidRPr="00EA0D45">
        <w:rPr>
          <w:rFonts w:cs="Arial"/>
          <w:b/>
          <w:szCs w:val="22"/>
          <w:lang w:val="es-PA"/>
        </w:rPr>
        <w:t>Semestre: Mayo-Diciembre 2010 ____</w:t>
      </w:r>
    </w:p>
    <w:p w:rsidR="004040F6" w:rsidRPr="00EA0D45" w:rsidRDefault="004040F6" w:rsidP="004040F6">
      <w:pPr>
        <w:rPr>
          <w:rFonts w:cs="Arial"/>
          <w:b/>
          <w:szCs w:val="22"/>
          <w:lang w:val="es-PA"/>
        </w:rPr>
      </w:pPr>
      <w:r w:rsidRPr="00EA0D45">
        <w:rPr>
          <w:rFonts w:cs="Arial"/>
          <w:b/>
          <w:szCs w:val="22"/>
          <w:lang w:val="es-PA"/>
        </w:rPr>
        <w:t>Semestre Enero-Junio 2011 ____</w:t>
      </w:r>
    </w:p>
    <w:p w:rsidR="004040F6" w:rsidRPr="00EA0D45" w:rsidRDefault="004040F6" w:rsidP="004040F6">
      <w:pPr>
        <w:rPr>
          <w:rFonts w:cs="Arial"/>
          <w:b/>
          <w:szCs w:val="22"/>
          <w:lang w:val="es-PA"/>
        </w:rPr>
      </w:pPr>
      <w:r w:rsidRPr="00EA0D45">
        <w:rPr>
          <w:rFonts w:cs="Arial"/>
          <w:b/>
          <w:szCs w:val="22"/>
          <w:lang w:val="es-PA"/>
        </w:rPr>
        <w:t>Semestre Julio- Diciembre 2011 ____</w:t>
      </w:r>
    </w:p>
    <w:p w:rsidR="004040F6" w:rsidRPr="00EA0D45" w:rsidRDefault="004040F6" w:rsidP="004040F6">
      <w:pPr>
        <w:rPr>
          <w:rFonts w:cs="Arial"/>
          <w:b/>
          <w:szCs w:val="22"/>
          <w:u w:val="single"/>
          <w:lang w:val="es-PA"/>
        </w:rPr>
      </w:pPr>
    </w:p>
    <w:p w:rsidR="004040F6" w:rsidRPr="00EA0D45" w:rsidRDefault="004040F6" w:rsidP="004040F6">
      <w:pPr>
        <w:rPr>
          <w:rFonts w:cs="Arial"/>
          <w:b/>
          <w:szCs w:val="22"/>
          <w:u w:val="single"/>
          <w:lang w:val="es-PA"/>
        </w:rPr>
      </w:pPr>
      <w:r w:rsidRPr="00EA0D45">
        <w:rPr>
          <w:rFonts w:cs="Arial"/>
          <w:b/>
          <w:szCs w:val="22"/>
          <w:u w:val="single"/>
          <w:lang w:val="es-PA"/>
        </w:rPr>
        <w:t>Guía para completar el informe</w:t>
      </w:r>
    </w:p>
    <w:p w:rsidR="004040F6" w:rsidRPr="00EA0D45" w:rsidRDefault="004040F6" w:rsidP="004040F6">
      <w:pPr>
        <w:rPr>
          <w:rFonts w:cs="Arial"/>
          <w:szCs w:val="22"/>
          <w:lang w:val="es-PA"/>
        </w:rPr>
      </w:pPr>
      <w:r w:rsidRPr="00EA0D45">
        <w:rPr>
          <w:rFonts w:cs="Arial"/>
          <w:szCs w:val="22"/>
          <w:lang w:val="es-PA"/>
        </w:rPr>
        <w:t>El siguiente formato muestra:</w:t>
      </w:r>
    </w:p>
    <w:p w:rsidR="004040F6" w:rsidRPr="00EA0D45" w:rsidRDefault="004040F6" w:rsidP="004040F6">
      <w:pPr>
        <w:numPr>
          <w:ilvl w:val="0"/>
          <w:numId w:val="38"/>
        </w:numPr>
        <w:spacing w:before="0" w:after="200" w:line="276" w:lineRule="auto"/>
        <w:rPr>
          <w:rFonts w:cs="Arial"/>
          <w:szCs w:val="22"/>
          <w:lang w:val="es-PA"/>
        </w:rPr>
      </w:pPr>
      <w:r w:rsidRPr="00EA0D45">
        <w:rPr>
          <w:rFonts w:cs="Arial"/>
          <w:szCs w:val="22"/>
          <w:lang w:val="es-PA"/>
        </w:rPr>
        <w:t xml:space="preserve">Los contenidos aprobados del PAR es decir: Área prioritaria ILAC, Prioridad Regional, </w:t>
      </w:r>
      <w:r>
        <w:rPr>
          <w:rFonts w:cs="Arial"/>
          <w:szCs w:val="22"/>
          <w:lang w:val="es-PA"/>
        </w:rPr>
        <w:t>Estrategias</w:t>
      </w:r>
      <w:r w:rsidRPr="00EA0D45">
        <w:rPr>
          <w:rFonts w:cs="Arial"/>
          <w:szCs w:val="22"/>
          <w:lang w:val="es-PA"/>
        </w:rPr>
        <w:t xml:space="preserve"> y </w:t>
      </w:r>
      <w:r>
        <w:rPr>
          <w:rFonts w:cs="Arial"/>
          <w:szCs w:val="22"/>
          <w:lang w:val="es-PA"/>
        </w:rPr>
        <w:t>Líneas Estratégicas de Acción</w:t>
      </w:r>
      <w:r w:rsidRPr="00EA0D45">
        <w:rPr>
          <w:rFonts w:cs="Arial"/>
          <w:szCs w:val="22"/>
          <w:lang w:val="es-PA"/>
        </w:rPr>
        <w:t xml:space="preserve"> (marcadas con *)</w:t>
      </w:r>
    </w:p>
    <w:p w:rsidR="004040F6" w:rsidRPr="00EA0D45" w:rsidRDefault="004040F6" w:rsidP="004040F6">
      <w:pPr>
        <w:numPr>
          <w:ilvl w:val="0"/>
          <w:numId w:val="38"/>
        </w:numPr>
        <w:spacing w:before="0" w:after="200" w:line="276" w:lineRule="auto"/>
        <w:rPr>
          <w:rFonts w:cs="Arial"/>
          <w:szCs w:val="22"/>
          <w:lang w:val="es-PA"/>
        </w:rPr>
      </w:pPr>
      <w:r w:rsidRPr="00EA0D45">
        <w:rPr>
          <w:rFonts w:cs="Arial"/>
          <w:szCs w:val="22"/>
          <w:lang w:val="es-PA"/>
        </w:rPr>
        <w:t>Celdas vacías que deben ser completadas por los países, a saber: Nombre del Proyecto o acción relevante implementado o en ejecución; agencias nacionales o internacionales y entidades involucradas; estado de Implementación (marcadas con +)</w:t>
      </w:r>
    </w:p>
    <w:p w:rsidR="004040F6" w:rsidRDefault="004040F6" w:rsidP="004040F6">
      <w:pPr>
        <w:rPr>
          <w:rFonts w:cs="Arial"/>
          <w:szCs w:val="22"/>
          <w:lang w:val="es-PA"/>
        </w:rPr>
      </w:pPr>
      <w:r w:rsidRPr="00EA0D45">
        <w:rPr>
          <w:rFonts w:cs="Arial"/>
          <w:szCs w:val="22"/>
          <w:lang w:val="es-PA"/>
        </w:rPr>
        <w:t>Al final del documento aparecen las definiciones de los contenidos del PAR 2010-2011 (toda vez que sea aprobado por el Foro de Ministros), y la explicación sobre la información que se debe llenar en cada columna.</w:t>
      </w:r>
    </w:p>
    <w:p w:rsidR="000F6917" w:rsidRDefault="000F6917" w:rsidP="000F6917">
      <w:pPr>
        <w:jc w:val="center"/>
        <w:rPr>
          <w:rFonts w:ascii="Wingdings" w:hAnsi="Wingdings" w:cs="Arial"/>
          <w:b/>
          <w:szCs w:val="22"/>
          <w:lang w:val="es-PA"/>
        </w:rPr>
        <w:sectPr w:rsidR="000F6917" w:rsidSect="00610DDB">
          <w:headerReference w:type="first" r:id="rId37"/>
          <w:footerReference w:type="first" r:id="rId38"/>
          <w:type w:val="oddPage"/>
          <w:pgSz w:w="15840" w:h="12240" w:orient="landscape" w:code="119"/>
          <w:pgMar w:top="1440" w:right="1440" w:bottom="1440" w:left="1440" w:header="708" w:footer="708" w:gutter="0"/>
          <w:cols w:space="708"/>
          <w:titlePg/>
          <w:docGrid w:linePitch="360"/>
        </w:sectPr>
      </w:pP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r>
        <w:rPr>
          <w:rFonts w:ascii="Wingdings" w:hAnsi="Wingdings" w:cs="Arial"/>
          <w:b/>
          <w:szCs w:val="22"/>
          <w:lang w:val="es-PA"/>
        </w:rPr>
        <w:t></w:t>
      </w:r>
    </w:p>
    <w:p w:rsidR="000F6917" w:rsidRPr="00767CF6" w:rsidRDefault="000F6917" w:rsidP="008D03FF">
      <w:pPr>
        <w:pStyle w:val="Anexos"/>
        <w:rPr>
          <w:lang w:val="es-MX"/>
        </w:rPr>
      </w:pPr>
      <w:bookmarkStart w:id="54" w:name="_Toc120942490"/>
      <w:bookmarkStart w:id="55" w:name="_Toc86505028"/>
      <w:bookmarkStart w:id="56" w:name="_Toc86505099"/>
      <w:bookmarkStart w:id="57" w:name="_Toc189228249"/>
      <w:bookmarkStart w:id="58" w:name="_Toc189228320"/>
      <w:bookmarkStart w:id="59" w:name="_Toc260256611"/>
      <w:bookmarkStart w:id="60" w:name="_Toc260256713"/>
      <w:bookmarkStart w:id="61" w:name="_Toc260262737"/>
      <w:r w:rsidRPr="00767CF6">
        <w:rPr>
          <w:lang w:val="es-MX"/>
        </w:rPr>
        <w:lastRenderedPageBreak/>
        <w:t>Anex</w:t>
      </w:r>
      <w:r w:rsidR="00767CF6" w:rsidRPr="00767CF6">
        <w:rPr>
          <w:lang w:val="es-MX"/>
        </w:rPr>
        <w:t>o</w:t>
      </w:r>
      <w:r w:rsidRPr="00767CF6">
        <w:rPr>
          <w:lang w:val="es-MX"/>
        </w:rPr>
        <w:t xml:space="preserve"> II</w:t>
      </w:r>
      <w:r w:rsidRPr="00767CF6">
        <w:rPr>
          <w:lang w:val="es-MX"/>
        </w:rPr>
        <w:br/>
      </w:r>
      <w:bookmarkEnd w:id="54"/>
      <w:bookmarkEnd w:id="55"/>
      <w:bookmarkEnd w:id="56"/>
      <w:r w:rsidRPr="00767CF6">
        <w:rPr>
          <w:lang w:val="es-MX"/>
        </w:rPr>
        <w:t>List</w:t>
      </w:r>
      <w:r w:rsidR="00767CF6" w:rsidRPr="00767CF6">
        <w:rPr>
          <w:lang w:val="es-MX"/>
        </w:rPr>
        <w:t>a</w:t>
      </w:r>
      <w:r w:rsidRPr="00767CF6">
        <w:rPr>
          <w:lang w:val="es-MX"/>
        </w:rPr>
        <w:t xml:space="preserve"> of Participant</w:t>
      </w:r>
      <w:r w:rsidR="00F3114A">
        <w:rPr>
          <w:lang w:val="es-MX"/>
        </w:rPr>
        <w:t>e</w:t>
      </w:r>
      <w:r w:rsidRPr="00767CF6">
        <w:rPr>
          <w:lang w:val="es-MX"/>
        </w:rPr>
        <w:t>s</w:t>
      </w:r>
      <w:bookmarkEnd w:id="57"/>
      <w:bookmarkEnd w:id="58"/>
      <w:bookmarkEnd w:id="59"/>
      <w:bookmarkEnd w:id="60"/>
      <w:bookmarkEnd w:id="61"/>
    </w:p>
    <w:p w:rsidR="000F6917" w:rsidRPr="00E9617C" w:rsidRDefault="000F6917" w:rsidP="00827FF2">
      <w:pPr>
        <w:pStyle w:val="Observers"/>
        <w:rPr>
          <w:lang w:val="es-MX"/>
        </w:rPr>
      </w:pPr>
      <w:bookmarkStart w:id="62" w:name="_Toc86505029"/>
      <w:bookmarkStart w:id="63" w:name="_Toc86505100"/>
      <w:bookmarkStart w:id="64" w:name="_Toc189228226"/>
      <w:bookmarkStart w:id="65" w:name="_Toc189228250"/>
      <w:bookmarkStart w:id="66" w:name="_Toc189228271"/>
      <w:bookmarkStart w:id="67" w:name="_Toc189228321"/>
      <w:bookmarkStart w:id="68" w:name="_Toc260256612"/>
      <w:bookmarkStart w:id="69" w:name="_Toc260256714"/>
      <w:bookmarkStart w:id="70" w:name="_Toc260262738"/>
      <w:r w:rsidRPr="00E9617C">
        <w:rPr>
          <w:lang w:val="es-MX"/>
        </w:rPr>
        <w:t>I.</w:t>
      </w:r>
      <w:bookmarkEnd w:id="62"/>
      <w:bookmarkEnd w:id="63"/>
      <w:bookmarkEnd w:id="64"/>
      <w:bookmarkEnd w:id="65"/>
      <w:bookmarkEnd w:id="66"/>
      <w:bookmarkEnd w:id="67"/>
      <w:r w:rsidR="00CC287F" w:rsidRPr="00E9617C">
        <w:rPr>
          <w:lang w:val="es-MX"/>
        </w:rPr>
        <w:t xml:space="preserve"> </w:t>
      </w:r>
      <w:bookmarkEnd w:id="68"/>
      <w:bookmarkEnd w:id="69"/>
      <w:r w:rsidR="00767CF6" w:rsidRPr="00E9617C">
        <w:rPr>
          <w:lang w:val="es-MX"/>
        </w:rPr>
        <w:t>Delegaciones Gubernamentales</w:t>
      </w:r>
      <w:bookmarkEnd w:id="70"/>
    </w:p>
    <w:p w:rsidR="000F6917" w:rsidRPr="00767CF6" w:rsidRDefault="000F6917" w:rsidP="000F6917">
      <w:pPr>
        <w:pStyle w:val="Paix"/>
        <w:rPr>
          <w:lang w:val="en-US"/>
        </w:rPr>
      </w:pPr>
      <w:bookmarkStart w:id="71" w:name="_Toc189228322"/>
      <w:r w:rsidRPr="00767CF6">
        <w:rPr>
          <w:lang w:val="en-US"/>
        </w:rPr>
        <w:t xml:space="preserve">Antigua </w:t>
      </w:r>
      <w:r w:rsidR="00767CF6">
        <w:rPr>
          <w:lang w:val="en-US"/>
        </w:rPr>
        <w:t>y</w:t>
      </w:r>
      <w:r w:rsidRPr="00767CF6">
        <w:rPr>
          <w:lang w:val="en-US"/>
        </w:rPr>
        <w:t xml:space="preserve"> Barbuda</w:t>
      </w:r>
      <w:bookmarkEnd w:id="71"/>
    </w:p>
    <w:tbl>
      <w:tblPr>
        <w:tblW w:w="9140" w:type="dxa"/>
        <w:tblLook w:val="04A0"/>
      </w:tblPr>
      <w:tblGrid>
        <w:gridCol w:w="4562"/>
        <w:gridCol w:w="4578"/>
      </w:tblGrid>
      <w:tr w:rsidR="000F6917" w:rsidRPr="00005453" w:rsidTr="00F97554">
        <w:trPr>
          <w:trHeight w:val="1174"/>
        </w:trPr>
        <w:tc>
          <w:tcPr>
            <w:tcW w:w="4562" w:type="dxa"/>
          </w:tcPr>
          <w:p w:rsidR="000F6917" w:rsidRPr="00005453" w:rsidRDefault="000F6917" w:rsidP="00CC287F">
            <w:pPr>
              <w:widowControl w:val="0"/>
              <w:tabs>
                <w:tab w:val="left" w:pos="112"/>
              </w:tabs>
              <w:autoSpaceDE w:val="0"/>
              <w:autoSpaceDN w:val="0"/>
              <w:adjustRightInd w:val="0"/>
              <w:jc w:val="left"/>
              <w:rPr>
                <w:lang w:val="en-US"/>
              </w:rPr>
            </w:pPr>
            <w:r w:rsidRPr="00005453">
              <w:rPr>
                <w:color w:val="000000"/>
                <w:sz w:val="16"/>
                <w:szCs w:val="16"/>
                <w:lang w:val="en-US"/>
              </w:rPr>
              <w:t>Mrs. Diann Black Layne, Chief Environment Officer</w:t>
            </w:r>
            <w:r w:rsidR="00CC287F">
              <w:rPr>
                <w:color w:val="000000"/>
                <w:sz w:val="16"/>
                <w:szCs w:val="16"/>
                <w:lang w:val="en-US"/>
              </w:rPr>
              <w:br/>
            </w:r>
            <w:r w:rsidRPr="00005453">
              <w:rPr>
                <w:sz w:val="16"/>
                <w:szCs w:val="16"/>
                <w:lang w:val="en-US"/>
              </w:rPr>
              <w:t>Environment Division</w:t>
            </w:r>
            <w:r w:rsidR="00CC287F">
              <w:rPr>
                <w:sz w:val="16"/>
                <w:szCs w:val="16"/>
                <w:lang w:val="en-US"/>
              </w:rPr>
              <w:br/>
            </w:r>
            <w:r w:rsidRPr="00927408">
              <w:rPr>
                <w:b/>
                <w:sz w:val="16"/>
                <w:szCs w:val="16"/>
                <w:lang w:val="en-US"/>
              </w:rPr>
              <w:t>Ministry of Agriculture, Lands, Housing and the Environment</w:t>
            </w:r>
            <w:r w:rsidR="00CC287F">
              <w:rPr>
                <w:b/>
                <w:sz w:val="16"/>
                <w:szCs w:val="16"/>
                <w:lang w:val="en-US"/>
              </w:rPr>
              <w:br/>
            </w:r>
            <w:r w:rsidRPr="00005453">
              <w:rPr>
                <w:bCs/>
                <w:color w:val="000000"/>
                <w:sz w:val="16"/>
                <w:szCs w:val="16"/>
                <w:lang w:val="en-US"/>
              </w:rPr>
              <w:t># 1, Prime Minister’s Drive, Factory Road</w:t>
            </w:r>
            <w:r w:rsidR="00CC287F">
              <w:rPr>
                <w:bCs/>
                <w:color w:val="000000"/>
                <w:sz w:val="16"/>
                <w:szCs w:val="16"/>
                <w:lang w:val="en-US"/>
              </w:rPr>
              <w:br/>
            </w:r>
            <w:r w:rsidRPr="00005453">
              <w:rPr>
                <w:bCs/>
                <w:color w:val="000000"/>
                <w:sz w:val="16"/>
                <w:szCs w:val="16"/>
                <w:lang w:val="en-US"/>
              </w:rPr>
              <w:t>St. Johns’s</w:t>
            </w:r>
            <w:r>
              <w:rPr>
                <w:bCs/>
                <w:color w:val="000000"/>
                <w:sz w:val="16"/>
                <w:szCs w:val="16"/>
                <w:lang w:val="en-US"/>
              </w:rPr>
              <w:t>,</w:t>
            </w:r>
            <w:r w:rsidRPr="00005453">
              <w:rPr>
                <w:bCs/>
                <w:color w:val="000000"/>
                <w:sz w:val="16"/>
                <w:szCs w:val="16"/>
                <w:lang w:val="en-US"/>
              </w:rPr>
              <w:t xml:space="preserve"> </w:t>
            </w:r>
            <w:smartTag w:uri="urn:schemas-microsoft-com:office:smarttags" w:element="place">
              <w:r w:rsidRPr="00005453">
                <w:rPr>
                  <w:bCs/>
                  <w:color w:val="000000"/>
                  <w:sz w:val="16"/>
                  <w:szCs w:val="16"/>
                  <w:lang w:val="en-US"/>
                </w:rPr>
                <w:t>Antigua</w:t>
              </w:r>
            </w:smartTag>
          </w:p>
        </w:tc>
        <w:tc>
          <w:tcPr>
            <w:tcW w:w="4578" w:type="dxa"/>
          </w:tcPr>
          <w:p w:rsidR="000F6917" w:rsidRPr="00005453" w:rsidRDefault="00564507" w:rsidP="00CC287F">
            <w:pPr>
              <w:widowControl w:val="0"/>
              <w:tabs>
                <w:tab w:val="left" w:pos="112"/>
              </w:tabs>
              <w:autoSpaceDE w:val="0"/>
              <w:autoSpaceDN w:val="0"/>
              <w:adjustRightInd w:val="0"/>
              <w:jc w:val="left"/>
              <w:rPr>
                <w:lang w:val="en-US"/>
              </w:rPr>
            </w:pPr>
            <w:r w:rsidRPr="00564507">
              <w:rPr>
                <w:b/>
                <w:color w:val="000000"/>
                <w:sz w:val="16"/>
                <w:szCs w:val="16"/>
                <w:lang w:val="en-US"/>
              </w:rPr>
              <w:t>Tel.:</w:t>
            </w:r>
            <w:r w:rsidR="000F6917" w:rsidRPr="00E4158C">
              <w:rPr>
                <w:b/>
                <w:color w:val="000000"/>
                <w:sz w:val="16"/>
                <w:szCs w:val="16"/>
                <w:lang w:val="en-US"/>
              </w:rPr>
              <w:t xml:space="preserve"> </w:t>
            </w:r>
            <w:r w:rsidR="000F6917" w:rsidRPr="00005453">
              <w:rPr>
                <w:color w:val="000000"/>
                <w:sz w:val="16"/>
                <w:szCs w:val="16"/>
                <w:lang w:val="en-US"/>
              </w:rPr>
              <w:t>(</w:t>
            </w:r>
            <w:r w:rsidR="000F6917" w:rsidRPr="00D9071F">
              <w:rPr>
                <w:color w:val="000000"/>
                <w:sz w:val="16"/>
                <w:szCs w:val="16"/>
                <w:lang w:val="en-US"/>
              </w:rPr>
              <w:t>+</w:t>
            </w:r>
            <w:r w:rsidR="000F6917" w:rsidRPr="00005453">
              <w:rPr>
                <w:color w:val="000000"/>
                <w:sz w:val="16"/>
                <w:szCs w:val="16"/>
                <w:lang w:val="en-US"/>
              </w:rPr>
              <w:t>1-268) 462-4625</w:t>
            </w:r>
            <w:r w:rsidR="000F6917">
              <w:rPr>
                <w:color w:val="000000"/>
                <w:sz w:val="16"/>
                <w:szCs w:val="16"/>
                <w:lang w:val="en-US"/>
              </w:rPr>
              <w:br/>
            </w:r>
            <w:r w:rsidR="000F6917" w:rsidRPr="00E4158C">
              <w:rPr>
                <w:b/>
                <w:color w:val="000000"/>
                <w:sz w:val="16"/>
                <w:szCs w:val="16"/>
                <w:lang w:val="en-US"/>
              </w:rPr>
              <w:t xml:space="preserve">Fax: </w:t>
            </w:r>
            <w:r w:rsidR="000F6917" w:rsidRPr="00005453">
              <w:rPr>
                <w:color w:val="000000"/>
                <w:sz w:val="16"/>
                <w:szCs w:val="16"/>
                <w:lang w:val="en-US"/>
              </w:rPr>
              <w:t>(</w:t>
            </w:r>
            <w:r w:rsidR="000F6917" w:rsidRPr="00D9071F">
              <w:rPr>
                <w:color w:val="000000"/>
                <w:sz w:val="16"/>
                <w:szCs w:val="16"/>
                <w:lang w:val="en-US"/>
              </w:rPr>
              <w:t>+</w:t>
            </w:r>
            <w:r w:rsidR="000F6917" w:rsidRPr="00005453">
              <w:rPr>
                <w:color w:val="000000"/>
                <w:sz w:val="16"/>
                <w:szCs w:val="16"/>
                <w:lang w:val="en-US"/>
              </w:rPr>
              <w:t>1-268) 462-4625</w:t>
            </w:r>
            <w:r w:rsidR="000F6917" w:rsidRPr="00005453">
              <w:rPr>
                <w:color w:val="000000"/>
                <w:sz w:val="16"/>
                <w:szCs w:val="16"/>
                <w:lang w:val="en-US"/>
              </w:rPr>
              <w:br/>
            </w:r>
            <w:r w:rsidR="00214A52" w:rsidRPr="00214A52">
              <w:rPr>
                <w:b/>
                <w:color w:val="000000"/>
                <w:sz w:val="16"/>
                <w:szCs w:val="16"/>
                <w:lang w:val="en-US"/>
              </w:rPr>
              <w:t>C.E.:</w:t>
            </w:r>
            <w:r w:rsidR="000F6917" w:rsidRPr="00E4158C">
              <w:rPr>
                <w:b/>
                <w:color w:val="000000"/>
                <w:sz w:val="16"/>
                <w:szCs w:val="16"/>
                <w:lang w:val="en-US"/>
              </w:rPr>
              <w:t xml:space="preserve"> </w:t>
            </w:r>
            <w:hyperlink r:id="rId39" w:history="1">
              <w:r w:rsidR="000F6917" w:rsidRPr="00730726">
                <w:rPr>
                  <w:rStyle w:val="Hipervnculo"/>
                  <w:sz w:val="16"/>
                  <w:szCs w:val="16"/>
                  <w:lang w:val="en-US"/>
                </w:rPr>
                <w:t>dcblack11@yahoo.com</w:t>
              </w:r>
            </w:hyperlink>
            <w:r w:rsidR="000F6917">
              <w:rPr>
                <w:color w:val="000000"/>
                <w:sz w:val="16"/>
                <w:szCs w:val="16"/>
                <w:lang w:val="en-US"/>
              </w:rPr>
              <w:t xml:space="preserve"> </w:t>
            </w:r>
          </w:p>
        </w:tc>
      </w:tr>
    </w:tbl>
    <w:p w:rsidR="000F6917" w:rsidRDefault="000F6917" w:rsidP="000F6917">
      <w:pPr>
        <w:pStyle w:val="Paix"/>
        <w:rPr>
          <w:szCs w:val="32"/>
        </w:rPr>
      </w:pPr>
      <w:bookmarkStart w:id="72" w:name="_Toc189228325"/>
      <w:r>
        <w:t>Barbados</w:t>
      </w:r>
    </w:p>
    <w:tbl>
      <w:tblPr>
        <w:tblW w:w="9070" w:type="dxa"/>
        <w:tblCellMar>
          <w:left w:w="70" w:type="dxa"/>
          <w:right w:w="70" w:type="dxa"/>
        </w:tblCellMar>
        <w:tblLook w:val="0000"/>
      </w:tblPr>
      <w:tblGrid>
        <w:gridCol w:w="5230"/>
        <w:gridCol w:w="3840"/>
      </w:tblGrid>
      <w:tr w:rsidR="000F6917" w:rsidRPr="00CC287F" w:rsidTr="00F97554">
        <w:trPr>
          <w:trHeight w:val="934"/>
        </w:trPr>
        <w:tc>
          <w:tcPr>
            <w:tcW w:w="5230" w:type="dxa"/>
          </w:tcPr>
          <w:p w:rsidR="000A3EE7" w:rsidRPr="00F6759A" w:rsidRDefault="000F6917" w:rsidP="000A3EE7">
            <w:pPr>
              <w:widowControl w:val="0"/>
              <w:tabs>
                <w:tab w:val="left" w:pos="112"/>
              </w:tabs>
              <w:autoSpaceDE w:val="0"/>
              <w:autoSpaceDN w:val="0"/>
              <w:adjustRightInd w:val="0"/>
              <w:jc w:val="left"/>
              <w:rPr>
                <w:sz w:val="16"/>
                <w:szCs w:val="16"/>
                <w:lang w:val="en-US"/>
              </w:rPr>
            </w:pPr>
            <w:r>
              <w:rPr>
                <w:sz w:val="16"/>
                <w:szCs w:val="16"/>
                <w:lang w:val="en-US"/>
              </w:rPr>
              <w:t>Mr. Travis Sinckler, Senior Environment Officer</w:t>
            </w:r>
            <w:r w:rsidR="00CC287F">
              <w:rPr>
                <w:sz w:val="16"/>
                <w:szCs w:val="16"/>
                <w:lang w:val="en-US"/>
              </w:rPr>
              <w:br/>
            </w:r>
            <w:r>
              <w:rPr>
                <w:sz w:val="16"/>
                <w:szCs w:val="16"/>
                <w:lang w:val="en-US"/>
              </w:rPr>
              <w:t>Environment Division</w:t>
            </w:r>
            <w:r w:rsidR="00CC287F">
              <w:rPr>
                <w:sz w:val="16"/>
                <w:szCs w:val="16"/>
                <w:lang w:val="en-US"/>
              </w:rPr>
              <w:br/>
            </w:r>
            <w:r w:rsidRPr="00927408">
              <w:rPr>
                <w:b/>
                <w:sz w:val="16"/>
                <w:szCs w:val="16"/>
                <w:lang w:val="en-US"/>
              </w:rPr>
              <w:t>Ministry of the Environment, Water Resources and Drainage</w:t>
            </w:r>
            <w:r w:rsidR="00CC287F">
              <w:rPr>
                <w:b/>
                <w:sz w:val="16"/>
                <w:szCs w:val="16"/>
                <w:lang w:val="en-US"/>
              </w:rPr>
              <w:br/>
            </w:r>
            <w:r w:rsidRPr="00D32EC1">
              <w:rPr>
                <w:sz w:val="16"/>
                <w:szCs w:val="16"/>
                <w:lang w:val="en-US"/>
              </w:rPr>
              <w:t>S.P. Musson Building</w:t>
            </w:r>
            <w:r>
              <w:rPr>
                <w:sz w:val="16"/>
                <w:szCs w:val="16"/>
                <w:lang w:val="en-US"/>
              </w:rPr>
              <w:t xml:space="preserve">, </w:t>
            </w:r>
            <w:r w:rsidRPr="00D32EC1">
              <w:rPr>
                <w:sz w:val="16"/>
                <w:szCs w:val="16"/>
                <w:lang w:val="en-US"/>
              </w:rPr>
              <w:t>Hinks Street</w:t>
            </w:r>
            <w:r w:rsidRPr="00D32EC1">
              <w:rPr>
                <w:sz w:val="16"/>
                <w:szCs w:val="16"/>
                <w:lang w:val="en-US"/>
              </w:rPr>
              <w:br/>
              <w:t>St. Michael, Barbados</w:t>
            </w:r>
          </w:p>
        </w:tc>
        <w:tc>
          <w:tcPr>
            <w:tcW w:w="3840" w:type="dxa"/>
          </w:tcPr>
          <w:p w:rsidR="000F6917" w:rsidRPr="00CC287F" w:rsidRDefault="00564507" w:rsidP="00CC287F">
            <w:pPr>
              <w:widowControl w:val="0"/>
              <w:tabs>
                <w:tab w:val="left" w:pos="112"/>
              </w:tabs>
              <w:autoSpaceDE w:val="0"/>
              <w:autoSpaceDN w:val="0"/>
              <w:adjustRightInd w:val="0"/>
              <w:jc w:val="left"/>
              <w:rPr>
                <w:b/>
                <w:color w:val="000000"/>
                <w:sz w:val="16"/>
                <w:szCs w:val="18"/>
                <w:lang w:val="en-US"/>
              </w:rPr>
            </w:pPr>
            <w:r w:rsidRPr="00564507">
              <w:rPr>
                <w:b/>
                <w:color w:val="000000"/>
                <w:sz w:val="16"/>
                <w:szCs w:val="16"/>
                <w:lang w:val="en-US"/>
              </w:rPr>
              <w:t>Tel.:</w:t>
            </w:r>
            <w:r w:rsidR="000F6917" w:rsidRPr="00E4158C">
              <w:rPr>
                <w:b/>
                <w:color w:val="000000"/>
                <w:sz w:val="16"/>
                <w:szCs w:val="16"/>
                <w:lang w:val="en-US"/>
              </w:rPr>
              <w:t xml:space="preserve"> </w:t>
            </w:r>
            <w:r w:rsidR="000F6917" w:rsidRPr="00D32EC1">
              <w:rPr>
                <w:color w:val="000000"/>
                <w:sz w:val="16"/>
                <w:szCs w:val="16"/>
                <w:lang w:val="en-US"/>
              </w:rPr>
              <w:t>(</w:t>
            </w:r>
            <w:r w:rsidR="000F6917" w:rsidRPr="00D9071F">
              <w:rPr>
                <w:color w:val="000000"/>
                <w:sz w:val="16"/>
                <w:szCs w:val="16"/>
                <w:lang w:val="en-US"/>
              </w:rPr>
              <w:t>+</w:t>
            </w:r>
            <w:r w:rsidR="000F6917" w:rsidRPr="00D32EC1">
              <w:rPr>
                <w:color w:val="000000"/>
                <w:sz w:val="16"/>
                <w:szCs w:val="16"/>
                <w:lang w:val="en-US"/>
              </w:rPr>
              <w:t>1-246) 467-5700/11</w:t>
            </w:r>
            <w:r w:rsidR="00CC287F">
              <w:rPr>
                <w:color w:val="000000"/>
                <w:sz w:val="16"/>
                <w:szCs w:val="16"/>
                <w:lang w:val="en-US"/>
              </w:rPr>
              <w:br/>
            </w:r>
            <w:r w:rsidR="000F6917" w:rsidRPr="00E4158C">
              <w:rPr>
                <w:b/>
                <w:color w:val="000000"/>
                <w:sz w:val="16"/>
                <w:szCs w:val="16"/>
                <w:lang w:val="en-US"/>
              </w:rPr>
              <w:t xml:space="preserve">Fax: </w:t>
            </w:r>
            <w:r w:rsidR="000F6917" w:rsidRPr="00D32EC1">
              <w:rPr>
                <w:color w:val="000000"/>
                <w:sz w:val="16"/>
                <w:szCs w:val="16"/>
                <w:lang w:val="en-US"/>
              </w:rPr>
              <w:t>(</w:t>
            </w:r>
            <w:r w:rsidR="000F6917" w:rsidRPr="00D9071F">
              <w:rPr>
                <w:color w:val="000000"/>
                <w:sz w:val="16"/>
                <w:szCs w:val="16"/>
                <w:lang w:val="en-US"/>
              </w:rPr>
              <w:t>+</w:t>
            </w:r>
            <w:r w:rsidR="000F6917" w:rsidRPr="00D32EC1">
              <w:rPr>
                <w:color w:val="000000"/>
                <w:sz w:val="16"/>
                <w:szCs w:val="16"/>
                <w:lang w:val="en-US"/>
              </w:rPr>
              <w:t>1-246) 437-8859</w:t>
            </w:r>
            <w:r w:rsidR="000F6917" w:rsidRPr="00D32EC1">
              <w:rPr>
                <w:color w:val="000000"/>
                <w:sz w:val="16"/>
                <w:szCs w:val="16"/>
                <w:lang w:val="en-US"/>
              </w:rPr>
              <w:br/>
            </w:r>
            <w:r w:rsidR="00214A52" w:rsidRPr="00214A52">
              <w:rPr>
                <w:b/>
                <w:color w:val="000000"/>
                <w:sz w:val="16"/>
                <w:szCs w:val="16"/>
                <w:lang w:val="en-US"/>
              </w:rPr>
              <w:t>C.E.:</w:t>
            </w:r>
            <w:r w:rsidR="000F6917" w:rsidRPr="00E4158C">
              <w:rPr>
                <w:b/>
                <w:color w:val="000000"/>
                <w:sz w:val="16"/>
                <w:szCs w:val="16"/>
                <w:lang w:val="en-US"/>
              </w:rPr>
              <w:t xml:space="preserve"> </w:t>
            </w:r>
            <w:hyperlink r:id="rId40" w:history="1">
              <w:r w:rsidR="000F6917" w:rsidRPr="00730726">
                <w:rPr>
                  <w:rStyle w:val="Hipervnculo"/>
                  <w:sz w:val="16"/>
                  <w:szCs w:val="16"/>
                  <w:lang w:val="en-US"/>
                </w:rPr>
                <w:t>sincklert@gob.bb</w:t>
              </w:r>
            </w:hyperlink>
          </w:p>
        </w:tc>
      </w:tr>
      <w:tr w:rsidR="000A3EE7" w:rsidRPr="00564507" w:rsidTr="000A3EE7">
        <w:trPr>
          <w:trHeight w:val="934"/>
        </w:trPr>
        <w:tc>
          <w:tcPr>
            <w:tcW w:w="5230" w:type="dxa"/>
          </w:tcPr>
          <w:p w:rsidR="000A3EE7" w:rsidRDefault="000A3EE7" w:rsidP="00DA4E43">
            <w:pPr>
              <w:widowControl w:val="0"/>
              <w:tabs>
                <w:tab w:val="left" w:pos="112"/>
              </w:tabs>
              <w:autoSpaceDE w:val="0"/>
              <w:autoSpaceDN w:val="0"/>
              <w:adjustRightInd w:val="0"/>
              <w:jc w:val="left"/>
              <w:rPr>
                <w:sz w:val="16"/>
                <w:szCs w:val="16"/>
                <w:lang w:val="en-US"/>
              </w:rPr>
            </w:pPr>
            <w:r w:rsidRPr="000A3EE7">
              <w:rPr>
                <w:sz w:val="16"/>
                <w:szCs w:val="16"/>
                <w:lang w:val="en-US"/>
              </w:rPr>
              <w:t>Mr. Gordon Bispham, SIDS, Expert</w:t>
            </w:r>
            <w:r w:rsidRPr="000A3EE7">
              <w:rPr>
                <w:sz w:val="16"/>
                <w:szCs w:val="16"/>
                <w:lang w:val="en-US"/>
              </w:rPr>
              <w:br/>
              <w:t>Caribbean Policy Development Centre</w:t>
            </w:r>
            <w:r w:rsidRPr="000A3EE7">
              <w:rPr>
                <w:sz w:val="16"/>
                <w:szCs w:val="16"/>
                <w:lang w:val="en-US"/>
              </w:rPr>
              <w:br/>
              <w:t>P.O. Box 284</w:t>
            </w:r>
            <w:r w:rsidRPr="000A3EE7">
              <w:rPr>
                <w:sz w:val="16"/>
                <w:szCs w:val="16"/>
                <w:lang w:val="en-US"/>
              </w:rPr>
              <w:br/>
              <w:t>Bridgetown, Barbados</w:t>
            </w:r>
          </w:p>
        </w:tc>
        <w:tc>
          <w:tcPr>
            <w:tcW w:w="3840" w:type="dxa"/>
          </w:tcPr>
          <w:p w:rsidR="000A3EE7" w:rsidRPr="00564507" w:rsidRDefault="000A3EE7" w:rsidP="00DA4E43">
            <w:pPr>
              <w:widowControl w:val="0"/>
              <w:tabs>
                <w:tab w:val="left" w:pos="112"/>
              </w:tabs>
              <w:autoSpaceDE w:val="0"/>
              <w:autoSpaceDN w:val="0"/>
              <w:adjustRightInd w:val="0"/>
              <w:jc w:val="left"/>
              <w:rPr>
                <w:b/>
                <w:color w:val="000000"/>
                <w:sz w:val="16"/>
                <w:szCs w:val="16"/>
                <w:lang w:val="en-US"/>
              </w:rPr>
            </w:pPr>
            <w:r w:rsidRPr="000A3EE7">
              <w:rPr>
                <w:b/>
                <w:color w:val="000000"/>
                <w:sz w:val="16"/>
                <w:szCs w:val="16"/>
                <w:lang w:val="en-US"/>
              </w:rPr>
              <w:t>Tel.:</w:t>
            </w:r>
            <w:r w:rsidRPr="000A3EE7">
              <w:rPr>
                <w:color w:val="000000"/>
                <w:sz w:val="16"/>
                <w:szCs w:val="16"/>
                <w:lang w:val="en-US"/>
              </w:rPr>
              <w:t xml:space="preserve"> (+246) 437-6055</w:t>
            </w:r>
            <w:r w:rsidRPr="000A3EE7">
              <w:rPr>
                <w:color w:val="000000"/>
                <w:sz w:val="16"/>
                <w:szCs w:val="16"/>
                <w:lang w:val="en-US"/>
              </w:rPr>
              <w:br/>
            </w:r>
            <w:r w:rsidRPr="000A3EE7">
              <w:rPr>
                <w:b/>
                <w:color w:val="000000"/>
                <w:sz w:val="16"/>
                <w:szCs w:val="16"/>
                <w:lang w:val="en-US"/>
              </w:rPr>
              <w:t>Fax:</w:t>
            </w:r>
            <w:r w:rsidRPr="000A3EE7">
              <w:rPr>
                <w:color w:val="000000"/>
                <w:sz w:val="16"/>
                <w:szCs w:val="16"/>
                <w:lang w:val="en-US"/>
              </w:rPr>
              <w:t xml:space="preserve"> (+246) 231-9308</w:t>
            </w:r>
            <w:r w:rsidRPr="000A3EE7">
              <w:rPr>
                <w:color w:val="000000"/>
                <w:sz w:val="16"/>
                <w:szCs w:val="16"/>
                <w:lang w:val="en-US"/>
              </w:rPr>
              <w:br/>
            </w:r>
            <w:r w:rsidRPr="000A3EE7">
              <w:rPr>
                <w:b/>
                <w:color w:val="000000"/>
                <w:sz w:val="16"/>
                <w:szCs w:val="16"/>
                <w:lang w:val="en-US"/>
              </w:rPr>
              <w:t>C.E.:</w:t>
            </w:r>
            <w:r w:rsidRPr="000A3EE7">
              <w:rPr>
                <w:color w:val="000000"/>
                <w:sz w:val="16"/>
                <w:szCs w:val="16"/>
                <w:lang w:val="en-US"/>
              </w:rPr>
              <w:t xml:space="preserve"> </w:t>
            </w:r>
            <w:hyperlink r:id="rId41" w:history="1">
              <w:r w:rsidRPr="000A3EE7">
                <w:rPr>
                  <w:rStyle w:val="Hipervnculo"/>
                  <w:sz w:val="16"/>
                  <w:szCs w:val="16"/>
                  <w:lang w:val="en-US"/>
                </w:rPr>
                <w:t>gobisxx@hotmail.com</w:t>
              </w:r>
            </w:hyperlink>
          </w:p>
        </w:tc>
      </w:tr>
    </w:tbl>
    <w:p w:rsidR="000F6917" w:rsidRDefault="000F6917" w:rsidP="000F6917">
      <w:pPr>
        <w:pStyle w:val="Paix"/>
      </w:pPr>
      <w:r w:rsidRPr="00CC287F">
        <w:rPr>
          <w:lang w:val="en-US"/>
        </w:rPr>
        <w:t>Beli</w:t>
      </w:r>
      <w:r w:rsidR="00767CF6">
        <w:rPr>
          <w:lang w:val="en-US"/>
        </w:rPr>
        <w:t>c</w:t>
      </w:r>
      <w:r>
        <w:t>e</w:t>
      </w:r>
    </w:p>
    <w:tbl>
      <w:tblPr>
        <w:tblW w:w="9070" w:type="dxa"/>
        <w:tblCellMar>
          <w:left w:w="70" w:type="dxa"/>
          <w:right w:w="70" w:type="dxa"/>
        </w:tblCellMar>
        <w:tblLook w:val="0000"/>
      </w:tblPr>
      <w:tblGrid>
        <w:gridCol w:w="5230"/>
        <w:gridCol w:w="3840"/>
      </w:tblGrid>
      <w:tr w:rsidR="000F6917" w:rsidRPr="00CC287F" w:rsidTr="00F97554">
        <w:tc>
          <w:tcPr>
            <w:tcW w:w="5230" w:type="dxa"/>
          </w:tcPr>
          <w:p w:rsidR="000F6917" w:rsidRPr="00CC287F" w:rsidRDefault="000F6917" w:rsidP="00CC287F">
            <w:pPr>
              <w:widowControl w:val="0"/>
              <w:tabs>
                <w:tab w:val="left" w:pos="112"/>
              </w:tabs>
              <w:autoSpaceDE w:val="0"/>
              <w:autoSpaceDN w:val="0"/>
              <w:adjustRightInd w:val="0"/>
              <w:jc w:val="left"/>
              <w:rPr>
                <w:color w:val="000000"/>
                <w:sz w:val="16"/>
                <w:szCs w:val="18"/>
                <w:lang w:val="en-US"/>
              </w:rPr>
            </w:pPr>
            <w:r w:rsidRPr="00CB3378">
              <w:rPr>
                <w:color w:val="000000"/>
                <w:sz w:val="16"/>
                <w:szCs w:val="18"/>
                <w:lang w:val="en-US"/>
              </w:rPr>
              <w:t>Mr. Marcelo Windsor</w:t>
            </w:r>
            <w:r>
              <w:rPr>
                <w:color w:val="000000"/>
                <w:sz w:val="16"/>
                <w:szCs w:val="18"/>
                <w:lang w:val="en-US"/>
              </w:rPr>
              <w:t>, Deputy Chief Forest Officer</w:t>
            </w:r>
            <w:r w:rsidR="00CC287F">
              <w:rPr>
                <w:color w:val="000000"/>
                <w:sz w:val="16"/>
                <w:szCs w:val="18"/>
                <w:lang w:val="en-US"/>
              </w:rPr>
              <w:br/>
            </w:r>
            <w:r w:rsidRPr="00927408">
              <w:rPr>
                <w:b/>
                <w:color w:val="000000"/>
                <w:sz w:val="16"/>
                <w:szCs w:val="18"/>
                <w:lang w:val="en-US"/>
              </w:rPr>
              <w:t>Ministry of Natural Resources and the Environment</w:t>
            </w:r>
            <w:r w:rsidR="00CC287F">
              <w:rPr>
                <w:b/>
                <w:color w:val="000000"/>
                <w:sz w:val="16"/>
                <w:szCs w:val="18"/>
                <w:lang w:val="en-US"/>
              </w:rPr>
              <w:br/>
            </w:r>
            <w:r w:rsidRPr="000A70A4">
              <w:rPr>
                <w:bCs/>
                <w:color w:val="000000"/>
                <w:sz w:val="16"/>
                <w:szCs w:val="18"/>
                <w:lang w:val="en-US"/>
              </w:rPr>
              <w:t xml:space="preserve">Forest </w:t>
            </w:r>
            <w:r>
              <w:rPr>
                <w:bCs/>
                <w:color w:val="000000"/>
                <w:sz w:val="16"/>
                <w:szCs w:val="18"/>
                <w:lang w:val="en-US"/>
              </w:rPr>
              <w:t>D</w:t>
            </w:r>
            <w:r w:rsidRPr="000A70A4">
              <w:rPr>
                <w:bCs/>
                <w:color w:val="000000"/>
                <w:sz w:val="16"/>
                <w:szCs w:val="18"/>
                <w:lang w:val="en-US"/>
              </w:rPr>
              <w:t>rive</w:t>
            </w:r>
            <w:r w:rsidRPr="00F2684D">
              <w:rPr>
                <w:b/>
                <w:bCs/>
                <w:color w:val="000000"/>
                <w:sz w:val="16"/>
                <w:lang w:val="en-US"/>
              </w:rPr>
              <w:br/>
            </w:r>
            <w:r w:rsidRPr="00CC287F">
              <w:rPr>
                <w:bCs/>
                <w:color w:val="000000"/>
                <w:sz w:val="16"/>
                <w:lang w:val="en-US"/>
              </w:rPr>
              <w:t>Belmopan, Belize</w:t>
            </w:r>
          </w:p>
        </w:tc>
        <w:tc>
          <w:tcPr>
            <w:tcW w:w="3840" w:type="dxa"/>
          </w:tcPr>
          <w:p w:rsidR="000F6917" w:rsidRPr="00CC287F" w:rsidRDefault="00564507" w:rsidP="00CC287F">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CC287F">
              <w:rPr>
                <w:b/>
                <w:color w:val="000000"/>
                <w:sz w:val="16"/>
                <w:szCs w:val="18"/>
                <w:lang w:val="en-US"/>
              </w:rPr>
              <w:t xml:space="preserve"> </w:t>
            </w:r>
            <w:r w:rsidR="000F6917" w:rsidRPr="00CC287F">
              <w:rPr>
                <w:color w:val="000000"/>
                <w:sz w:val="16"/>
                <w:szCs w:val="18"/>
                <w:lang w:val="en-US"/>
              </w:rPr>
              <w:t>(+501) 822-1524</w:t>
            </w:r>
            <w:r w:rsidR="000F6917" w:rsidRPr="00CC287F">
              <w:rPr>
                <w:color w:val="000000"/>
                <w:sz w:val="16"/>
                <w:lang w:val="en-US"/>
              </w:rPr>
              <w:br/>
            </w:r>
            <w:r w:rsidR="000F6917" w:rsidRPr="00CC287F">
              <w:rPr>
                <w:b/>
                <w:color w:val="000000"/>
                <w:sz w:val="16"/>
                <w:szCs w:val="18"/>
                <w:lang w:val="en-US"/>
              </w:rPr>
              <w:t xml:space="preserve">Fax: </w:t>
            </w:r>
            <w:r w:rsidR="000F6917" w:rsidRPr="00CC287F">
              <w:rPr>
                <w:color w:val="000000"/>
                <w:sz w:val="16"/>
                <w:szCs w:val="18"/>
                <w:lang w:val="en-US"/>
              </w:rPr>
              <w:t>(+501) 822-1523</w:t>
            </w:r>
            <w:r w:rsidR="000F6917" w:rsidRPr="00CC287F">
              <w:rPr>
                <w:color w:val="000000"/>
                <w:sz w:val="16"/>
                <w:lang w:val="en-US"/>
              </w:rPr>
              <w:br/>
            </w:r>
            <w:r w:rsidR="00214A52" w:rsidRPr="00214A52">
              <w:rPr>
                <w:b/>
                <w:color w:val="000000"/>
                <w:sz w:val="16"/>
                <w:szCs w:val="18"/>
                <w:lang w:val="en-US"/>
              </w:rPr>
              <w:t>C.E.:</w:t>
            </w:r>
            <w:r w:rsidR="000F6917" w:rsidRPr="00CC287F">
              <w:rPr>
                <w:b/>
                <w:color w:val="000000"/>
                <w:sz w:val="16"/>
                <w:szCs w:val="18"/>
                <w:lang w:val="en-US"/>
              </w:rPr>
              <w:t xml:space="preserve"> </w:t>
            </w:r>
            <w:hyperlink r:id="rId42" w:history="1">
              <w:r w:rsidR="000F6917" w:rsidRPr="00CC287F">
                <w:rPr>
                  <w:rStyle w:val="Hipervnculo"/>
                  <w:sz w:val="16"/>
                  <w:szCs w:val="18"/>
                  <w:lang w:val="en-US"/>
                </w:rPr>
                <w:t>windsorbelize@yahoo.com</w:t>
              </w:r>
            </w:hyperlink>
            <w:r w:rsidR="000F6917" w:rsidRPr="00CC287F">
              <w:rPr>
                <w:color w:val="000000"/>
                <w:sz w:val="16"/>
                <w:szCs w:val="18"/>
                <w:lang w:val="en-US"/>
              </w:rPr>
              <w:t xml:space="preserve">  </w:t>
            </w:r>
          </w:p>
          <w:p w:rsidR="000F6917" w:rsidRPr="00CC287F" w:rsidRDefault="000F6917" w:rsidP="00F97554">
            <w:pPr>
              <w:widowControl w:val="0"/>
              <w:tabs>
                <w:tab w:val="left" w:pos="112"/>
              </w:tabs>
              <w:autoSpaceDE w:val="0"/>
              <w:autoSpaceDN w:val="0"/>
              <w:adjustRightInd w:val="0"/>
              <w:rPr>
                <w:b/>
                <w:color w:val="000000"/>
                <w:sz w:val="16"/>
                <w:szCs w:val="18"/>
                <w:lang w:val="en-US"/>
              </w:rPr>
            </w:pPr>
          </w:p>
        </w:tc>
      </w:tr>
    </w:tbl>
    <w:bookmarkEnd w:id="72"/>
    <w:p w:rsidR="000F6917" w:rsidRDefault="000F6917" w:rsidP="000F6917">
      <w:pPr>
        <w:pStyle w:val="Paix"/>
        <w:rPr>
          <w:szCs w:val="32"/>
        </w:rPr>
      </w:pPr>
      <w:r w:rsidRPr="00CC287F">
        <w:rPr>
          <w:lang w:val="en-US"/>
        </w:rPr>
        <w:t>Br</w:t>
      </w:r>
      <w:r>
        <w:t>a</w:t>
      </w:r>
      <w:r w:rsidR="00767CF6">
        <w:t>s</w:t>
      </w:r>
      <w:r>
        <w:t>il</w:t>
      </w:r>
    </w:p>
    <w:tbl>
      <w:tblPr>
        <w:tblW w:w="9070" w:type="dxa"/>
        <w:tblCellMar>
          <w:left w:w="70" w:type="dxa"/>
          <w:right w:w="70" w:type="dxa"/>
        </w:tblCellMar>
        <w:tblLook w:val="0000"/>
      </w:tblPr>
      <w:tblGrid>
        <w:gridCol w:w="5230"/>
        <w:gridCol w:w="3840"/>
      </w:tblGrid>
      <w:tr w:rsidR="000F6917" w:rsidTr="00F97554">
        <w:trPr>
          <w:trHeight w:val="862"/>
        </w:trPr>
        <w:tc>
          <w:tcPr>
            <w:tcW w:w="5230" w:type="dxa"/>
          </w:tcPr>
          <w:p w:rsidR="000F6917" w:rsidRPr="0062663B" w:rsidRDefault="000F6917" w:rsidP="00CC287F">
            <w:pPr>
              <w:widowControl w:val="0"/>
              <w:tabs>
                <w:tab w:val="left" w:pos="112"/>
              </w:tabs>
              <w:autoSpaceDE w:val="0"/>
              <w:autoSpaceDN w:val="0"/>
              <w:adjustRightInd w:val="0"/>
              <w:jc w:val="left"/>
              <w:rPr>
                <w:color w:val="000000"/>
                <w:sz w:val="16"/>
                <w:szCs w:val="18"/>
                <w:lang w:val="es-ES"/>
              </w:rPr>
            </w:pPr>
            <w:r w:rsidRPr="0062663B">
              <w:rPr>
                <w:color w:val="000000"/>
                <w:sz w:val="16"/>
                <w:szCs w:val="18"/>
                <w:lang w:val="es-ES"/>
              </w:rPr>
              <w:t>Sr. Rafael Jacques Rodrigues, Analista Ambiental</w:t>
            </w:r>
          </w:p>
          <w:p w:rsidR="000F6917" w:rsidRPr="0062663B" w:rsidRDefault="000F6917" w:rsidP="00CC287F">
            <w:pPr>
              <w:widowControl w:val="0"/>
              <w:tabs>
                <w:tab w:val="left" w:pos="112"/>
              </w:tabs>
              <w:autoSpaceDE w:val="0"/>
              <w:autoSpaceDN w:val="0"/>
              <w:adjustRightInd w:val="0"/>
              <w:jc w:val="left"/>
              <w:rPr>
                <w:color w:val="000000"/>
                <w:sz w:val="16"/>
                <w:szCs w:val="18"/>
                <w:lang w:val="es-ES"/>
              </w:rPr>
            </w:pPr>
            <w:r w:rsidRPr="00927408">
              <w:rPr>
                <w:b/>
                <w:color w:val="000000"/>
                <w:sz w:val="16"/>
                <w:szCs w:val="18"/>
                <w:lang w:val="es-ES"/>
              </w:rPr>
              <w:t>Ministerio de M</w:t>
            </w:r>
            <w:r w:rsidRPr="00927408">
              <w:rPr>
                <w:b/>
                <w:bCs/>
                <w:color w:val="000000"/>
                <w:sz w:val="16"/>
                <w:szCs w:val="18"/>
                <w:lang w:val="es-ES"/>
              </w:rPr>
              <w:t>edio Ambiente</w:t>
            </w:r>
            <w:r w:rsidRPr="0062663B">
              <w:rPr>
                <w:b/>
                <w:bCs/>
                <w:color w:val="000000"/>
                <w:sz w:val="16"/>
                <w:lang w:val="es-ES"/>
              </w:rPr>
              <w:br/>
            </w:r>
            <w:r w:rsidRPr="0062663B">
              <w:rPr>
                <w:color w:val="000000"/>
                <w:sz w:val="16"/>
                <w:szCs w:val="18"/>
                <w:lang w:val="es-ES"/>
              </w:rPr>
              <w:t>Esplanada dos Ministérios, Bloco "B", Sala 532 Zona Cívico – Administrativa, Brasilia, D.F., Brasil</w:t>
            </w:r>
          </w:p>
        </w:tc>
        <w:tc>
          <w:tcPr>
            <w:tcW w:w="3840" w:type="dxa"/>
          </w:tcPr>
          <w:p w:rsidR="000F6917" w:rsidRDefault="00564507" w:rsidP="00CC287F">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E4158C">
              <w:rPr>
                <w:b/>
                <w:color w:val="000000"/>
                <w:sz w:val="16"/>
                <w:szCs w:val="18"/>
                <w:lang w:val="en-US"/>
              </w:rPr>
              <w:t xml:space="preserve"> </w:t>
            </w:r>
            <w:r w:rsidR="000F6917" w:rsidRPr="0051767E">
              <w:rPr>
                <w:color w:val="000000"/>
                <w:sz w:val="16"/>
                <w:szCs w:val="18"/>
                <w:lang w:val="en-US"/>
              </w:rPr>
              <w:t>(</w:t>
            </w:r>
            <w:r w:rsidR="000F6917" w:rsidRPr="00D9071F">
              <w:rPr>
                <w:color w:val="000000"/>
                <w:sz w:val="16"/>
                <w:szCs w:val="18"/>
                <w:lang w:val="en-US"/>
              </w:rPr>
              <w:t>+</w:t>
            </w:r>
            <w:r w:rsidR="000F6917" w:rsidRPr="0051767E">
              <w:rPr>
                <w:color w:val="000000"/>
                <w:sz w:val="16"/>
                <w:szCs w:val="18"/>
                <w:lang w:val="en-US"/>
              </w:rPr>
              <w:t xml:space="preserve">55-61) </w:t>
            </w:r>
            <w:r w:rsidR="000F6917">
              <w:rPr>
                <w:color w:val="000000"/>
                <w:sz w:val="16"/>
                <w:szCs w:val="18"/>
                <w:lang w:val="en-US"/>
              </w:rPr>
              <w:t>2028</w:t>
            </w:r>
            <w:r w:rsidR="000F6917" w:rsidRPr="0051767E">
              <w:rPr>
                <w:color w:val="000000"/>
                <w:sz w:val="16"/>
                <w:szCs w:val="18"/>
                <w:lang w:val="en-US"/>
              </w:rPr>
              <w:t>-</w:t>
            </w:r>
            <w:r w:rsidR="000F6917">
              <w:rPr>
                <w:color w:val="000000"/>
                <w:sz w:val="16"/>
                <w:szCs w:val="18"/>
                <w:lang w:val="en-US"/>
              </w:rPr>
              <w:t>1533</w:t>
            </w:r>
            <w:r w:rsidR="000F6917" w:rsidRPr="0051767E">
              <w:rPr>
                <w:color w:val="000000"/>
                <w:sz w:val="16"/>
                <w:lang w:val="en-US"/>
              </w:rPr>
              <w:br/>
            </w:r>
            <w:r w:rsidR="000F6917" w:rsidRPr="00E4158C">
              <w:rPr>
                <w:b/>
                <w:color w:val="000000"/>
                <w:sz w:val="16"/>
                <w:szCs w:val="18"/>
                <w:lang w:val="en-US"/>
              </w:rPr>
              <w:t xml:space="preserve">Fax: </w:t>
            </w:r>
            <w:r w:rsidR="000F6917" w:rsidRPr="0051767E">
              <w:rPr>
                <w:color w:val="000000"/>
                <w:sz w:val="16"/>
                <w:szCs w:val="18"/>
                <w:lang w:val="en-US"/>
              </w:rPr>
              <w:t>(</w:t>
            </w:r>
            <w:r w:rsidR="000F6917" w:rsidRPr="00D9071F">
              <w:rPr>
                <w:color w:val="000000"/>
                <w:sz w:val="16"/>
                <w:szCs w:val="18"/>
                <w:lang w:val="en-US"/>
              </w:rPr>
              <w:t>+</w:t>
            </w:r>
            <w:r w:rsidR="000F6917" w:rsidRPr="0051767E">
              <w:rPr>
                <w:color w:val="000000"/>
                <w:sz w:val="16"/>
                <w:szCs w:val="18"/>
                <w:lang w:val="en-US"/>
              </w:rPr>
              <w:t xml:space="preserve">55-61) </w:t>
            </w:r>
            <w:r w:rsidR="000F6917">
              <w:rPr>
                <w:color w:val="000000"/>
                <w:sz w:val="16"/>
                <w:szCs w:val="18"/>
                <w:lang w:val="en-US"/>
              </w:rPr>
              <w:t>2028</w:t>
            </w:r>
            <w:r w:rsidR="000F6917" w:rsidRPr="0051767E">
              <w:rPr>
                <w:color w:val="000000"/>
                <w:sz w:val="16"/>
                <w:szCs w:val="18"/>
                <w:lang w:val="en-US"/>
              </w:rPr>
              <w:t>-1983</w:t>
            </w:r>
            <w:r w:rsidR="000F6917" w:rsidRPr="0051767E">
              <w:rPr>
                <w:color w:val="000000"/>
                <w:sz w:val="16"/>
                <w:lang w:val="en-US"/>
              </w:rPr>
              <w:br/>
            </w:r>
            <w:r w:rsidR="00214A52" w:rsidRPr="00214A52">
              <w:rPr>
                <w:b/>
                <w:color w:val="000000"/>
                <w:sz w:val="16"/>
                <w:szCs w:val="18"/>
                <w:lang w:val="en-US"/>
              </w:rPr>
              <w:t>C.E.:</w:t>
            </w:r>
            <w:r w:rsidR="000F6917" w:rsidRPr="00E4158C">
              <w:rPr>
                <w:b/>
                <w:color w:val="000000"/>
                <w:sz w:val="16"/>
                <w:szCs w:val="18"/>
                <w:lang w:val="en-US"/>
              </w:rPr>
              <w:t xml:space="preserve"> </w:t>
            </w:r>
            <w:hyperlink r:id="rId43" w:history="1">
              <w:r w:rsidR="000F6917" w:rsidRPr="0051767E">
                <w:rPr>
                  <w:rStyle w:val="Hipervnculo"/>
                  <w:sz w:val="16"/>
                  <w:szCs w:val="18"/>
                  <w:lang w:val="en-US"/>
                </w:rPr>
                <w:t>rafael.rodrigues@mma.gov.br</w:t>
              </w:r>
            </w:hyperlink>
          </w:p>
        </w:tc>
      </w:tr>
      <w:tr w:rsidR="000F6917" w:rsidRPr="0090467B" w:rsidTr="00F97554">
        <w:tc>
          <w:tcPr>
            <w:tcW w:w="5230" w:type="dxa"/>
          </w:tcPr>
          <w:p w:rsidR="000F6917" w:rsidRDefault="000F6917" w:rsidP="00CC287F">
            <w:pPr>
              <w:widowControl w:val="0"/>
              <w:tabs>
                <w:tab w:val="left" w:pos="112"/>
              </w:tabs>
              <w:autoSpaceDE w:val="0"/>
              <w:autoSpaceDN w:val="0"/>
              <w:adjustRightInd w:val="0"/>
              <w:jc w:val="left"/>
              <w:rPr>
                <w:color w:val="000000"/>
                <w:sz w:val="16"/>
                <w:szCs w:val="18"/>
                <w:lang w:val="es-ES"/>
              </w:rPr>
            </w:pPr>
            <w:r>
              <w:rPr>
                <w:color w:val="000000"/>
                <w:sz w:val="16"/>
                <w:szCs w:val="18"/>
                <w:lang w:val="es-ES"/>
              </w:rPr>
              <w:t>Sra. Bianca Abreu</w:t>
            </w:r>
          </w:p>
          <w:p w:rsidR="000F6917" w:rsidRPr="0062663B" w:rsidRDefault="000F6917" w:rsidP="00CC287F">
            <w:pPr>
              <w:widowControl w:val="0"/>
              <w:tabs>
                <w:tab w:val="left" w:pos="112"/>
              </w:tabs>
              <w:autoSpaceDE w:val="0"/>
              <w:autoSpaceDN w:val="0"/>
              <w:adjustRightInd w:val="0"/>
              <w:jc w:val="left"/>
              <w:rPr>
                <w:color w:val="000000"/>
                <w:sz w:val="16"/>
                <w:szCs w:val="18"/>
                <w:lang w:val="es-ES"/>
              </w:rPr>
            </w:pPr>
            <w:r w:rsidRPr="00927408">
              <w:rPr>
                <w:b/>
                <w:color w:val="000000"/>
                <w:sz w:val="16"/>
                <w:szCs w:val="18"/>
                <w:lang w:val="es-ES"/>
              </w:rPr>
              <w:t>Ministerio de Relaciones Exteriores</w:t>
            </w:r>
            <w:r>
              <w:rPr>
                <w:b/>
                <w:color w:val="000000"/>
                <w:sz w:val="16"/>
                <w:szCs w:val="18"/>
                <w:lang w:val="es-ES"/>
              </w:rPr>
              <w:br/>
            </w:r>
            <w:r>
              <w:rPr>
                <w:color w:val="000000"/>
                <w:sz w:val="16"/>
                <w:szCs w:val="18"/>
                <w:lang w:val="es-ES"/>
              </w:rPr>
              <w:t>Esplanada Ministerios H II 205</w:t>
            </w:r>
            <w:r>
              <w:rPr>
                <w:color w:val="000000"/>
                <w:sz w:val="16"/>
                <w:szCs w:val="18"/>
                <w:lang w:val="es-ES"/>
              </w:rPr>
              <w:br/>
            </w:r>
            <w:r w:rsidRPr="0062663B">
              <w:rPr>
                <w:color w:val="000000"/>
                <w:sz w:val="16"/>
                <w:szCs w:val="18"/>
                <w:lang w:val="es-ES"/>
              </w:rPr>
              <w:t>Brasilia, D.F., Brasil</w:t>
            </w:r>
          </w:p>
        </w:tc>
        <w:tc>
          <w:tcPr>
            <w:tcW w:w="3840" w:type="dxa"/>
          </w:tcPr>
          <w:p w:rsidR="000F6917" w:rsidRPr="0090467B" w:rsidRDefault="00564507" w:rsidP="00CC287F">
            <w:pPr>
              <w:widowControl w:val="0"/>
              <w:tabs>
                <w:tab w:val="left" w:pos="112"/>
              </w:tabs>
              <w:autoSpaceDE w:val="0"/>
              <w:autoSpaceDN w:val="0"/>
              <w:adjustRightInd w:val="0"/>
              <w:jc w:val="left"/>
              <w:rPr>
                <w:b/>
                <w:color w:val="000000"/>
                <w:sz w:val="16"/>
                <w:szCs w:val="18"/>
                <w:lang w:val="en-US"/>
              </w:rPr>
            </w:pPr>
            <w:r w:rsidRPr="00564507">
              <w:rPr>
                <w:b/>
                <w:color w:val="000000"/>
                <w:sz w:val="16"/>
                <w:szCs w:val="18"/>
                <w:lang w:val="en-US"/>
              </w:rPr>
              <w:t>Tel.:</w:t>
            </w:r>
            <w:r w:rsidR="000F6917" w:rsidRPr="00E4158C">
              <w:rPr>
                <w:b/>
                <w:color w:val="000000"/>
                <w:sz w:val="16"/>
                <w:szCs w:val="18"/>
                <w:lang w:val="en-US"/>
              </w:rPr>
              <w:t xml:space="preserve"> </w:t>
            </w:r>
            <w:r w:rsidR="000F6917" w:rsidRPr="0051767E">
              <w:rPr>
                <w:color w:val="000000"/>
                <w:sz w:val="16"/>
                <w:szCs w:val="18"/>
                <w:lang w:val="en-US"/>
              </w:rPr>
              <w:t>(</w:t>
            </w:r>
            <w:r w:rsidR="000F6917" w:rsidRPr="00D9071F">
              <w:rPr>
                <w:color w:val="000000"/>
                <w:sz w:val="16"/>
                <w:szCs w:val="18"/>
                <w:lang w:val="en-US"/>
              </w:rPr>
              <w:t>+</w:t>
            </w:r>
            <w:r w:rsidR="000F6917" w:rsidRPr="0051767E">
              <w:rPr>
                <w:color w:val="000000"/>
                <w:sz w:val="16"/>
                <w:szCs w:val="18"/>
                <w:lang w:val="en-US"/>
              </w:rPr>
              <w:t>55-61) 3</w:t>
            </w:r>
            <w:r w:rsidR="000F6917">
              <w:rPr>
                <w:color w:val="000000"/>
                <w:sz w:val="16"/>
                <w:szCs w:val="18"/>
                <w:lang w:val="en-US"/>
              </w:rPr>
              <w:t>411</w:t>
            </w:r>
            <w:r w:rsidR="000F6917" w:rsidRPr="0051767E">
              <w:rPr>
                <w:color w:val="000000"/>
                <w:sz w:val="16"/>
                <w:szCs w:val="18"/>
                <w:lang w:val="en-US"/>
              </w:rPr>
              <w:t>-</w:t>
            </w:r>
            <w:r w:rsidR="000F6917">
              <w:rPr>
                <w:color w:val="000000"/>
                <w:sz w:val="16"/>
                <w:szCs w:val="18"/>
                <w:lang w:val="en-US"/>
              </w:rPr>
              <w:t>9289</w:t>
            </w:r>
            <w:r w:rsidR="000F6917" w:rsidRPr="0051767E">
              <w:rPr>
                <w:color w:val="000000"/>
                <w:sz w:val="16"/>
                <w:lang w:val="en-US"/>
              </w:rPr>
              <w:br/>
            </w:r>
            <w:r w:rsidR="000F6917" w:rsidRPr="00E4158C">
              <w:rPr>
                <w:b/>
                <w:color w:val="000000"/>
                <w:sz w:val="16"/>
                <w:szCs w:val="18"/>
                <w:lang w:val="en-US"/>
              </w:rPr>
              <w:t xml:space="preserve">Fax: </w:t>
            </w:r>
            <w:r w:rsidR="000F6917" w:rsidRPr="0051767E">
              <w:rPr>
                <w:color w:val="000000"/>
                <w:sz w:val="16"/>
                <w:szCs w:val="18"/>
                <w:lang w:val="en-US"/>
              </w:rPr>
              <w:t>(</w:t>
            </w:r>
            <w:r w:rsidR="000F6917" w:rsidRPr="00D9071F">
              <w:rPr>
                <w:color w:val="000000"/>
                <w:sz w:val="16"/>
                <w:szCs w:val="18"/>
                <w:lang w:val="en-US"/>
              </w:rPr>
              <w:t>+</w:t>
            </w:r>
            <w:r w:rsidR="000F6917" w:rsidRPr="0051767E">
              <w:rPr>
                <w:color w:val="000000"/>
                <w:sz w:val="16"/>
                <w:szCs w:val="18"/>
                <w:lang w:val="en-US"/>
              </w:rPr>
              <w:t>55-61) 3</w:t>
            </w:r>
            <w:r w:rsidR="000F6917">
              <w:rPr>
                <w:color w:val="000000"/>
                <w:sz w:val="16"/>
                <w:szCs w:val="18"/>
                <w:lang w:val="en-US"/>
              </w:rPr>
              <w:t>411</w:t>
            </w:r>
            <w:r w:rsidR="000F6917" w:rsidRPr="0051767E">
              <w:rPr>
                <w:color w:val="000000"/>
                <w:sz w:val="16"/>
                <w:szCs w:val="18"/>
                <w:lang w:val="en-US"/>
              </w:rPr>
              <w:t>-</w:t>
            </w:r>
            <w:r w:rsidR="000F6917">
              <w:rPr>
                <w:color w:val="000000"/>
                <w:sz w:val="16"/>
                <w:szCs w:val="18"/>
                <w:lang w:val="en-US"/>
              </w:rPr>
              <w:t>9288</w:t>
            </w:r>
            <w:r w:rsidR="000F6917" w:rsidRPr="0051767E">
              <w:rPr>
                <w:color w:val="000000"/>
                <w:sz w:val="16"/>
                <w:lang w:val="en-US"/>
              </w:rPr>
              <w:br/>
            </w:r>
            <w:r w:rsidR="00214A52" w:rsidRPr="00214A52">
              <w:rPr>
                <w:b/>
                <w:color w:val="000000"/>
                <w:sz w:val="16"/>
                <w:szCs w:val="18"/>
                <w:lang w:val="en-US"/>
              </w:rPr>
              <w:t>C.E.:</w:t>
            </w:r>
            <w:r w:rsidR="000F6917" w:rsidRPr="00E4158C">
              <w:rPr>
                <w:b/>
                <w:color w:val="000000"/>
                <w:sz w:val="16"/>
                <w:szCs w:val="18"/>
                <w:lang w:val="en-US"/>
              </w:rPr>
              <w:t xml:space="preserve"> </w:t>
            </w:r>
            <w:hyperlink r:id="rId44" w:history="1">
              <w:r w:rsidR="000F6917" w:rsidRPr="005E1F6D">
                <w:rPr>
                  <w:rStyle w:val="Hipervnculo"/>
                  <w:sz w:val="16"/>
                  <w:szCs w:val="18"/>
                  <w:lang w:val="en-US"/>
                </w:rPr>
                <w:t>dpatd@itamaraty.gov.br</w:t>
              </w:r>
            </w:hyperlink>
          </w:p>
        </w:tc>
      </w:tr>
    </w:tbl>
    <w:p w:rsidR="000F6917" w:rsidRDefault="000F6917" w:rsidP="000F6917">
      <w:pPr>
        <w:pStyle w:val="Paix"/>
      </w:pPr>
      <w:bookmarkStart w:id="73" w:name="_Toc189228326"/>
      <w:r>
        <w:t>Chile</w:t>
      </w:r>
      <w:bookmarkEnd w:id="73"/>
    </w:p>
    <w:tbl>
      <w:tblPr>
        <w:tblW w:w="0" w:type="auto"/>
        <w:tblLook w:val="04A0"/>
      </w:tblPr>
      <w:tblGrid>
        <w:gridCol w:w="5353"/>
        <w:gridCol w:w="3787"/>
      </w:tblGrid>
      <w:tr w:rsidR="000F6917" w:rsidRPr="0090467B" w:rsidTr="00F97554">
        <w:tc>
          <w:tcPr>
            <w:tcW w:w="5353" w:type="dxa"/>
          </w:tcPr>
          <w:p w:rsidR="000F6917" w:rsidRPr="00005453" w:rsidRDefault="000F6917" w:rsidP="00CC287F">
            <w:pPr>
              <w:widowControl w:val="0"/>
              <w:tabs>
                <w:tab w:val="left" w:pos="112"/>
              </w:tabs>
              <w:autoSpaceDE w:val="0"/>
              <w:autoSpaceDN w:val="0"/>
              <w:adjustRightInd w:val="0"/>
              <w:jc w:val="left"/>
              <w:rPr>
                <w:b/>
                <w:sz w:val="16"/>
                <w:szCs w:val="16"/>
              </w:rPr>
            </w:pPr>
            <w:r w:rsidRPr="00005453">
              <w:rPr>
                <w:color w:val="000000"/>
                <w:sz w:val="16"/>
                <w:szCs w:val="16"/>
                <w:lang w:val="es-ES"/>
              </w:rPr>
              <w:t>Sra. Constanza Pantaleón Segovia, Jefa</w:t>
            </w:r>
            <w:r w:rsidR="00CC287F" w:rsidRPr="00CC287F">
              <w:rPr>
                <w:color w:val="000000"/>
                <w:sz w:val="16"/>
                <w:szCs w:val="16"/>
                <w:lang w:val="es-ES"/>
              </w:rPr>
              <w:br/>
            </w:r>
            <w:r w:rsidRPr="00005453">
              <w:rPr>
                <w:color w:val="000000"/>
                <w:sz w:val="16"/>
                <w:szCs w:val="16"/>
                <w:lang w:val="es-ES"/>
              </w:rPr>
              <w:t>Departamento de Relaciones Internacionales</w:t>
            </w:r>
            <w:r w:rsidR="00CC287F" w:rsidRPr="00CC287F">
              <w:rPr>
                <w:color w:val="000000"/>
                <w:sz w:val="16"/>
                <w:szCs w:val="16"/>
                <w:lang w:val="es-ES"/>
              </w:rPr>
              <w:br/>
            </w:r>
            <w:r w:rsidRPr="00927408">
              <w:rPr>
                <w:b/>
                <w:color w:val="000000"/>
                <w:sz w:val="16"/>
                <w:szCs w:val="16"/>
                <w:lang w:val="es-ES"/>
              </w:rPr>
              <w:t>C</w:t>
            </w:r>
            <w:r w:rsidRPr="00927408">
              <w:rPr>
                <w:b/>
                <w:bCs/>
                <w:color w:val="000000"/>
                <w:sz w:val="16"/>
                <w:szCs w:val="16"/>
                <w:lang w:val="es-ES"/>
              </w:rPr>
              <w:t>omisión Nacional del Medio Ambiente (CONAMA)</w:t>
            </w:r>
            <w:r w:rsidRPr="00927408">
              <w:rPr>
                <w:b/>
                <w:bCs/>
                <w:color w:val="000000"/>
                <w:sz w:val="16"/>
                <w:szCs w:val="16"/>
                <w:lang w:val="es-ES"/>
              </w:rPr>
              <w:br/>
            </w:r>
            <w:r w:rsidRPr="00005453">
              <w:rPr>
                <w:color w:val="000000"/>
                <w:sz w:val="16"/>
                <w:szCs w:val="16"/>
                <w:lang w:val="es-ES"/>
              </w:rPr>
              <w:t>Teatinos No. 24</w:t>
            </w:r>
            <w:r>
              <w:rPr>
                <w:color w:val="000000"/>
                <w:sz w:val="16"/>
                <w:szCs w:val="16"/>
                <w:lang w:val="es-ES"/>
              </w:rPr>
              <w:t xml:space="preserve">8, 6to Piso, </w:t>
            </w:r>
            <w:r w:rsidRPr="00005453">
              <w:rPr>
                <w:color w:val="000000"/>
                <w:sz w:val="16"/>
                <w:szCs w:val="16"/>
                <w:lang w:val="es-ES"/>
              </w:rPr>
              <w:t>Col</w:t>
            </w:r>
            <w:r>
              <w:rPr>
                <w:color w:val="000000"/>
                <w:sz w:val="16"/>
                <w:szCs w:val="16"/>
                <w:lang w:val="es-ES"/>
              </w:rPr>
              <w:t>onia</w:t>
            </w:r>
            <w:r w:rsidRPr="00005453">
              <w:rPr>
                <w:color w:val="000000"/>
                <w:sz w:val="16"/>
                <w:szCs w:val="16"/>
                <w:lang w:val="es-ES"/>
              </w:rPr>
              <w:t xml:space="preserve"> Centro, </w:t>
            </w:r>
            <w:r w:rsidR="00CC287F" w:rsidRPr="00CC287F">
              <w:rPr>
                <w:color w:val="000000"/>
                <w:sz w:val="16"/>
                <w:szCs w:val="16"/>
                <w:lang w:val="es-ES"/>
              </w:rPr>
              <w:br/>
            </w:r>
            <w:r w:rsidRPr="00005453">
              <w:rPr>
                <w:color w:val="000000"/>
                <w:sz w:val="16"/>
                <w:szCs w:val="16"/>
                <w:lang w:val="es-ES"/>
              </w:rPr>
              <w:t>Santiago, Chile</w:t>
            </w:r>
          </w:p>
        </w:tc>
        <w:tc>
          <w:tcPr>
            <w:tcW w:w="3787" w:type="dxa"/>
          </w:tcPr>
          <w:p w:rsidR="000F6917" w:rsidRPr="0090467B" w:rsidRDefault="00564507" w:rsidP="00CC287F">
            <w:pPr>
              <w:widowControl w:val="0"/>
              <w:tabs>
                <w:tab w:val="left" w:pos="112"/>
              </w:tabs>
              <w:autoSpaceDE w:val="0"/>
              <w:autoSpaceDN w:val="0"/>
              <w:adjustRightInd w:val="0"/>
              <w:jc w:val="left"/>
              <w:rPr>
                <w:lang w:val="en-US"/>
              </w:rPr>
            </w:pPr>
            <w:r w:rsidRPr="00564507">
              <w:rPr>
                <w:b/>
                <w:color w:val="000000"/>
                <w:sz w:val="16"/>
                <w:szCs w:val="16"/>
                <w:lang w:val="en-US"/>
              </w:rPr>
              <w:t>Tel.:</w:t>
            </w:r>
            <w:r w:rsidR="000F6917" w:rsidRPr="0090467B">
              <w:rPr>
                <w:b/>
                <w:color w:val="000000"/>
                <w:sz w:val="16"/>
                <w:szCs w:val="16"/>
                <w:lang w:val="en-US"/>
              </w:rPr>
              <w:t xml:space="preserve"> </w:t>
            </w:r>
            <w:r w:rsidR="000F6917" w:rsidRPr="0090467B">
              <w:rPr>
                <w:color w:val="000000"/>
                <w:sz w:val="16"/>
                <w:szCs w:val="16"/>
                <w:lang w:val="en-US"/>
              </w:rPr>
              <w:t>(+56-2) 240-5678</w:t>
            </w:r>
            <w:r w:rsidR="000F6917" w:rsidRPr="0090467B">
              <w:rPr>
                <w:color w:val="000000"/>
                <w:sz w:val="16"/>
                <w:szCs w:val="16"/>
                <w:lang w:val="en-US"/>
              </w:rPr>
              <w:br/>
            </w:r>
            <w:r w:rsidR="000F6917" w:rsidRPr="0090467B">
              <w:rPr>
                <w:b/>
                <w:color w:val="000000"/>
                <w:sz w:val="16"/>
                <w:szCs w:val="16"/>
                <w:lang w:val="en-US"/>
              </w:rPr>
              <w:t xml:space="preserve">Fax: </w:t>
            </w:r>
            <w:r w:rsidR="000F6917" w:rsidRPr="0090467B">
              <w:rPr>
                <w:color w:val="000000"/>
                <w:sz w:val="16"/>
                <w:szCs w:val="16"/>
                <w:lang w:val="en-US"/>
              </w:rPr>
              <w:t>(+56-2) 240-5780</w:t>
            </w:r>
            <w:r w:rsidR="000F6917" w:rsidRPr="0090467B">
              <w:rPr>
                <w:color w:val="000000"/>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45" w:history="1">
              <w:r w:rsidR="000F6917" w:rsidRPr="0090467B">
                <w:rPr>
                  <w:rStyle w:val="Hipervnculo"/>
                  <w:sz w:val="16"/>
                  <w:szCs w:val="16"/>
                  <w:lang w:val="en-US"/>
                </w:rPr>
                <w:t>cpantaleon@conama.cl</w:t>
              </w:r>
            </w:hyperlink>
            <w:r w:rsidR="000F6917" w:rsidRPr="0090467B">
              <w:rPr>
                <w:color w:val="000000"/>
                <w:sz w:val="16"/>
                <w:szCs w:val="16"/>
                <w:lang w:val="en-US"/>
              </w:rPr>
              <w:t xml:space="preserve"> </w:t>
            </w:r>
          </w:p>
        </w:tc>
      </w:tr>
    </w:tbl>
    <w:p w:rsidR="000A3EE7" w:rsidRDefault="000A3EE7" w:rsidP="000F6917">
      <w:pPr>
        <w:pStyle w:val="Paix"/>
      </w:pPr>
      <w:bookmarkStart w:id="74" w:name="_Toc189228327"/>
    </w:p>
    <w:p w:rsidR="000F6917" w:rsidRDefault="000A3EE7" w:rsidP="000F6917">
      <w:pPr>
        <w:pStyle w:val="Paix"/>
      </w:pPr>
      <w:r>
        <w:br w:type="page"/>
      </w:r>
      <w:r w:rsidR="000F6917">
        <w:lastRenderedPageBreak/>
        <w:t>Colombia</w:t>
      </w:r>
      <w:bookmarkEnd w:id="74"/>
    </w:p>
    <w:tbl>
      <w:tblPr>
        <w:tblW w:w="0" w:type="auto"/>
        <w:tblLook w:val="04A0"/>
      </w:tblPr>
      <w:tblGrid>
        <w:gridCol w:w="5353"/>
        <w:gridCol w:w="3787"/>
      </w:tblGrid>
      <w:tr w:rsidR="000F6917" w:rsidRPr="00C330A2" w:rsidTr="00F97554">
        <w:tc>
          <w:tcPr>
            <w:tcW w:w="5353" w:type="dxa"/>
          </w:tcPr>
          <w:p w:rsidR="000F6917" w:rsidRPr="00A21955" w:rsidRDefault="000F6917" w:rsidP="00CC287F">
            <w:pPr>
              <w:widowControl w:val="0"/>
              <w:tabs>
                <w:tab w:val="left" w:pos="112"/>
              </w:tabs>
              <w:autoSpaceDE w:val="0"/>
              <w:autoSpaceDN w:val="0"/>
              <w:adjustRightInd w:val="0"/>
              <w:jc w:val="left"/>
              <w:rPr>
                <w:b/>
                <w:sz w:val="16"/>
                <w:szCs w:val="16"/>
                <w:lang w:val="es-ES"/>
              </w:rPr>
            </w:pPr>
            <w:r w:rsidRPr="00005453">
              <w:rPr>
                <w:color w:val="000000"/>
                <w:sz w:val="16"/>
                <w:szCs w:val="16"/>
                <w:lang w:val="es-ES"/>
              </w:rPr>
              <w:t xml:space="preserve">Sr. </w:t>
            </w:r>
            <w:r>
              <w:rPr>
                <w:color w:val="000000"/>
                <w:sz w:val="16"/>
                <w:szCs w:val="16"/>
                <w:lang w:val="es-ES"/>
              </w:rPr>
              <w:t>Dorian Alberto Muñoz Rodas, Asesor</w:t>
            </w:r>
            <w:r w:rsidR="00CC287F">
              <w:rPr>
                <w:color w:val="000000"/>
                <w:sz w:val="16"/>
                <w:szCs w:val="16"/>
                <w:lang w:val="es-ES"/>
              </w:rPr>
              <w:br/>
            </w:r>
            <w:r>
              <w:rPr>
                <w:color w:val="000000"/>
                <w:sz w:val="16"/>
                <w:szCs w:val="16"/>
                <w:lang w:val="es-ES"/>
              </w:rPr>
              <w:t>Dirección de Planeación</w:t>
            </w:r>
            <w:r w:rsidR="00CC287F">
              <w:rPr>
                <w:color w:val="000000"/>
                <w:sz w:val="16"/>
                <w:szCs w:val="16"/>
                <w:lang w:val="es-ES"/>
              </w:rPr>
              <w:br/>
            </w:r>
            <w:r w:rsidRPr="00927408">
              <w:rPr>
                <w:b/>
                <w:bCs/>
                <w:color w:val="000000"/>
                <w:sz w:val="16"/>
                <w:szCs w:val="16"/>
                <w:lang w:val="es-ES"/>
              </w:rPr>
              <w:t>Ministerio de Ambiente, Vivienda y Desarrollo Territorial</w:t>
            </w:r>
            <w:r w:rsidRPr="00927408">
              <w:rPr>
                <w:b/>
                <w:bCs/>
                <w:color w:val="000000"/>
                <w:sz w:val="16"/>
                <w:szCs w:val="16"/>
                <w:lang w:val="es-ES"/>
              </w:rPr>
              <w:br/>
            </w:r>
            <w:r w:rsidRPr="00005453">
              <w:rPr>
                <w:color w:val="000000"/>
                <w:sz w:val="16"/>
                <w:szCs w:val="16"/>
                <w:lang w:val="es-ES"/>
              </w:rPr>
              <w:t>Calle 37 No. 8-40, 4º piso</w:t>
            </w:r>
            <w:r w:rsidRPr="00005453">
              <w:rPr>
                <w:color w:val="000000"/>
                <w:sz w:val="16"/>
                <w:szCs w:val="16"/>
                <w:lang w:val="es-ES"/>
              </w:rPr>
              <w:br/>
              <w:t>Bogotá, D.C., Colombia</w:t>
            </w:r>
          </w:p>
        </w:tc>
        <w:tc>
          <w:tcPr>
            <w:tcW w:w="3787" w:type="dxa"/>
          </w:tcPr>
          <w:p w:rsidR="000F6917" w:rsidRDefault="00564507" w:rsidP="00CC287F">
            <w:pPr>
              <w:widowControl w:val="0"/>
              <w:tabs>
                <w:tab w:val="left" w:pos="112"/>
              </w:tabs>
              <w:autoSpaceDE w:val="0"/>
              <w:autoSpaceDN w:val="0"/>
              <w:adjustRightInd w:val="0"/>
              <w:jc w:val="left"/>
              <w:rPr>
                <w:color w:val="000000"/>
                <w:sz w:val="16"/>
                <w:szCs w:val="16"/>
                <w:lang w:val="en-US"/>
              </w:rPr>
            </w:pPr>
            <w:r w:rsidRPr="00564507">
              <w:rPr>
                <w:b/>
                <w:color w:val="000000"/>
                <w:sz w:val="16"/>
                <w:szCs w:val="16"/>
                <w:lang w:val="en-US"/>
              </w:rPr>
              <w:t>Tel.:</w:t>
            </w:r>
            <w:r w:rsidR="000F6917" w:rsidRPr="00CC287F">
              <w:rPr>
                <w:b/>
                <w:color w:val="000000"/>
                <w:sz w:val="16"/>
                <w:szCs w:val="16"/>
                <w:lang w:val="en-US"/>
              </w:rPr>
              <w:t xml:space="preserve"> </w:t>
            </w:r>
            <w:r w:rsidR="000F6917" w:rsidRPr="00CC287F">
              <w:rPr>
                <w:color w:val="000000"/>
                <w:sz w:val="16"/>
                <w:szCs w:val="16"/>
                <w:lang w:val="en-US"/>
              </w:rPr>
              <w:t>(+57-1) 332-3400 ext. 23/24</w:t>
            </w:r>
            <w:r w:rsidR="000F6917" w:rsidRPr="00CC287F">
              <w:rPr>
                <w:color w:val="000000"/>
                <w:sz w:val="16"/>
                <w:szCs w:val="16"/>
                <w:lang w:val="en-US"/>
              </w:rPr>
              <w:br/>
            </w:r>
            <w:r w:rsidR="000F6917" w:rsidRPr="00CC287F">
              <w:rPr>
                <w:b/>
                <w:color w:val="000000"/>
                <w:sz w:val="16"/>
                <w:szCs w:val="16"/>
                <w:lang w:val="en-US"/>
              </w:rPr>
              <w:t xml:space="preserve">Fax: </w:t>
            </w:r>
            <w:r w:rsidR="000F6917" w:rsidRPr="00CC287F">
              <w:rPr>
                <w:color w:val="000000"/>
                <w:sz w:val="16"/>
                <w:szCs w:val="16"/>
                <w:lang w:val="en-US"/>
              </w:rPr>
              <w:t>(+57-1) 332-3429</w:t>
            </w:r>
            <w:r w:rsidR="000F6917" w:rsidRPr="00CC287F">
              <w:rPr>
                <w:color w:val="000000"/>
                <w:sz w:val="16"/>
                <w:szCs w:val="16"/>
                <w:lang w:val="en-US"/>
              </w:rPr>
              <w:br/>
            </w:r>
            <w:r w:rsidR="00214A52" w:rsidRPr="00214A52">
              <w:rPr>
                <w:b/>
                <w:color w:val="000000"/>
                <w:sz w:val="16"/>
                <w:szCs w:val="16"/>
                <w:lang w:val="en-US"/>
              </w:rPr>
              <w:t>C.E.:</w:t>
            </w:r>
            <w:r w:rsidR="000F6917" w:rsidRPr="00CC287F">
              <w:rPr>
                <w:b/>
                <w:color w:val="000000"/>
                <w:sz w:val="16"/>
                <w:szCs w:val="16"/>
                <w:lang w:val="en-US"/>
              </w:rPr>
              <w:t xml:space="preserve"> </w:t>
            </w:r>
            <w:hyperlink r:id="rId46" w:history="1">
              <w:r w:rsidR="000F6917" w:rsidRPr="00CC287F">
                <w:rPr>
                  <w:rStyle w:val="Hipervnculo"/>
                  <w:sz w:val="16"/>
                  <w:szCs w:val="16"/>
                  <w:lang w:val="en-US"/>
                </w:rPr>
                <w:t>dmuñoz@minambient</w:t>
              </w:r>
              <w:r w:rsidR="000F6917" w:rsidRPr="000A1D67">
                <w:rPr>
                  <w:rStyle w:val="Hipervnculo"/>
                  <w:sz w:val="16"/>
                  <w:szCs w:val="16"/>
                  <w:lang w:val="en-US"/>
                </w:rPr>
                <w:t>e.gov.co</w:t>
              </w:r>
            </w:hyperlink>
            <w:r w:rsidR="00CC287F">
              <w:rPr>
                <w:color w:val="000000"/>
                <w:sz w:val="16"/>
                <w:szCs w:val="16"/>
                <w:lang w:val="en-US"/>
              </w:rPr>
              <w:br/>
            </w:r>
            <w:r w:rsidR="000F6917">
              <w:rPr>
                <w:color w:val="000000"/>
                <w:sz w:val="16"/>
                <w:szCs w:val="16"/>
                <w:lang w:val="en-US"/>
              </w:rPr>
              <w:t xml:space="preserve">        </w:t>
            </w:r>
            <w:hyperlink r:id="rId47" w:history="1">
              <w:r w:rsidR="000F6917" w:rsidRPr="00E728AE">
                <w:rPr>
                  <w:rStyle w:val="Hipervnculo"/>
                  <w:sz w:val="16"/>
                  <w:szCs w:val="16"/>
                  <w:lang w:val="en-US"/>
                </w:rPr>
                <w:t>dorianalberto@etb.net.co</w:t>
              </w:r>
            </w:hyperlink>
            <w:r w:rsidR="000F6917">
              <w:rPr>
                <w:color w:val="000000"/>
                <w:sz w:val="16"/>
                <w:szCs w:val="16"/>
                <w:lang w:val="en-US"/>
              </w:rPr>
              <w:t xml:space="preserve"> </w:t>
            </w:r>
          </w:p>
          <w:p w:rsidR="000F6917" w:rsidRPr="00A21955" w:rsidRDefault="000F6917" w:rsidP="00CC287F">
            <w:pPr>
              <w:widowControl w:val="0"/>
              <w:tabs>
                <w:tab w:val="left" w:pos="112"/>
              </w:tabs>
              <w:autoSpaceDE w:val="0"/>
              <w:autoSpaceDN w:val="0"/>
              <w:adjustRightInd w:val="0"/>
              <w:jc w:val="left"/>
              <w:rPr>
                <w:lang w:val="en-US"/>
              </w:rPr>
            </w:pPr>
          </w:p>
        </w:tc>
      </w:tr>
    </w:tbl>
    <w:p w:rsidR="000F6917" w:rsidRPr="00CC287F" w:rsidRDefault="000F6917" w:rsidP="00AC5F8E">
      <w:pPr>
        <w:pStyle w:val="Fantasma"/>
      </w:pPr>
    </w:p>
    <w:tbl>
      <w:tblPr>
        <w:tblW w:w="0" w:type="auto"/>
        <w:tblLook w:val="04A0"/>
      </w:tblPr>
      <w:tblGrid>
        <w:gridCol w:w="5353"/>
        <w:gridCol w:w="3787"/>
      </w:tblGrid>
      <w:tr w:rsidR="000F6917" w:rsidTr="00F97554">
        <w:tc>
          <w:tcPr>
            <w:tcW w:w="9140" w:type="dxa"/>
            <w:gridSpan w:val="2"/>
          </w:tcPr>
          <w:p w:rsidR="000F6917" w:rsidRDefault="000F6917" w:rsidP="00F97554">
            <w:pPr>
              <w:pStyle w:val="Paix"/>
            </w:pPr>
            <w:r>
              <w:t>Costa Rica</w:t>
            </w:r>
          </w:p>
        </w:tc>
      </w:tr>
      <w:tr w:rsidR="000F6917" w:rsidRPr="0090467B" w:rsidTr="00F97554">
        <w:trPr>
          <w:trHeight w:val="1078"/>
        </w:trPr>
        <w:tc>
          <w:tcPr>
            <w:tcW w:w="5353" w:type="dxa"/>
          </w:tcPr>
          <w:p w:rsidR="000F6917" w:rsidRPr="0062663B" w:rsidRDefault="000F6917" w:rsidP="00CC287F">
            <w:pPr>
              <w:widowControl w:val="0"/>
              <w:tabs>
                <w:tab w:val="left" w:pos="112"/>
              </w:tabs>
              <w:autoSpaceDE w:val="0"/>
              <w:autoSpaceDN w:val="0"/>
              <w:adjustRightInd w:val="0"/>
              <w:jc w:val="left"/>
              <w:rPr>
                <w:color w:val="000000"/>
                <w:sz w:val="16"/>
                <w:szCs w:val="18"/>
              </w:rPr>
            </w:pPr>
            <w:r>
              <w:rPr>
                <w:color w:val="000000"/>
                <w:sz w:val="16"/>
                <w:szCs w:val="18"/>
                <w:lang w:val="es-ES"/>
              </w:rPr>
              <w:t>Sra. Zayda Trejos, Viceministra de Ambiente</w:t>
            </w:r>
            <w:r w:rsidR="00CC287F">
              <w:rPr>
                <w:color w:val="000000"/>
                <w:sz w:val="16"/>
                <w:szCs w:val="18"/>
                <w:lang w:val="es-ES"/>
              </w:rPr>
              <w:br/>
            </w:r>
            <w:r w:rsidRPr="00927408">
              <w:rPr>
                <w:b/>
                <w:color w:val="000000"/>
                <w:sz w:val="16"/>
                <w:szCs w:val="18"/>
                <w:lang w:val="es-ES"/>
              </w:rPr>
              <w:t>Ministerio de Ambiente, Energía y Telecomunicaciones</w:t>
            </w:r>
            <w:r w:rsidR="00CC287F">
              <w:rPr>
                <w:b/>
                <w:color w:val="000000"/>
                <w:sz w:val="16"/>
                <w:szCs w:val="18"/>
                <w:lang w:val="es-ES"/>
              </w:rPr>
              <w:br/>
            </w:r>
            <w:r w:rsidRPr="0062663B">
              <w:rPr>
                <w:bCs/>
                <w:color w:val="000000"/>
                <w:sz w:val="16"/>
                <w:szCs w:val="18"/>
              </w:rPr>
              <w:t>Calle 25</w:t>
            </w:r>
            <w:r w:rsidRPr="0062663B">
              <w:rPr>
                <w:bCs/>
                <w:color w:val="000000"/>
                <w:sz w:val="16"/>
              </w:rPr>
              <w:t xml:space="preserve">, Avenida 8 y 10, Barrio Francisco </w:t>
            </w:r>
            <w:r>
              <w:rPr>
                <w:bCs/>
                <w:color w:val="000000"/>
                <w:sz w:val="16"/>
              </w:rPr>
              <w:t>Peralta</w:t>
            </w:r>
            <w:r w:rsidR="00CC287F">
              <w:rPr>
                <w:bCs/>
                <w:color w:val="000000"/>
                <w:sz w:val="16"/>
              </w:rPr>
              <w:br/>
            </w:r>
            <w:r>
              <w:rPr>
                <w:bCs/>
                <w:color w:val="000000"/>
                <w:sz w:val="16"/>
              </w:rPr>
              <w:t>Apartado Po</w:t>
            </w:r>
            <w:r w:rsidRPr="0062663B">
              <w:rPr>
                <w:color w:val="000000"/>
                <w:sz w:val="16"/>
                <w:szCs w:val="18"/>
              </w:rPr>
              <w:t>stal 10104-1000</w:t>
            </w:r>
            <w:r w:rsidRPr="0062663B">
              <w:rPr>
                <w:color w:val="000000"/>
                <w:sz w:val="16"/>
              </w:rPr>
              <w:br/>
            </w:r>
            <w:r w:rsidRPr="0062663B">
              <w:rPr>
                <w:color w:val="000000"/>
                <w:sz w:val="16"/>
                <w:szCs w:val="18"/>
              </w:rPr>
              <w:t>San José, Costa Rica</w:t>
            </w:r>
          </w:p>
        </w:tc>
        <w:tc>
          <w:tcPr>
            <w:tcW w:w="3787" w:type="dxa"/>
          </w:tcPr>
          <w:p w:rsidR="000F6917" w:rsidRPr="0090467B" w:rsidRDefault="00564507" w:rsidP="00CC287F">
            <w:pPr>
              <w:widowControl w:val="0"/>
              <w:tabs>
                <w:tab w:val="left" w:pos="112"/>
              </w:tabs>
              <w:autoSpaceDE w:val="0"/>
              <w:autoSpaceDN w:val="0"/>
              <w:adjustRightInd w:val="0"/>
              <w:jc w:val="left"/>
              <w:rPr>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(+506) 2233-9534/4533</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(+506) 2222-4161</w:t>
            </w:r>
            <w:r w:rsidR="000F6917" w:rsidRPr="0090467B">
              <w:rPr>
                <w:color w:val="000000"/>
                <w:sz w:val="16"/>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48" w:history="1">
              <w:r w:rsidR="000F6917" w:rsidRPr="0090467B">
                <w:rPr>
                  <w:rStyle w:val="Hipervnculo"/>
                  <w:sz w:val="16"/>
                  <w:szCs w:val="18"/>
                  <w:lang w:val="en-US"/>
                </w:rPr>
                <w:t>ztrejos@minaet.go.cr</w:t>
              </w:r>
            </w:hyperlink>
          </w:p>
        </w:tc>
      </w:tr>
      <w:tr w:rsidR="000F6917" w:rsidRPr="00C330A2" w:rsidTr="00F97554">
        <w:trPr>
          <w:trHeight w:val="1260"/>
        </w:trPr>
        <w:tc>
          <w:tcPr>
            <w:tcW w:w="5353" w:type="dxa"/>
          </w:tcPr>
          <w:p w:rsidR="000F6917" w:rsidRPr="00CB0779" w:rsidRDefault="000F6917" w:rsidP="00CC287F">
            <w:pPr>
              <w:widowControl w:val="0"/>
              <w:tabs>
                <w:tab w:val="left" w:pos="112"/>
              </w:tabs>
              <w:autoSpaceDE w:val="0"/>
              <w:autoSpaceDN w:val="0"/>
              <w:adjustRightInd w:val="0"/>
              <w:jc w:val="left"/>
              <w:rPr>
                <w:color w:val="000000"/>
                <w:sz w:val="16"/>
                <w:szCs w:val="18"/>
              </w:rPr>
            </w:pPr>
            <w:r>
              <w:rPr>
                <w:color w:val="000000"/>
                <w:sz w:val="16"/>
                <w:szCs w:val="18"/>
                <w:lang w:val="es-ES"/>
              </w:rPr>
              <w:t>Sra. Enid Chaverri Tapia, Oficial de Cooperación Internacional</w:t>
            </w:r>
            <w:r w:rsidR="00CC287F">
              <w:rPr>
                <w:color w:val="000000"/>
                <w:sz w:val="16"/>
                <w:szCs w:val="18"/>
                <w:lang w:val="es-ES"/>
              </w:rPr>
              <w:br/>
            </w:r>
            <w:r>
              <w:rPr>
                <w:color w:val="000000"/>
                <w:sz w:val="16"/>
                <w:szCs w:val="18"/>
                <w:lang w:val="es-ES"/>
              </w:rPr>
              <w:t>Dirección General de Cooperación y relaciones Internacionales</w:t>
            </w:r>
            <w:r w:rsidR="00CC287F">
              <w:rPr>
                <w:color w:val="000000"/>
                <w:sz w:val="16"/>
                <w:szCs w:val="18"/>
                <w:lang w:val="es-ES"/>
              </w:rPr>
              <w:br/>
            </w:r>
            <w:r w:rsidRPr="00CC411D">
              <w:rPr>
                <w:b/>
                <w:color w:val="000000"/>
                <w:sz w:val="16"/>
                <w:szCs w:val="18"/>
                <w:lang w:val="es-ES"/>
              </w:rPr>
              <w:t>Ministerio de Ambiente, Energía y Telecomunicaciones</w:t>
            </w:r>
            <w:r w:rsidR="00CC287F">
              <w:rPr>
                <w:b/>
                <w:color w:val="000000"/>
                <w:sz w:val="16"/>
                <w:szCs w:val="18"/>
                <w:lang w:val="es-ES"/>
              </w:rPr>
              <w:br/>
            </w:r>
            <w:r w:rsidRPr="0062663B">
              <w:rPr>
                <w:bCs/>
                <w:color w:val="000000"/>
                <w:sz w:val="16"/>
                <w:szCs w:val="18"/>
              </w:rPr>
              <w:t>Calle 25</w:t>
            </w:r>
            <w:r w:rsidRPr="0062663B">
              <w:rPr>
                <w:bCs/>
                <w:color w:val="000000"/>
                <w:sz w:val="16"/>
              </w:rPr>
              <w:t xml:space="preserve">, Avenida 8 y 10, Barrio Francisco </w:t>
            </w:r>
            <w:r>
              <w:rPr>
                <w:bCs/>
                <w:color w:val="000000"/>
                <w:sz w:val="16"/>
              </w:rPr>
              <w:t>Peralta</w:t>
            </w:r>
            <w:r w:rsidR="00CC287F">
              <w:rPr>
                <w:bCs/>
                <w:color w:val="000000"/>
                <w:sz w:val="16"/>
              </w:rPr>
              <w:br/>
            </w:r>
            <w:r>
              <w:rPr>
                <w:bCs/>
                <w:color w:val="000000"/>
                <w:sz w:val="16"/>
              </w:rPr>
              <w:t>Apartado Po</w:t>
            </w:r>
            <w:r w:rsidRPr="0062663B">
              <w:rPr>
                <w:color w:val="000000"/>
                <w:sz w:val="16"/>
                <w:szCs w:val="18"/>
              </w:rPr>
              <w:t>stal 10104-1000</w:t>
            </w:r>
            <w:r w:rsidRPr="0062663B">
              <w:rPr>
                <w:color w:val="000000"/>
                <w:sz w:val="16"/>
              </w:rPr>
              <w:br/>
            </w:r>
            <w:r w:rsidRPr="0062663B">
              <w:rPr>
                <w:color w:val="000000"/>
                <w:sz w:val="16"/>
                <w:szCs w:val="18"/>
              </w:rPr>
              <w:t>San José, Costa Rica</w:t>
            </w:r>
          </w:p>
        </w:tc>
        <w:tc>
          <w:tcPr>
            <w:tcW w:w="3787" w:type="dxa"/>
          </w:tcPr>
          <w:p w:rsidR="000F6917" w:rsidRPr="00CB0779" w:rsidRDefault="00564507" w:rsidP="00CC287F">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E4158C">
              <w:rPr>
                <w:b/>
                <w:color w:val="000000"/>
                <w:sz w:val="16"/>
                <w:szCs w:val="18"/>
                <w:lang w:val="en-US"/>
              </w:rPr>
              <w:t xml:space="preserve"> </w:t>
            </w:r>
            <w:r w:rsidR="000F6917" w:rsidRPr="00CB0779">
              <w:rPr>
                <w:color w:val="000000"/>
                <w:sz w:val="16"/>
                <w:szCs w:val="18"/>
                <w:lang w:val="en-US"/>
              </w:rPr>
              <w:t>(</w:t>
            </w:r>
            <w:r w:rsidR="000F6917" w:rsidRPr="00D9071F">
              <w:rPr>
                <w:color w:val="000000"/>
                <w:sz w:val="16"/>
                <w:szCs w:val="18"/>
                <w:lang w:val="en-US"/>
              </w:rPr>
              <w:t>+</w:t>
            </w:r>
            <w:r w:rsidR="000F6917" w:rsidRPr="00CB0779">
              <w:rPr>
                <w:color w:val="000000"/>
                <w:sz w:val="16"/>
                <w:szCs w:val="18"/>
                <w:lang w:val="en-US"/>
              </w:rPr>
              <w:t>506) 2233-4533 ext 165</w:t>
            </w:r>
            <w:r w:rsidR="000F6917" w:rsidRPr="00CB0779">
              <w:rPr>
                <w:color w:val="000000"/>
                <w:sz w:val="16"/>
                <w:szCs w:val="18"/>
                <w:lang w:val="en-US"/>
              </w:rPr>
              <w:br/>
            </w:r>
            <w:r w:rsidR="00214A52" w:rsidRPr="00214A52">
              <w:rPr>
                <w:b/>
                <w:color w:val="000000"/>
                <w:sz w:val="16"/>
                <w:szCs w:val="18"/>
                <w:lang w:val="en-US"/>
              </w:rPr>
              <w:t>C.E.:</w:t>
            </w:r>
            <w:r w:rsidR="000F6917" w:rsidRPr="00E4158C">
              <w:rPr>
                <w:b/>
                <w:color w:val="000000"/>
                <w:sz w:val="16"/>
                <w:szCs w:val="18"/>
                <w:lang w:val="en-US"/>
              </w:rPr>
              <w:t xml:space="preserve"> </w:t>
            </w:r>
            <w:hyperlink r:id="rId49" w:history="1">
              <w:r w:rsidR="000F6917" w:rsidRPr="00CB0779">
                <w:rPr>
                  <w:rStyle w:val="Hipervnculo"/>
                  <w:sz w:val="16"/>
                  <w:szCs w:val="18"/>
                  <w:lang w:val="en-US"/>
                </w:rPr>
                <w:t>enid.chaverri@gmail.com</w:t>
              </w:r>
            </w:hyperlink>
          </w:p>
        </w:tc>
      </w:tr>
      <w:tr w:rsidR="000F6917" w:rsidRPr="0090467B" w:rsidTr="00F97554">
        <w:tc>
          <w:tcPr>
            <w:tcW w:w="5353" w:type="dxa"/>
          </w:tcPr>
          <w:p w:rsidR="000F6917" w:rsidRPr="006D5BFE" w:rsidRDefault="000F6917" w:rsidP="00CC287F">
            <w:pPr>
              <w:widowControl w:val="0"/>
              <w:tabs>
                <w:tab w:val="left" w:pos="112"/>
              </w:tabs>
              <w:autoSpaceDE w:val="0"/>
              <w:autoSpaceDN w:val="0"/>
              <w:adjustRightInd w:val="0"/>
              <w:jc w:val="left"/>
              <w:rPr>
                <w:color w:val="000000"/>
                <w:sz w:val="16"/>
                <w:szCs w:val="18"/>
                <w:lang w:val="es-ES"/>
              </w:rPr>
            </w:pPr>
            <w:bookmarkStart w:id="75" w:name="_Toc189228329"/>
            <w:r>
              <w:rPr>
                <w:color w:val="000000"/>
                <w:sz w:val="16"/>
                <w:szCs w:val="18"/>
                <w:lang w:val="es-ES"/>
              </w:rPr>
              <w:t>Sra. Daniela Jackson, Agregada Cultural</w:t>
            </w:r>
            <w:r w:rsidR="00CC287F">
              <w:rPr>
                <w:color w:val="000000"/>
                <w:sz w:val="16"/>
                <w:szCs w:val="18"/>
                <w:lang w:val="es-ES"/>
              </w:rPr>
              <w:br/>
            </w:r>
            <w:r w:rsidRPr="00CC411D">
              <w:rPr>
                <w:b/>
                <w:color w:val="000000"/>
                <w:sz w:val="16"/>
                <w:szCs w:val="18"/>
                <w:lang w:val="es-ES"/>
              </w:rPr>
              <w:t>Embajada de Costa Rica</w:t>
            </w:r>
            <w:r>
              <w:rPr>
                <w:b/>
                <w:color w:val="000000"/>
                <w:sz w:val="16"/>
                <w:szCs w:val="18"/>
                <w:lang w:val="es-ES"/>
              </w:rPr>
              <w:t xml:space="preserve"> en Panamá</w:t>
            </w:r>
            <w:r w:rsidR="00CC287F">
              <w:rPr>
                <w:b/>
                <w:color w:val="000000"/>
                <w:sz w:val="16"/>
                <w:szCs w:val="18"/>
                <w:lang w:val="es-ES"/>
              </w:rPr>
              <w:br/>
            </w:r>
            <w:r>
              <w:rPr>
                <w:color w:val="000000"/>
                <w:sz w:val="16"/>
                <w:szCs w:val="18"/>
                <w:lang w:val="es-ES"/>
              </w:rPr>
              <w:t>Edificio Omega, Ave. Samuel Lewis</w:t>
            </w:r>
            <w:r>
              <w:rPr>
                <w:color w:val="000000"/>
                <w:sz w:val="16"/>
                <w:szCs w:val="18"/>
                <w:lang w:val="es-ES"/>
              </w:rPr>
              <w:br/>
              <w:t>contiguo al Santuario Nacional</w:t>
            </w:r>
            <w:r w:rsidR="00CC287F">
              <w:rPr>
                <w:color w:val="000000"/>
                <w:sz w:val="16"/>
                <w:szCs w:val="18"/>
                <w:lang w:val="es-ES"/>
              </w:rPr>
              <w:br/>
            </w:r>
            <w:r>
              <w:rPr>
                <w:color w:val="000000"/>
                <w:sz w:val="16"/>
                <w:szCs w:val="18"/>
                <w:lang w:val="es-ES"/>
              </w:rPr>
              <w:t>Panamá, Panamá</w:t>
            </w:r>
          </w:p>
        </w:tc>
        <w:tc>
          <w:tcPr>
            <w:tcW w:w="3787" w:type="dxa"/>
          </w:tcPr>
          <w:p w:rsidR="000F6917" w:rsidRPr="0090467B" w:rsidRDefault="00564507" w:rsidP="00CC287F">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(+507) 264-2980</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(+506) 264-4057</w:t>
            </w:r>
            <w:r w:rsidR="000F6917" w:rsidRPr="0090467B">
              <w:rPr>
                <w:color w:val="000000"/>
                <w:sz w:val="16"/>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50" w:history="1">
              <w:r w:rsidR="000F6917" w:rsidRPr="0090467B">
                <w:rPr>
                  <w:rStyle w:val="Hipervnculo"/>
                  <w:sz w:val="16"/>
                  <w:szCs w:val="18"/>
                  <w:lang w:val="en-US"/>
                </w:rPr>
                <w:t>embajadacr@cwpanama.net</w:t>
              </w:r>
            </w:hyperlink>
          </w:p>
        </w:tc>
      </w:tr>
    </w:tbl>
    <w:p w:rsidR="000F6917" w:rsidRDefault="000F6917" w:rsidP="000F6917">
      <w:pPr>
        <w:pStyle w:val="Paix"/>
      </w:pPr>
      <w:r>
        <w:t>Cuba</w:t>
      </w:r>
      <w:bookmarkEnd w:id="75"/>
    </w:p>
    <w:tbl>
      <w:tblPr>
        <w:tblW w:w="0" w:type="auto"/>
        <w:tblLook w:val="04A0"/>
      </w:tblPr>
      <w:tblGrid>
        <w:gridCol w:w="5495"/>
        <w:gridCol w:w="3645"/>
      </w:tblGrid>
      <w:tr w:rsidR="000F6917" w:rsidRPr="0090467B" w:rsidTr="00CC287F">
        <w:tc>
          <w:tcPr>
            <w:tcW w:w="5495" w:type="dxa"/>
          </w:tcPr>
          <w:p w:rsidR="000F6917" w:rsidRPr="00005453" w:rsidRDefault="000F6917" w:rsidP="00CC287F">
            <w:pPr>
              <w:widowControl w:val="0"/>
              <w:tabs>
                <w:tab w:val="left" w:pos="112"/>
              </w:tabs>
              <w:autoSpaceDE w:val="0"/>
              <w:autoSpaceDN w:val="0"/>
              <w:adjustRightInd w:val="0"/>
              <w:jc w:val="left"/>
              <w:rPr>
                <w:szCs w:val="32"/>
              </w:rPr>
            </w:pPr>
            <w:r w:rsidRPr="00005453">
              <w:rPr>
                <w:color w:val="000000"/>
                <w:sz w:val="16"/>
                <w:szCs w:val="16"/>
                <w:lang w:val="es-ES"/>
              </w:rPr>
              <w:t>Sr. Enrique Moret Hernández, Vice-Director</w:t>
            </w:r>
            <w:r w:rsidR="00CC287F">
              <w:rPr>
                <w:color w:val="000000"/>
                <w:sz w:val="16"/>
                <w:szCs w:val="16"/>
                <w:lang w:val="es-ES"/>
              </w:rPr>
              <w:br/>
            </w:r>
            <w:r w:rsidRPr="00005453">
              <w:rPr>
                <w:color w:val="000000"/>
                <w:sz w:val="16"/>
                <w:szCs w:val="16"/>
                <w:lang w:val="es-ES"/>
              </w:rPr>
              <w:t>Dirección de Colaboración Internacional</w:t>
            </w:r>
            <w:r w:rsidR="00CC287F">
              <w:rPr>
                <w:color w:val="000000"/>
                <w:sz w:val="16"/>
                <w:szCs w:val="16"/>
                <w:lang w:val="es-ES"/>
              </w:rPr>
              <w:br/>
            </w:r>
            <w:r w:rsidRPr="00CC411D">
              <w:rPr>
                <w:b/>
                <w:color w:val="000000"/>
                <w:sz w:val="16"/>
                <w:szCs w:val="16"/>
                <w:lang w:val="es-ES"/>
              </w:rPr>
              <w:t>Ministerio de Ciencia, Tecnología y Medio Ambiente</w:t>
            </w:r>
            <w:r w:rsidRPr="00CC411D">
              <w:rPr>
                <w:b/>
                <w:color w:val="000000"/>
                <w:sz w:val="16"/>
                <w:szCs w:val="16"/>
                <w:lang w:val="es-ES"/>
              </w:rPr>
              <w:br/>
            </w:r>
            <w:r w:rsidRPr="00005453">
              <w:rPr>
                <w:color w:val="000000"/>
                <w:sz w:val="16"/>
                <w:szCs w:val="16"/>
                <w:lang w:val="es-ES"/>
              </w:rPr>
              <w:t>Industria y San José, Capitolio Nacional</w:t>
            </w:r>
            <w:r w:rsidRPr="00005453">
              <w:rPr>
                <w:color w:val="000000"/>
                <w:sz w:val="16"/>
                <w:szCs w:val="16"/>
                <w:lang w:val="es-ES"/>
              </w:rPr>
              <w:br/>
              <w:t>1</w:t>
            </w:r>
            <w:r>
              <w:rPr>
                <w:color w:val="000000"/>
                <w:sz w:val="16"/>
                <w:szCs w:val="16"/>
                <w:lang w:val="es-ES"/>
              </w:rPr>
              <w:t>1</w:t>
            </w:r>
            <w:r w:rsidRPr="00005453">
              <w:rPr>
                <w:color w:val="000000"/>
                <w:sz w:val="16"/>
                <w:szCs w:val="16"/>
                <w:lang w:val="es-ES"/>
              </w:rPr>
              <w:t xml:space="preserve">200 </w:t>
            </w:r>
            <w:smartTag w:uri="urn:schemas-microsoft-com:office:smarttags" w:element="PersonName">
              <w:smartTagPr>
                <w:attr w:name="ProductID" w:val="La Habana"/>
              </w:smartTagPr>
              <w:r w:rsidRPr="00005453">
                <w:rPr>
                  <w:color w:val="000000"/>
                  <w:sz w:val="16"/>
                  <w:szCs w:val="16"/>
                  <w:lang w:val="es-ES"/>
                </w:rPr>
                <w:t>La Habana</w:t>
              </w:r>
            </w:smartTag>
            <w:r w:rsidRPr="00005453">
              <w:rPr>
                <w:color w:val="000000"/>
                <w:sz w:val="16"/>
                <w:szCs w:val="16"/>
                <w:lang w:val="es-ES"/>
              </w:rPr>
              <w:t xml:space="preserve">, Cuba </w:t>
            </w:r>
          </w:p>
        </w:tc>
        <w:tc>
          <w:tcPr>
            <w:tcW w:w="3645" w:type="dxa"/>
          </w:tcPr>
          <w:p w:rsidR="000F6917" w:rsidRPr="0090467B" w:rsidRDefault="00564507" w:rsidP="00CC287F">
            <w:pPr>
              <w:widowControl w:val="0"/>
              <w:tabs>
                <w:tab w:val="left" w:pos="112"/>
              </w:tabs>
              <w:autoSpaceDE w:val="0"/>
              <w:autoSpaceDN w:val="0"/>
              <w:adjustRightInd w:val="0"/>
              <w:jc w:val="left"/>
              <w:rPr>
                <w:color w:val="000000"/>
                <w:sz w:val="16"/>
                <w:szCs w:val="16"/>
                <w:lang w:val="en-US"/>
              </w:rPr>
            </w:pPr>
            <w:r w:rsidRPr="00564507">
              <w:rPr>
                <w:b/>
                <w:color w:val="000000"/>
                <w:sz w:val="16"/>
                <w:szCs w:val="16"/>
                <w:lang w:val="en-US"/>
              </w:rPr>
              <w:t>Tel.:</w:t>
            </w:r>
            <w:r w:rsidR="000F6917" w:rsidRPr="0090467B">
              <w:rPr>
                <w:b/>
                <w:color w:val="000000"/>
                <w:sz w:val="16"/>
                <w:szCs w:val="16"/>
                <w:lang w:val="en-US"/>
              </w:rPr>
              <w:t xml:space="preserve"> </w:t>
            </w:r>
            <w:r w:rsidR="000F6917" w:rsidRPr="0090467B">
              <w:rPr>
                <w:color w:val="000000"/>
                <w:sz w:val="16"/>
                <w:szCs w:val="16"/>
                <w:lang w:val="en-US"/>
              </w:rPr>
              <w:t>(+53-7) 867-0606</w:t>
            </w:r>
            <w:r w:rsidR="000F6917" w:rsidRPr="0090467B">
              <w:rPr>
                <w:color w:val="000000"/>
                <w:sz w:val="16"/>
                <w:szCs w:val="16"/>
                <w:lang w:val="en-US"/>
              </w:rPr>
              <w:br/>
            </w:r>
            <w:r w:rsidR="000F6917" w:rsidRPr="0090467B">
              <w:rPr>
                <w:b/>
                <w:color w:val="000000"/>
                <w:sz w:val="16"/>
                <w:szCs w:val="16"/>
                <w:lang w:val="en-US"/>
              </w:rPr>
              <w:t xml:space="preserve">Fax: </w:t>
            </w:r>
            <w:r w:rsidR="000F6917" w:rsidRPr="0090467B">
              <w:rPr>
                <w:color w:val="000000"/>
                <w:sz w:val="16"/>
                <w:szCs w:val="16"/>
                <w:lang w:val="en-US"/>
              </w:rPr>
              <w:t>(+53-7) 867-8054</w:t>
            </w:r>
            <w:r w:rsidR="000F6917" w:rsidRPr="0090467B">
              <w:rPr>
                <w:color w:val="000000"/>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r w:rsidR="000F6917" w:rsidRPr="0090467B">
              <w:rPr>
                <w:color w:val="0000FF"/>
                <w:sz w:val="16"/>
                <w:szCs w:val="16"/>
                <w:u w:val="single"/>
                <w:lang w:val="en-US"/>
              </w:rPr>
              <w:t>emoret@citma.cu</w:t>
            </w:r>
          </w:p>
        </w:tc>
      </w:tr>
    </w:tbl>
    <w:p w:rsidR="000F6917" w:rsidRDefault="000F6917" w:rsidP="000F6917">
      <w:pPr>
        <w:pStyle w:val="Paix"/>
        <w:rPr>
          <w:szCs w:val="32"/>
        </w:rPr>
      </w:pPr>
      <w:bookmarkStart w:id="76" w:name="_Toc189228331"/>
      <w:r>
        <w:t>Ecuador</w:t>
      </w:r>
      <w:bookmarkEnd w:id="76"/>
    </w:p>
    <w:tbl>
      <w:tblPr>
        <w:tblW w:w="9500" w:type="dxa"/>
        <w:tblLayout w:type="fixed"/>
        <w:tblCellMar>
          <w:left w:w="70" w:type="dxa"/>
          <w:right w:w="70" w:type="dxa"/>
        </w:tblCellMar>
        <w:tblLook w:val="0000"/>
      </w:tblPr>
      <w:tblGrid>
        <w:gridCol w:w="5230"/>
        <w:gridCol w:w="4270"/>
      </w:tblGrid>
      <w:tr w:rsidR="000F6917" w:rsidRPr="0090467B" w:rsidTr="00F97554">
        <w:tc>
          <w:tcPr>
            <w:tcW w:w="5230" w:type="dxa"/>
          </w:tcPr>
          <w:p w:rsidR="000F6917" w:rsidRPr="000A1345" w:rsidRDefault="000F6917" w:rsidP="00CC287F">
            <w:pPr>
              <w:widowControl w:val="0"/>
              <w:tabs>
                <w:tab w:val="left" w:pos="112"/>
              </w:tabs>
              <w:autoSpaceDE w:val="0"/>
              <w:autoSpaceDN w:val="0"/>
              <w:adjustRightInd w:val="0"/>
              <w:jc w:val="left"/>
              <w:rPr>
                <w:color w:val="000000"/>
                <w:sz w:val="16"/>
                <w:szCs w:val="16"/>
                <w:lang w:val="es-ES"/>
              </w:rPr>
            </w:pPr>
            <w:r w:rsidRPr="000A1345">
              <w:rPr>
                <w:color w:val="000000"/>
                <w:sz w:val="16"/>
                <w:szCs w:val="16"/>
                <w:lang w:val="es-ES"/>
              </w:rPr>
              <w:t>Sr</w:t>
            </w:r>
            <w:r>
              <w:rPr>
                <w:color w:val="000000"/>
                <w:sz w:val="16"/>
                <w:szCs w:val="16"/>
                <w:lang w:val="es-ES"/>
              </w:rPr>
              <w:t>a</w:t>
            </w:r>
            <w:r w:rsidRPr="000A1345">
              <w:rPr>
                <w:color w:val="000000"/>
                <w:sz w:val="16"/>
                <w:szCs w:val="16"/>
                <w:lang w:val="es-ES"/>
              </w:rPr>
              <w:t xml:space="preserve">. </w:t>
            </w:r>
            <w:r>
              <w:rPr>
                <w:color w:val="000000"/>
                <w:sz w:val="16"/>
                <w:szCs w:val="16"/>
                <w:lang w:val="es-ES"/>
              </w:rPr>
              <w:t>Diana Martucci</w:t>
            </w:r>
            <w:r w:rsidRPr="000A1345">
              <w:rPr>
                <w:color w:val="000000"/>
                <w:sz w:val="16"/>
                <w:szCs w:val="16"/>
                <w:lang w:val="es-ES"/>
              </w:rPr>
              <w:t xml:space="preserve">, </w:t>
            </w:r>
            <w:r>
              <w:rPr>
                <w:color w:val="000000"/>
                <w:sz w:val="16"/>
                <w:szCs w:val="16"/>
                <w:lang w:val="es-ES"/>
              </w:rPr>
              <w:t>Subsecretaria de Planificación</w:t>
            </w:r>
            <w:r w:rsidR="00CC287F">
              <w:rPr>
                <w:color w:val="000000"/>
                <w:sz w:val="16"/>
                <w:szCs w:val="16"/>
                <w:lang w:val="es-ES"/>
              </w:rPr>
              <w:br/>
            </w:r>
            <w:r w:rsidRPr="00CC411D">
              <w:rPr>
                <w:b/>
                <w:bCs/>
                <w:color w:val="000000"/>
                <w:sz w:val="16"/>
                <w:szCs w:val="16"/>
                <w:lang w:val="es-ES"/>
              </w:rPr>
              <w:t>Ministerio del Ambiente</w:t>
            </w:r>
            <w:r w:rsidRPr="00CC411D">
              <w:rPr>
                <w:b/>
                <w:bCs/>
                <w:color w:val="000000"/>
                <w:sz w:val="16"/>
                <w:szCs w:val="16"/>
                <w:lang w:val="es-ES"/>
              </w:rPr>
              <w:br/>
            </w:r>
            <w:r w:rsidRPr="000A1345">
              <w:rPr>
                <w:color w:val="000000"/>
                <w:sz w:val="16"/>
                <w:szCs w:val="16"/>
                <w:lang w:val="es-ES"/>
              </w:rPr>
              <w:t>Av. Amazonas y Eloy Alfaro</w:t>
            </w:r>
            <w:r w:rsidRPr="000A1345">
              <w:rPr>
                <w:color w:val="000000"/>
                <w:sz w:val="16"/>
                <w:szCs w:val="16"/>
                <w:lang w:val="es-ES"/>
              </w:rPr>
              <w:br/>
              <w:t>Edificio MAGAP, 8vo.piso</w:t>
            </w:r>
            <w:r w:rsidR="00CC287F">
              <w:rPr>
                <w:color w:val="000000"/>
                <w:sz w:val="16"/>
                <w:szCs w:val="16"/>
                <w:lang w:val="es-ES"/>
              </w:rPr>
              <w:br/>
            </w:r>
            <w:r w:rsidRPr="000A1345">
              <w:rPr>
                <w:color w:val="000000"/>
                <w:sz w:val="16"/>
                <w:szCs w:val="16"/>
                <w:lang w:val="es-ES"/>
              </w:rPr>
              <w:t>Quito, Ecuador</w:t>
            </w:r>
          </w:p>
        </w:tc>
        <w:tc>
          <w:tcPr>
            <w:tcW w:w="4270" w:type="dxa"/>
          </w:tcPr>
          <w:p w:rsidR="000F6917" w:rsidRPr="0090467B" w:rsidRDefault="00564507" w:rsidP="00CC287F">
            <w:pPr>
              <w:widowControl w:val="0"/>
              <w:tabs>
                <w:tab w:val="left" w:pos="112"/>
              </w:tabs>
              <w:autoSpaceDE w:val="0"/>
              <w:autoSpaceDN w:val="0"/>
              <w:adjustRightInd w:val="0"/>
              <w:jc w:val="left"/>
              <w:rPr>
                <w:color w:val="000000"/>
                <w:sz w:val="16"/>
                <w:szCs w:val="16"/>
                <w:lang w:val="en-US"/>
              </w:rPr>
            </w:pPr>
            <w:r w:rsidRPr="00564507">
              <w:rPr>
                <w:b/>
                <w:color w:val="000000"/>
                <w:sz w:val="16"/>
                <w:szCs w:val="16"/>
                <w:lang w:val="en-US"/>
              </w:rPr>
              <w:t>Tel.:</w:t>
            </w:r>
            <w:r w:rsidR="000F6917" w:rsidRPr="0090467B">
              <w:rPr>
                <w:b/>
                <w:color w:val="000000"/>
                <w:sz w:val="16"/>
                <w:szCs w:val="16"/>
                <w:lang w:val="en-US"/>
              </w:rPr>
              <w:t xml:space="preserve"> </w:t>
            </w:r>
            <w:r w:rsidR="000F6917" w:rsidRPr="0090467B">
              <w:rPr>
                <w:color w:val="000000"/>
                <w:sz w:val="16"/>
                <w:szCs w:val="16"/>
                <w:lang w:val="en-US"/>
              </w:rPr>
              <w:t>(+593-2) 256-3422</w:t>
            </w:r>
            <w:r w:rsidR="000F6917" w:rsidRPr="0090467B">
              <w:rPr>
                <w:color w:val="000000"/>
                <w:sz w:val="16"/>
                <w:szCs w:val="16"/>
                <w:lang w:val="en-US"/>
              </w:rPr>
              <w:br/>
            </w:r>
            <w:r w:rsidR="000F6917" w:rsidRPr="0090467B">
              <w:rPr>
                <w:b/>
                <w:color w:val="000000"/>
                <w:sz w:val="16"/>
                <w:szCs w:val="16"/>
                <w:lang w:val="en-US"/>
              </w:rPr>
              <w:t xml:space="preserve">Fax: </w:t>
            </w:r>
            <w:r w:rsidR="000F6917" w:rsidRPr="0090467B">
              <w:rPr>
                <w:color w:val="000000"/>
                <w:sz w:val="16"/>
                <w:szCs w:val="16"/>
                <w:lang w:val="en-US"/>
              </w:rPr>
              <w:t>(+593-2) 256-3544</w:t>
            </w:r>
            <w:r w:rsidR="000F6917" w:rsidRPr="0090467B">
              <w:rPr>
                <w:color w:val="000000"/>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r w:rsidR="000F6917" w:rsidRPr="0090467B">
              <w:rPr>
                <w:color w:val="0000FF"/>
                <w:sz w:val="16"/>
                <w:szCs w:val="16"/>
                <w:u w:val="single"/>
                <w:lang w:val="en-US"/>
              </w:rPr>
              <w:t>dmartucci@ambiente.gov.ec</w:t>
            </w:r>
          </w:p>
        </w:tc>
      </w:tr>
    </w:tbl>
    <w:p w:rsidR="000F6917" w:rsidRPr="003E467D" w:rsidRDefault="000F6917" w:rsidP="000F6917">
      <w:pPr>
        <w:pStyle w:val="Paix"/>
        <w:rPr>
          <w:szCs w:val="32"/>
        </w:rPr>
      </w:pPr>
      <w:bookmarkStart w:id="77" w:name="_Toc189228332"/>
      <w:bookmarkStart w:id="78" w:name="_Toc189228333"/>
      <w:r w:rsidRPr="003E467D">
        <w:t>El Salvador</w:t>
      </w:r>
      <w:bookmarkEnd w:id="77"/>
    </w:p>
    <w:tbl>
      <w:tblPr>
        <w:tblW w:w="0" w:type="auto"/>
        <w:tblCellMar>
          <w:left w:w="70" w:type="dxa"/>
          <w:right w:w="70" w:type="dxa"/>
        </w:tblCellMar>
        <w:tblLook w:val="0000"/>
      </w:tblPr>
      <w:tblGrid>
        <w:gridCol w:w="5194"/>
        <w:gridCol w:w="3876"/>
      </w:tblGrid>
      <w:tr w:rsidR="000F6917" w:rsidRPr="00A56D15" w:rsidTr="00F97554">
        <w:tc>
          <w:tcPr>
            <w:tcW w:w="5194" w:type="dxa"/>
          </w:tcPr>
          <w:p w:rsidR="000F6917" w:rsidRPr="00534F4D" w:rsidRDefault="000F6917" w:rsidP="00CC287F">
            <w:pPr>
              <w:widowControl w:val="0"/>
              <w:tabs>
                <w:tab w:val="left" w:pos="112"/>
              </w:tabs>
              <w:autoSpaceDE w:val="0"/>
              <w:autoSpaceDN w:val="0"/>
              <w:adjustRightInd w:val="0"/>
              <w:jc w:val="left"/>
              <w:rPr>
                <w:color w:val="000000"/>
                <w:sz w:val="16"/>
                <w:szCs w:val="16"/>
                <w:lang w:val="es-ES"/>
              </w:rPr>
            </w:pPr>
            <w:r>
              <w:rPr>
                <w:bCs/>
                <w:color w:val="000000"/>
                <w:sz w:val="16"/>
                <w:szCs w:val="16"/>
                <w:lang w:val="es-ES"/>
              </w:rPr>
              <w:t>Sr. Salvador Nieto Carcamo</w:t>
            </w:r>
            <w:r w:rsidR="00CC287F">
              <w:rPr>
                <w:bCs/>
                <w:color w:val="000000"/>
                <w:sz w:val="16"/>
                <w:szCs w:val="16"/>
                <w:lang w:val="es-ES"/>
              </w:rPr>
              <w:br/>
            </w:r>
            <w:r w:rsidRPr="00CC411D">
              <w:rPr>
                <w:b/>
                <w:bCs/>
                <w:color w:val="000000"/>
                <w:sz w:val="16"/>
                <w:szCs w:val="16"/>
                <w:lang w:val="es-ES"/>
              </w:rPr>
              <w:t>Ministerio de Medio Ambiente y Recursos Naturales</w:t>
            </w:r>
            <w:r w:rsidR="00CC287F">
              <w:rPr>
                <w:b/>
                <w:bCs/>
                <w:color w:val="000000"/>
                <w:sz w:val="16"/>
                <w:szCs w:val="16"/>
                <w:lang w:val="es-ES"/>
              </w:rPr>
              <w:br/>
            </w:r>
            <w:r w:rsidRPr="00534F4D">
              <w:rPr>
                <w:color w:val="000000"/>
                <w:sz w:val="16"/>
                <w:szCs w:val="16"/>
                <w:lang w:val="es-ES"/>
              </w:rPr>
              <w:t>Carretera a Santa Tecla</w:t>
            </w:r>
            <w:r>
              <w:rPr>
                <w:color w:val="000000"/>
                <w:sz w:val="16"/>
                <w:szCs w:val="16"/>
                <w:lang w:val="es-ES"/>
              </w:rPr>
              <w:t>, Kilómetro 5-½</w:t>
            </w:r>
            <w:r w:rsidRPr="00534F4D">
              <w:rPr>
                <w:color w:val="000000"/>
                <w:sz w:val="16"/>
                <w:szCs w:val="16"/>
                <w:lang w:val="es-ES"/>
              </w:rPr>
              <w:t xml:space="preserve">, </w:t>
            </w:r>
            <w:r>
              <w:rPr>
                <w:color w:val="000000"/>
                <w:sz w:val="16"/>
                <w:szCs w:val="16"/>
                <w:lang w:val="es-ES"/>
              </w:rPr>
              <w:t xml:space="preserve">Instalaciones del ISTA, </w:t>
            </w:r>
            <w:r w:rsidRPr="00534F4D">
              <w:rPr>
                <w:color w:val="000000"/>
                <w:sz w:val="16"/>
                <w:szCs w:val="16"/>
                <w:lang w:val="es-ES"/>
              </w:rPr>
              <w:t>Edif</w:t>
            </w:r>
            <w:r>
              <w:rPr>
                <w:color w:val="000000"/>
                <w:sz w:val="16"/>
                <w:szCs w:val="16"/>
                <w:lang w:val="es-ES"/>
              </w:rPr>
              <w:t>icio</w:t>
            </w:r>
            <w:r w:rsidRPr="00534F4D">
              <w:rPr>
                <w:color w:val="000000"/>
                <w:sz w:val="16"/>
                <w:szCs w:val="16"/>
                <w:lang w:val="es-ES"/>
              </w:rPr>
              <w:t xml:space="preserve"> MARN</w:t>
            </w:r>
            <w:r>
              <w:rPr>
                <w:color w:val="000000"/>
                <w:sz w:val="16"/>
                <w:szCs w:val="16"/>
                <w:lang w:val="es-ES"/>
              </w:rPr>
              <w:t>, 4ta planta</w:t>
            </w:r>
            <w:r w:rsidR="00CC287F">
              <w:rPr>
                <w:color w:val="000000"/>
                <w:sz w:val="16"/>
                <w:szCs w:val="16"/>
                <w:lang w:val="es-ES"/>
              </w:rPr>
              <w:br/>
            </w:r>
            <w:r w:rsidRPr="00534F4D">
              <w:rPr>
                <w:color w:val="000000"/>
                <w:sz w:val="16"/>
                <w:szCs w:val="16"/>
                <w:lang w:val="es-ES"/>
              </w:rPr>
              <w:t>San Salvador, El Salvador</w:t>
            </w:r>
          </w:p>
        </w:tc>
        <w:tc>
          <w:tcPr>
            <w:tcW w:w="3876" w:type="dxa"/>
          </w:tcPr>
          <w:p w:rsidR="000F6917" w:rsidRPr="00A56D15" w:rsidRDefault="00564507" w:rsidP="00CC287F">
            <w:pPr>
              <w:widowControl w:val="0"/>
              <w:tabs>
                <w:tab w:val="left" w:pos="112"/>
              </w:tabs>
              <w:autoSpaceDE w:val="0"/>
              <w:autoSpaceDN w:val="0"/>
              <w:adjustRightInd w:val="0"/>
              <w:jc w:val="left"/>
              <w:rPr>
                <w:b/>
                <w:color w:val="000000"/>
                <w:sz w:val="16"/>
                <w:szCs w:val="16"/>
                <w:lang w:val="en-US"/>
              </w:rPr>
            </w:pPr>
            <w:r w:rsidRPr="00564507">
              <w:rPr>
                <w:b/>
                <w:color w:val="000000"/>
                <w:sz w:val="16"/>
                <w:szCs w:val="16"/>
                <w:lang w:val="en-US"/>
              </w:rPr>
              <w:t>Tel.:</w:t>
            </w:r>
            <w:r w:rsidR="000F6917" w:rsidRPr="00E4158C">
              <w:rPr>
                <w:b/>
                <w:color w:val="000000"/>
                <w:sz w:val="16"/>
                <w:szCs w:val="16"/>
                <w:lang w:val="en-US"/>
              </w:rPr>
              <w:t xml:space="preserve"> </w:t>
            </w:r>
            <w:r w:rsidR="000F6917" w:rsidRPr="00A56D15">
              <w:rPr>
                <w:color w:val="000000"/>
                <w:sz w:val="16"/>
                <w:szCs w:val="16"/>
                <w:lang w:val="en-US"/>
              </w:rPr>
              <w:t>(</w:t>
            </w:r>
            <w:r w:rsidR="000F6917" w:rsidRPr="00D9071F">
              <w:rPr>
                <w:color w:val="000000"/>
                <w:sz w:val="16"/>
                <w:szCs w:val="16"/>
                <w:lang w:val="en-US"/>
              </w:rPr>
              <w:t>+</w:t>
            </w:r>
            <w:r w:rsidR="000F6917" w:rsidRPr="00A56D15">
              <w:rPr>
                <w:color w:val="000000"/>
                <w:sz w:val="16"/>
                <w:szCs w:val="16"/>
                <w:lang w:val="en-US"/>
              </w:rPr>
              <w:t>503) 2267-94</w:t>
            </w:r>
            <w:r w:rsidR="000F6917">
              <w:rPr>
                <w:color w:val="000000"/>
                <w:sz w:val="16"/>
                <w:szCs w:val="16"/>
                <w:lang w:val="en-US"/>
              </w:rPr>
              <w:t>52</w:t>
            </w:r>
            <w:r w:rsidR="000F6917" w:rsidRPr="00A56D15">
              <w:rPr>
                <w:color w:val="000000"/>
                <w:sz w:val="16"/>
                <w:szCs w:val="16"/>
                <w:lang w:val="en-US"/>
              </w:rPr>
              <w:br/>
            </w:r>
            <w:r w:rsidR="000F6917" w:rsidRPr="00E4158C">
              <w:rPr>
                <w:b/>
                <w:color w:val="000000"/>
                <w:sz w:val="16"/>
                <w:szCs w:val="16"/>
                <w:lang w:val="en-US"/>
              </w:rPr>
              <w:t xml:space="preserve">Fax: </w:t>
            </w:r>
            <w:r w:rsidR="000F6917" w:rsidRPr="00A56D15">
              <w:rPr>
                <w:color w:val="000000"/>
                <w:sz w:val="16"/>
                <w:szCs w:val="16"/>
                <w:lang w:val="en-US"/>
              </w:rPr>
              <w:t>(</w:t>
            </w:r>
            <w:r w:rsidR="000F6917" w:rsidRPr="00D9071F">
              <w:rPr>
                <w:color w:val="000000"/>
                <w:sz w:val="16"/>
                <w:szCs w:val="16"/>
                <w:lang w:val="en-US"/>
              </w:rPr>
              <w:t>+</w:t>
            </w:r>
            <w:r w:rsidR="000F6917" w:rsidRPr="00A56D15">
              <w:rPr>
                <w:color w:val="000000"/>
                <w:sz w:val="16"/>
                <w:szCs w:val="16"/>
                <w:lang w:val="en-US"/>
              </w:rPr>
              <w:t>503) 2267-94</w:t>
            </w:r>
            <w:r w:rsidR="000F6917">
              <w:rPr>
                <w:color w:val="000000"/>
                <w:sz w:val="16"/>
                <w:szCs w:val="16"/>
                <w:lang w:val="en-US"/>
              </w:rPr>
              <w:t>20</w:t>
            </w:r>
            <w:r w:rsidR="000F6917" w:rsidRPr="00A56D15">
              <w:rPr>
                <w:color w:val="000000"/>
                <w:sz w:val="16"/>
                <w:szCs w:val="16"/>
                <w:lang w:val="en-US"/>
              </w:rPr>
              <w:br/>
            </w:r>
            <w:r w:rsidR="00214A52" w:rsidRPr="00214A52">
              <w:rPr>
                <w:b/>
                <w:color w:val="000000"/>
                <w:sz w:val="16"/>
                <w:szCs w:val="16"/>
                <w:lang w:val="en-US"/>
              </w:rPr>
              <w:t>C.E.:</w:t>
            </w:r>
            <w:r w:rsidR="000F6917" w:rsidRPr="00E4158C">
              <w:rPr>
                <w:b/>
                <w:color w:val="000000"/>
                <w:sz w:val="16"/>
                <w:szCs w:val="16"/>
                <w:lang w:val="en-US"/>
              </w:rPr>
              <w:t xml:space="preserve"> </w:t>
            </w:r>
            <w:hyperlink r:id="rId51" w:history="1">
              <w:r w:rsidR="000F6917" w:rsidRPr="00730726">
                <w:rPr>
                  <w:rStyle w:val="Hipervnculo"/>
                  <w:sz w:val="16"/>
                  <w:szCs w:val="16"/>
                  <w:lang w:val="en-US"/>
                </w:rPr>
                <w:t>snieto@marn.gob.sv</w:t>
              </w:r>
            </w:hyperlink>
          </w:p>
        </w:tc>
      </w:tr>
      <w:tr w:rsidR="000F6917" w:rsidRPr="0090467B" w:rsidTr="00F97554">
        <w:tc>
          <w:tcPr>
            <w:tcW w:w="5194" w:type="dxa"/>
          </w:tcPr>
          <w:p w:rsidR="000F6917" w:rsidRDefault="000F6917" w:rsidP="00CC287F">
            <w:pPr>
              <w:widowControl w:val="0"/>
              <w:tabs>
                <w:tab w:val="left" w:pos="112"/>
              </w:tabs>
              <w:autoSpaceDE w:val="0"/>
              <w:autoSpaceDN w:val="0"/>
              <w:adjustRightInd w:val="0"/>
              <w:jc w:val="left"/>
              <w:rPr>
                <w:bCs/>
                <w:color w:val="000000"/>
                <w:sz w:val="16"/>
                <w:szCs w:val="16"/>
                <w:lang w:val="es-ES"/>
              </w:rPr>
            </w:pPr>
            <w:r>
              <w:rPr>
                <w:bCs/>
                <w:color w:val="000000"/>
                <w:sz w:val="16"/>
                <w:szCs w:val="16"/>
                <w:lang w:val="es-ES"/>
              </w:rPr>
              <w:t>Sr. Antonio Cañas, Asesor Principal</w:t>
            </w:r>
            <w:r w:rsidR="00CC287F">
              <w:rPr>
                <w:bCs/>
                <w:color w:val="000000"/>
                <w:sz w:val="16"/>
                <w:szCs w:val="16"/>
                <w:lang w:val="es-ES"/>
              </w:rPr>
              <w:br/>
            </w:r>
            <w:r>
              <w:rPr>
                <w:bCs/>
                <w:color w:val="000000"/>
                <w:sz w:val="16"/>
                <w:szCs w:val="16"/>
                <w:lang w:val="es-ES"/>
              </w:rPr>
              <w:t>Despacho del Ministro</w:t>
            </w:r>
            <w:r w:rsidR="00CC287F">
              <w:rPr>
                <w:bCs/>
                <w:color w:val="000000"/>
                <w:sz w:val="16"/>
                <w:szCs w:val="16"/>
                <w:lang w:val="es-ES"/>
              </w:rPr>
              <w:br/>
            </w:r>
            <w:r w:rsidRPr="00CC411D">
              <w:rPr>
                <w:b/>
                <w:bCs/>
                <w:color w:val="000000"/>
                <w:sz w:val="16"/>
                <w:szCs w:val="16"/>
                <w:lang w:val="es-ES"/>
              </w:rPr>
              <w:t>Ministerio de Medio Ambiente y Recursos Naturales</w:t>
            </w:r>
            <w:r w:rsidR="00CC287F">
              <w:rPr>
                <w:b/>
                <w:bCs/>
                <w:color w:val="000000"/>
                <w:sz w:val="16"/>
                <w:szCs w:val="16"/>
                <w:lang w:val="es-ES"/>
              </w:rPr>
              <w:br/>
            </w:r>
            <w:r w:rsidRPr="00534F4D">
              <w:rPr>
                <w:color w:val="000000"/>
                <w:sz w:val="16"/>
                <w:szCs w:val="16"/>
                <w:lang w:val="es-ES"/>
              </w:rPr>
              <w:t>Carretera a Santa Tecla</w:t>
            </w:r>
            <w:r>
              <w:rPr>
                <w:color w:val="000000"/>
                <w:sz w:val="16"/>
                <w:szCs w:val="16"/>
                <w:lang w:val="es-ES"/>
              </w:rPr>
              <w:t>, Kilómetro 5-½</w:t>
            </w:r>
            <w:r w:rsidRPr="00534F4D">
              <w:rPr>
                <w:color w:val="000000"/>
                <w:sz w:val="16"/>
                <w:szCs w:val="16"/>
                <w:lang w:val="es-ES"/>
              </w:rPr>
              <w:t xml:space="preserve">, </w:t>
            </w:r>
            <w:r>
              <w:rPr>
                <w:color w:val="000000"/>
                <w:sz w:val="16"/>
                <w:szCs w:val="16"/>
                <w:lang w:val="es-ES"/>
              </w:rPr>
              <w:t xml:space="preserve">Instalaciones del ISTA, </w:t>
            </w:r>
            <w:r w:rsidRPr="00534F4D">
              <w:rPr>
                <w:color w:val="000000"/>
                <w:sz w:val="16"/>
                <w:szCs w:val="16"/>
                <w:lang w:val="es-ES"/>
              </w:rPr>
              <w:t>Edif</w:t>
            </w:r>
            <w:r>
              <w:rPr>
                <w:color w:val="000000"/>
                <w:sz w:val="16"/>
                <w:szCs w:val="16"/>
                <w:lang w:val="es-ES"/>
              </w:rPr>
              <w:t>icio</w:t>
            </w:r>
            <w:r w:rsidRPr="00534F4D">
              <w:rPr>
                <w:color w:val="000000"/>
                <w:sz w:val="16"/>
                <w:szCs w:val="16"/>
                <w:lang w:val="es-ES"/>
              </w:rPr>
              <w:t xml:space="preserve"> MARN</w:t>
            </w:r>
            <w:r>
              <w:rPr>
                <w:color w:val="000000"/>
                <w:sz w:val="16"/>
                <w:szCs w:val="16"/>
                <w:lang w:val="es-ES"/>
              </w:rPr>
              <w:t>, 4ta planta</w:t>
            </w:r>
            <w:r w:rsidR="00CC287F">
              <w:rPr>
                <w:color w:val="000000"/>
                <w:sz w:val="16"/>
                <w:szCs w:val="16"/>
                <w:lang w:val="es-ES"/>
              </w:rPr>
              <w:br/>
            </w:r>
            <w:r w:rsidRPr="00534F4D">
              <w:rPr>
                <w:color w:val="000000"/>
                <w:sz w:val="16"/>
                <w:szCs w:val="16"/>
                <w:lang w:val="es-ES"/>
              </w:rPr>
              <w:t>San Salvador, El Salvador</w:t>
            </w:r>
          </w:p>
        </w:tc>
        <w:tc>
          <w:tcPr>
            <w:tcW w:w="3876" w:type="dxa"/>
          </w:tcPr>
          <w:p w:rsidR="000F6917" w:rsidRPr="0090467B" w:rsidRDefault="00564507" w:rsidP="00CC287F">
            <w:pPr>
              <w:widowControl w:val="0"/>
              <w:tabs>
                <w:tab w:val="left" w:pos="112"/>
              </w:tabs>
              <w:autoSpaceDE w:val="0"/>
              <w:autoSpaceDN w:val="0"/>
              <w:adjustRightInd w:val="0"/>
              <w:jc w:val="left"/>
              <w:rPr>
                <w:b/>
                <w:color w:val="000000"/>
                <w:sz w:val="16"/>
                <w:szCs w:val="16"/>
                <w:lang w:val="en-US"/>
              </w:rPr>
            </w:pPr>
            <w:r w:rsidRPr="00564507">
              <w:rPr>
                <w:b/>
                <w:color w:val="000000"/>
                <w:sz w:val="16"/>
                <w:szCs w:val="16"/>
                <w:lang w:val="en-US"/>
              </w:rPr>
              <w:t>Tel.:</w:t>
            </w:r>
            <w:r w:rsidR="000F6917" w:rsidRPr="0090467B">
              <w:rPr>
                <w:b/>
                <w:color w:val="000000"/>
                <w:sz w:val="16"/>
                <w:szCs w:val="16"/>
                <w:lang w:val="en-US"/>
              </w:rPr>
              <w:t xml:space="preserve"> </w:t>
            </w:r>
            <w:r w:rsidR="000F6917" w:rsidRPr="0090467B">
              <w:rPr>
                <w:color w:val="000000"/>
                <w:sz w:val="16"/>
                <w:szCs w:val="16"/>
                <w:lang w:val="en-US"/>
              </w:rPr>
              <w:t>(+503) 2267-9452</w:t>
            </w:r>
            <w:r w:rsidR="000F6917" w:rsidRPr="0090467B">
              <w:rPr>
                <w:color w:val="000000"/>
                <w:sz w:val="16"/>
                <w:szCs w:val="16"/>
                <w:lang w:val="en-US"/>
              </w:rPr>
              <w:br/>
            </w:r>
            <w:r w:rsidR="000F6917" w:rsidRPr="0090467B">
              <w:rPr>
                <w:b/>
                <w:color w:val="000000"/>
                <w:sz w:val="16"/>
                <w:szCs w:val="16"/>
                <w:lang w:val="en-US"/>
              </w:rPr>
              <w:t xml:space="preserve">Fax: </w:t>
            </w:r>
            <w:r w:rsidR="000F6917" w:rsidRPr="0090467B">
              <w:rPr>
                <w:color w:val="000000"/>
                <w:sz w:val="16"/>
                <w:szCs w:val="16"/>
                <w:lang w:val="en-US"/>
              </w:rPr>
              <w:t>(+503) 2267-9420</w:t>
            </w:r>
            <w:r w:rsidR="000F6917" w:rsidRPr="0090467B">
              <w:rPr>
                <w:color w:val="000000"/>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52" w:history="1">
              <w:r w:rsidR="000F6917" w:rsidRPr="0090467B">
                <w:rPr>
                  <w:rStyle w:val="Hipervnculo"/>
                  <w:sz w:val="16"/>
                  <w:szCs w:val="16"/>
                  <w:lang w:val="en-US"/>
                </w:rPr>
                <w:t>acanas@marn.gob.sv</w:t>
              </w:r>
            </w:hyperlink>
            <w:r w:rsidR="000F6917" w:rsidRPr="0090467B">
              <w:rPr>
                <w:color w:val="0000FF"/>
                <w:sz w:val="16"/>
                <w:szCs w:val="16"/>
                <w:lang w:val="en-US"/>
              </w:rPr>
              <w:t xml:space="preserve">  </w:t>
            </w:r>
          </w:p>
        </w:tc>
      </w:tr>
    </w:tbl>
    <w:p w:rsidR="000A3EE7" w:rsidRDefault="000A3EE7" w:rsidP="000F6917">
      <w:pPr>
        <w:pStyle w:val="Paix"/>
      </w:pPr>
    </w:p>
    <w:p w:rsidR="000F6917" w:rsidRPr="00A56D15" w:rsidRDefault="000A3EE7" w:rsidP="000F6917">
      <w:pPr>
        <w:pStyle w:val="Paix"/>
        <w:rPr>
          <w:szCs w:val="32"/>
          <w:lang w:val="en-US"/>
        </w:rPr>
      </w:pPr>
      <w:r>
        <w:br w:type="page"/>
      </w:r>
      <w:r w:rsidR="000F6917" w:rsidRPr="00CC287F">
        <w:lastRenderedPageBreak/>
        <w:t>Gr</w:t>
      </w:r>
      <w:r w:rsidR="00767CF6">
        <w:t>a</w:t>
      </w:r>
      <w:r w:rsidR="000F6917" w:rsidRPr="00A56D15">
        <w:rPr>
          <w:lang w:val="en-US"/>
        </w:rPr>
        <w:t>nada</w:t>
      </w:r>
      <w:bookmarkEnd w:id="78"/>
    </w:p>
    <w:tbl>
      <w:tblPr>
        <w:tblW w:w="0" w:type="auto"/>
        <w:tblCellMar>
          <w:left w:w="70" w:type="dxa"/>
          <w:right w:w="70" w:type="dxa"/>
        </w:tblCellMar>
        <w:tblLook w:val="0000"/>
      </w:tblPr>
      <w:tblGrid>
        <w:gridCol w:w="5235"/>
        <w:gridCol w:w="3905"/>
      </w:tblGrid>
      <w:tr w:rsidR="000F6917" w:rsidRPr="00C330A2" w:rsidTr="00F97554">
        <w:tc>
          <w:tcPr>
            <w:tcW w:w="5235" w:type="dxa"/>
          </w:tcPr>
          <w:p w:rsidR="000F6917" w:rsidRPr="0062663B" w:rsidRDefault="000F6917" w:rsidP="0090467B">
            <w:pPr>
              <w:widowControl w:val="0"/>
              <w:tabs>
                <w:tab w:val="left" w:pos="112"/>
              </w:tabs>
              <w:autoSpaceDE w:val="0"/>
              <w:autoSpaceDN w:val="0"/>
              <w:adjustRightInd w:val="0"/>
              <w:jc w:val="left"/>
              <w:rPr>
                <w:color w:val="000000"/>
                <w:sz w:val="16"/>
                <w:szCs w:val="16"/>
                <w:lang w:val="en-US"/>
              </w:rPr>
            </w:pPr>
            <w:r w:rsidRPr="0062663B">
              <w:rPr>
                <w:sz w:val="16"/>
                <w:szCs w:val="16"/>
                <w:lang w:val="en-US"/>
              </w:rPr>
              <w:t>Mr. Christopher Joseph, Environmental Protection Officer</w:t>
            </w:r>
            <w:r w:rsidRPr="0062663B">
              <w:rPr>
                <w:sz w:val="16"/>
                <w:szCs w:val="16"/>
                <w:lang w:val="en-US"/>
              </w:rPr>
              <w:br/>
            </w:r>
            <w:r w:rsidRPr="00CC411D">
              <w:rPr>
                <w:b/>
                <w:sz w:val="16"/>
                <w:szCs w:val="16"/>
                <w:lang w:val="en-US"/>
              </w:rPr>
              <w:t>Ministry of the Environment, Foreing Trade and Export Development</w:t>
            </w:r>
            <w:r w:rsidRPr="00CC411D">
              <w:rPr>
                <w:b/>
                <w:sz w:val="16"/>
                <w:szCs w:val="16"/>
                <w:lang w:val="en-US"/>
              </w:rPr>
              <w:br/>
            </w:r>
            <w:r>
              <w:rPr>
                <w:sz w:val="16"/>
                <w:szCs w:val="16"/>
                <w:lang w:val="en-US"/>
              </w:rPr>
              <w:t>Financial</w:t>
            </w:r>
            <w:r w:rsidRPr="0062663B">
              <w:rPr>
                <w:sz w:val="16"/>
                <w:szCs w:val="16"/>
                <w:lang w:val="en-US"/>
              </w:rPr>
              <w:t xml:space="preserve"> Complex, </w:t>
            </w:r>
            <w:r>
              <w:rPr>
                <w:sz w:val="16"/>
                <w:szCs w:val="16"/>
                <w:lang w:val="en-US"/>
              </w:rPr>
              <w:t>Tanteen</w:t>
            </w:r>
            <w:r w:rsidR="0090467B">
              <w:rPr>
                <w:sz w:val="16"/>
                <w:szCs w:val="16"/>
                <w:lang w:val="en-US"/>
              </w:rPr>
              <w:br/>
            </w:r>
            <w:r w:rsidRPr="0062663B">
              <w:rPr>
                <w:sz w:val="16"/>
                <w:szCs w:val="16"/>
                <w:lang w:val="en-US"/>
              </w:rPr>
              <w:t xml:space="preserve">St. George’s, </w:t>
            </w:r>
            <w:smartTag w:uri="urn:schemas-microsoft-com:office:smarttags" w:element="country-region">
              <w:r w:rsidRPr="0062663B">
                <w:rPr>
                  <w:sz w:val="16"/>
                  <w:szCs w:val="16"/>
                  <w:lang w:val="en-US"/>
                </w:rPr>
                <w:t>Grenada</w:t>
              </w:r>
            </w:smartTag>
          </w:p>
        </w:tc>
        <w:tc>
          <w:tcPr>
            <w:tcW w:w="3905" w:type="dxa"/>
          </w:tcPr>
          <w:p w:rsidR="000F6917" w:rsidRPr="00B838B1" w:rsidRDefault="00564507" w:rsidP="00CC287F">
            <w:pPr>
              <w:widowControl w:val="0"/>
              <w:tabs>
                <w:tab w:val="left" w:pos="112"/>
              </w:tabs>
              <w:autoSpaceDE w:val="0"/>
              <w:autoSpaceDN w:val="0"/>
              <w:adjustRightInd w:val="0"/>
              <w:jc w:val="left"/>
              <w:rPr>
                <w:sz w:val="16"/>
                <w:szCs w:val="16"/>
                <w:lang w:val="en-US"/>
              </w:rPr>
            </w:pPr>
            <w:r w:rsidRPr="00564507">
              <w:rPr>
                <w:b/>
                <w:sz w:val="16"/>
                <w:szCs w:val="16"/>
                <w:lang w:val="en-US"/>
              </w:rPr>
              <w:t>Tel.:</w:t>
            </w:r>
            <w:r w:rsidR="000F6917" w:rsidRPr="00E4158C">
              <w:rPr>
                <w:b/>
                <w:sz w:val="16"/>
                <w:szCs w:val="16"/>
                <w:lang w:val="en-US"/>
              </w:rPr>
              <w:t xml:space="preserve"> </w:t>
            </w:r>
            <w:r w:rsidR="000F6917" w:rsidRPr="00B838B1">
              <w:rPr>
                <w:sz w:val="16"/>
                <w:szCs w:val="16"/>
                <w:lang w:val="en-US"/>
              </w:rPr>
              <w:t>(+1-473) 440-3485 ext 1103</w:t>
            </w:r>
            <w:r w:rsidR="000F6917" w:rsidRPr="00B838B1">
              <w:rPr>
                <w:sz w:val="16"/>
                <w:szCs w:val="16"/>
                <w:lang w:val="en-US"/>
              </w:rPr>
              <w:br/>
            </w:r>
            <w:r w:rsidR="000F6917" w:rsidRPr="00E4158C">
              <w:rPr>
                <w:b/>
                <w:sz w:val="16"/>
                <w:szCs w:val="16"/>
                <w:lang w:val="en-US"/>
              </w:rPr>
              <w:t xml:space="preserve">Fax: </w:t>
            </w:r>
            <w:r w:rsidR="000F6917" w:rsidRPr="00B838B1">
              <w:rPr>
                <w:sz w:val="16"/>
                <w:szCs w:val="16"/>
                <w:lang w:val="en-US"/>
              </w:rPr>
              <w:t>(+1-473) 440-4127</w:t>
            </w:r>
            <w:r w:rsidR="000F6917" w:rsidRPr="00B838B1">
              <w:rPr>
                <w:sz w:val="16"/>
                <w:szCs w:val="16"/>
                <w:lang w:val="en-US"/>
              </w:rPr>
              <w:br/>
            </w:r>
            <w:r w:rsidR="00214A52" w:rsidRPr="00214A52">
              <w:rPr>
                <w:b/>
                <w:sz w:val="16"/>
                <w:szCs w:val="16"/>
                <w:lang w:val="en-US"/>
              </w:rPr>
              <w:t>C.E.:</w:t>
            </w:r>
            <w:r w:rsidR="000F6917" w:rsidRPr="00E4158C">
              <w:rPr>
                <w:b/>
                <w:sz w:val="16"/>
                <w:szCs w:val="16"/>
                <w:lang w:val="en-US"/>
              </w:rPr>
              <w:t xml:space="preserve"> </w:t>
            </w:r>
            <w:hyperlink r:id="rId53" w:history="1">
              <w:r w:rsidR="000F6917" w:rsidRPr="00B838B1">
                <w:rPr>
                  <w:rStyle w:val="Hipervnculo"/>
                  <w:sz w:val="16"/>
                  <w:szCs w:val="16"/>
                  <w:lang w:val="en-US"/>
                </w:rPr>
                <w:t>krispjj@hotmail.com</w:t>
              </w:r>
            </w:hyperlink>
          </w:p>
          <w:p w:rsidR="000F6917" w:rsidRPr="00C6770D" w:rsidRDefault="000F6917" w:rsidP="00CC287F">
            <w:pPr>
              <w:widowControl w:val="0"/>
              <w:tabs>
                <w:tab w:val="left" w:pos="112"/>
              </w:tabs>
              <w:autoSpaceDE w:val="0"/>
              <w:autoSpaceDN w:val="0"/>
              <w:adjustRightInd w:val="0"/>
              <w:jc w:val="left"/>
              <w:rPr>
                <w:b/>
                <w:color w:val="000000"/>
                <w:sz w:val="16"/>
                <w:szCs w:val="16"/>
                <w:lang w:val="en-US"/>
              </w:rPr>
            </w:pPr>
          </w:p>
        </w:tc>
      </w:tr>
    </w:tbl>
    <w:p w:rsidR="00767CF6" w:rsidRPr="00564507" w:rsidRDefault="00767CF6" w:rsidP="00981BBE">
      <w:pPr>
        <w:pStyle w:val="Fantasma"/>
      </w:pPr>
    </w:p>
    <w:p w:rsidR="00767CF6" w:rsidRPr="00564507" w:rsidRDefault="00767CF6" w:rsidP="00AC5F8E">
      <w:pPr>
        <w:pStyle w:val="Fantasma"/>
      </w:pPr>
    </w:p>
    <w:p w:rsidR="00E00998" w:rsidRDefault="000F6917" w:rsidP="00E00998">
      <w:pPr>
        <w:pStyle w:val="Paix"/>
      </w:pPr>
      <w:r>
        <w:t>M</w:t>
      </w:r>
      <w:r w:rsidR="00767CF6">
        <w:t>é</w:t>
      </w:r>
      <w:r>
        <w:t>xico</w:t>
      </w:r>
    </w:p>
    <w:tbl>
      <w:tblPr>
        <w:tblW w:w="9500" w:type="dxa"/>
        <w:tblLayout w:type="fixed"/>
        <w:tblCellMar>
          <w:left w:w="70" w:type="dxa"/>
          <w:right w:w="70" w:type="dxa"/>
        </w:tblCellMar>
        <w:tblLook w:val="0000"/>
      </w:tblPr>
      <w:tblGrid>
        <w:gridCol w:w="5110"/>
        <w:gridCol w:w="4390"/>
      </w:tblGrid>
      <w:tr w:rsidR="000F6917" w:rsidRPr="00214A52" w:rsidTr="00F97554">
        <w:trPr>
          <w:trHeight w:val="1287"/>
        </w:trPr>
        <w:tc>
          <w:tcPr>
            <w:tcW w:w="5110" w:type="dxa"/>
          </w:tcPr>
          <w:p w:rsidR="000F6917" w:rsidRPr="0062663B" w:rsidRDefault="000F6917" w:rsidP="006A6007">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Santiago Lorenzo, Director General Adjunto de  Acuerdos Ambientales Multilaterales</w:t>
            </w:r>
            <w:r w:rsidR="006A6007">
              <w:rPr>
                <w:color w:val="000000"/>
                <w:sz w:val="16"/>
                <w:szCs w:val="18"/>
                <w:lang w:val="es-ES"/>
              </w:rPr>
              <w:br/>
            </w:r>
            <w:r w:rsidRPr="00CC411D">
              <w:rPr>
                <w:b/>
                <w:color w:val="000000"/>
                <w:sz w:val="16"/>
                <w:szCs w:val="18"/>
                <w:lang w:val="es-ES"/>
              </w:rPr>
              <w:t>Secretaría de Medio Ambiente y Recursos Naturales</w:t>
            </w:r>
            <w:r w:rsidRPr="00CC411D">
              <w:rPr>
                <w:b/>
                <w:color w:val="000000"/>
                <w:sz w:val="16"/>
                <w:lang w:val="es-ES"/>
              </w:rPr>
              <w:br/>
            </w:r>
            <w:r w:rsidRPr="0062663B">
              <w:rPr>
                <w:color w:val="000000"/>
                <w:sz w:val="16"/>
                <w:szCs w:val="18"/>
                <w:lang w:val="es-ES"/>
              </w:rPr>
              <w:t>Per</w:t>
            </w:r>
            <w:r>
              <w:rPr>
                <w:color w:val="000000"/>
                <w:sz w:val="16"/>
                <w:szCs w:val="18"/>
                <w:lang w:val="es-ES"/>
              </w:rPr>
              <w:t>iférico Sur 4209, primer piso, A</w:t>
            </w:r>
            <w:r w:rsidRPr="0062663B">
              <w:rPr>
                <w:color w:val="000000"/>
                <w:sz w:val="16"/>
                <w:szCs w:val="18"/>
                <w:lang w:val="es-ES"/>
              </w:rPr>
              <w:t>la A</w:t>
            </w:r>
            <w:r w:rsidRPr="0062663B">
              <w:rPr>
                <w:color w:val="000000"/>
                <w:sz w:val="16"/>
                <w:lang w:val="es-ES"/>
              </w:rPr>
              <w:br/>
            </w:r>
            <w:r w:rsidRPr="0062663B">
              <w:rPr>
                <w:color w:val="000000"/>
                <w:sz w:val="16"/>
                <w:szCs w:val="18"/>
                <w:lang w:val="es-ES"/>
              </w:rPr>
              <w:t xml:space="preserve">Col. Jardines </w:t>
            </w:r>
            <w:smartTag w:uri="urn:schemas-microsoft-com:office:smarttags" w:element="PersonName">
              <w:smartTagPr>
                <w:attr w:name="ProductID" w:val="la Montaña￼CP"/>
              </w:smartTagPr>
              <w:r w:rsidRPr="0062663B">
                <w:rPr>
                  <w:color w:val="000000"/>
                  <w:sz w:val="16"/>
                  <w:szCs w:val="18"/>
                  <w:lang w:val="es-ES"/>
                </w:rPr>
                <w:t>la Montaña</w:t>
              </w:r>
              <w:r w:rsidRPr="0062663B">
                <w:rPr>
                  <w:color w:val="000000"/>
                  <w:sz w:val="16"/>
                  <w:lang w:val="es-ES"/>
                </w:rPr>
                <w:br/>
              </w:r>
              <w:r w:rsidRPr="0062663B">
                <w:rPr>
                  <w:color w:val="000000"/>
                  <w:sz w:val="16"/>
                  <w:szCs w:val="18"/>
                  <w:lang w:val="es-ES"/>
                </w:rPr>
                <w:t>CP</w:t>
              </w:r>
            </w:smartTag>
            <w:r w:rsidRPr="0062663B">
              <w:rPr>
                <w:color w:val="000000"/>
                <w:sz w:val="16"/>
                <w:szCs w:val="18"/>
                <w:lang w:val="es-ES"/>
              </w:rPr>
              <w:t xml:space="preserve"> 14210 México, D.F., México</w:t>
            </w:r>
          </w:p>
        </w:tc>
        <w:tc>
          <w:tcPr>
            <w:tcW w:w="4390" w:type="dxa"/>
          </w:tcPr>
          <w:p w:rsidR="000F6917" w:rsidRPr="00214A52" w:rsidRDefault="00564507" w:rsidP="006A6007">
            <w:pPr>
              <w:widowControl w:val="0"/>
              <w:tabs>
                <w:tab w:val="left" w:pos="112"/>
              </w:tabs>
              <w:autoSpaceDE w:val="0"/>
              <w:autoSpaceDN w:val="0"/>
              <w:adjustRightInd w:val="0"/>
              <w:jc w:val="left"/>
              <w:rPr>
                <w:b/>
                <w:color w:val="000000"/>
                <w:sz w:val="16"/>
                <w:szCs w:val="18"/>
              </w:rPr>
            </w:pPr>
            <w:r w:rsidRPr="00214A52">
              <w:rPr>
                <w:b/>
                <w:color w:val="000000"/>
                <w:sz w:val="16"/>
                <w:szCs w:val="18"/>
              </w:rPr>
              <w:t>Tel.:</w:t>
            </w:r>
            <w:r w:rsidR="000F6917" w:rsidRPr="00214A52">
              <w:rPr>
                <w:b/>
                <w:color w:val="000000"/>
                <w:sz w:val="16"/>
                <w:szCs w:val="18"/>
              </w:rPr>
              <w:t xml:space="preserve"> </w:t>
            </w:r>
            <w:r w:rsidR="000F6917" w:rsidRPr="00214A52">
              <w:rPr>
                <w:color w:val="000000"/>
                <w:sz w:val="16"/>
                <w:szCs w:val="18"/>
              </w:rPr>
              <w:t>(+52-55) 5628-3901</w:t>
            </w:r>
            <w:r w:rsidR="000F6917" w:rsidRPr="00214A52">
              <w:rPr>
                <w:color w:val="000000"/>
                <w:sz w:val="16"/>
              </w:rPr>
              <w:br/>
            </w:r>
            <w:r w:rsidR="00214A52" w:rsidRPr="00214A52">
              <w:rPr>
                <w:b/>
                <w:color w:val="000000"/>
                <w:sz w:val="16"/>
                <w:szCs w:val="18"/>
              </w:rPr>
              <w:t>C.E.:</w:t>
            </w:r>
            <w:r w:rsidR="000F6917" w:rsidRPr="00214A52">
              <w:rPr>
                <w:b/>
                <w:color w:val="000000"/>
                <w:sz w:val="16"/>
                <w:szCs w:val="18"/>
              </w:rPr>
              <w:t xml:space="preserve"> </w:t>
            </w:r>
            <w:hyperlink r:id="rId54" w:history="1">
              <w:r w:rsidR="000F6917" w:rsidRPr="00214A52">
                <w:rPr>
                  <w:rStyle w:val="Hipervnculo"/>
                  <w:sz w:val="16"/>
                  <w:szCs w:val="18"/>
                </w:rPr>
                <w:t>santiago.lorenzo@semarnat.gob.mx</w:t>
              </w:r>
            </w:hyperlink>
          </w:p>
        </w:tc>
      </w:tr>
      <w:tr w:rsidR="000F6917" w:rsidRPr="00214A52" w:rsidTr="00F97554">
        <w:tc>
          <w:tcPr>
            <w:tcW w:w="5110" w:type="dxa"/>
          </w:tcPr>
          <w:p w:rsidR="000F6917" w:rsidRPr="00A71A71" w:rsidRDefault="000F6917" w:rsidP="006A6007">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Juan Carlos González, Encargado de Asuntos Comerciales</w:t>
            </w:r>
            <w:r w:rsidR="006A6007">
              <w:rPr>
                <w:color w:val="000000"/>
                <w:sz w:val="16"/>
                <w:szCs w:val="18"/>
                <w:lang w:val="es-ES"/>
              </w:rPr>
              <w:br/>
            </w:r>
            <w:r w:rsidRPr="00CC411D">
              <w:rPr>
                <w:b/>
                <w:color w:val="000000"/>
                <w:sz w:val="16"/>
                <w:szCs w:val="18"/>
                <w:lang w:val="es-ES"/>
              </w:rPr>
              <w:t>Embajada de México en Panamá</w:t>
            </w:r>
            <w:r w:rsidR="006A6007">
              <w:rPr>
                <w:b/>
                <w:color w:val="000000"/>
                <w:sz w:val="16"/>
                <w:szCs w:val="18"/>
                <w:lang w:val="es-ES"/>
              </w:rPr>
              <w:br/>
            </w:r>
            <w:r>
              <w:rPr>
                <w:color w:val="000000"/>
                <w:sz w:val="16"/>
                <w:szCs w:val="18"/>
                <w:lang w:val="es-ES"/>
              </w:rPr>
              <w:t>Calle 58, Ave. Samuel Lewis</w:t>
            </w:r>
            <w:r w:rsidR="006A6007">
              <w:rPr>
                <w:color w:val="000000"/>
                <w:sz w:val="16"/>
                <w:szCs w:val="18"/>
                <w:lang w:val="es-ES"/>
              </w:rPr>
              <w:br/>
            </w:r>
            <w:r>
              <w:rPr>
                <w:color w:val="000000"/>
                <w:sz w:val="16"/>
                <w:szCs w:val="18"/>
                <w:lang w:val="es-ES"/>
              </w:rPr>
              <w:t>Panamá, Panamá</w:t>
            </w:r>
          </w:p>
        </w:tc>
        <w:tc>
          <w:tcPr>
            <w:tcW w:w="4390" w:type="dxa"/>
          </w:tcPr>
          <w:p w:rsidR="000F6917" w:rsidRPr="00214A52" w:rsidRDefault="00564507" w:rsidP="006A6007">
            <w:pPr>
              <w:widowControl w:val="0"/>
              <w:tabs>
                <w:tab w:val="left" w:pos="112"/>
              </w:tabs>
              <w:autoSpaceDE w:val="0"/>
              <w:autoSpaceDN w:val="0"/>
              <w:adjustRightInd w:val="0"/>
              <w:jc w:val="left"/>
              <w:rPr>
                <w:color w:val="000000"/>
                <w:sz w:val="16"/>
                <w:szCs w:val="18"/>
              </w:rPr>
            </w:pPr>
            <w:r w:rsidRPr="00214A52">
              <w:rPr>
                <w:b/>
                <w:color w:val="000000"/>
                <w:sz w:val="16"/>
                <w:szCs w:val="18"/>
              </w:rPr>
              <w:t>Tel.:</w:t>
            </w:r>
            <w:r w:rsidR="000F6917" w:rsidRPr="00214A52">
              <w:rPr>
                <w:b/>
                <w:color w:val="000000"/>
                <w:sz w:val="16"/>
                <w:szCs w:val="18"/>
              </w:rPr>
              <w:t xml:space="preserve"> </w:t>
            </w:r>
            <w:r w:rsidR="000F6917" w:rsidRPr="00214A52">
              <w:rPr>
                <w:color w:val="000000"/>
                <w:sz w:val="16"/>
                <w:szCs w:val="18"/>
              </w:rPr>
              <w:t xml:space="preserve">(+507) 263-4900 </w:t>
            </w:r>
            <w:r w:rsidR="000F6917" w:rsidRPr="00214A52">
              <w:rPr>
                <w:color w:val="000000"/>
                <w:sz w:val="16"/>
              </w:rPr>
              <w:br/>
            </w:r>
            <w:r w:rsidR="00214A52" w:rsidRPr="00214A52">
              <w:rPr>
                <w:b/>
                <w:color w:val="000000"/>
                <w:sz w:val="16"/>
                <w:szCs w:val="18"/>
              </w:rPr>
              <w:t>C.E.:</w:t>
            </w:r>
            <w:r w:rsidR="000F6917" w:rsidRPr="00214A52">
              <w:rPr>
                <w:b/>
                <w:color w:val="000000"/>
                <w:sz w:val="16"/>
                <w:szCs w:val="18"/>
              </w:rPr>
              <w:t xml:space="preserve"> </w:t>
            </w:r>
            <w:hyperlink r:id="rId55" w:history="1">
              <w:r w:rsidR="000F6917" w:rsidRPr="00214A52">
                <w:rPr>
                  <w:rStyle w:val="Hipervnculo"/>
                  <w:sz w:val="16"/>
                  <w:szCs w:val="18"/>
                </w:rPr>
                <w:t>mexcomercio@cwpanama.net</w:t>
              </w:r>
            </w:hyperlink>
            <w:r w:rsidR="000F6917" w:rsidRPr="00214A52">
              <w:rPr>
                <w:color w:val="000000"/>
                <w:sz w:val="16"/>
                <w:szCs w:val="18"/>
              </w:rPr>
              <w:t xml:space="preserve"> </w:t>
            </w:r>
          </w:p>
        </w:tc>
      </w:tr>
    </w:tbl>
    <w:p w:rsidR="000F6917" w:rsidRDefault="000F6917" w:rsidP="000F6917">
      <w:pPr>
        <w:pStyle w:val="Paix"/>
      </w:pPr>
      <w:r>
        <w:t>Nicaragua</w:t>
      </w:r>
    </w:p>
    <w:tbl>
      <w:tblPr>
        <w:tblW w:w="9910" w:type="dxa"/>
        <w:tblCellMar>
          <w:left w:w="70" w:type="dxa"/>
          <w:right w:w="70" w:type="dxa"/>
        </w:tblCellMar>
        <w:tblLook w:val="0000"/>
      </w:tblPr>
      <w:tblGrid>
        <w:gridCol w:w="5371"/>
        <w:gridCol w:w="4539"/>
      </w:tblGrid>
      <w:tr w:rsidR="000F6917" w:rsidRPr="0090467B" w:rsidTr="00F97554">
        <w:tc>
          <w:tcPr>
            <w:tcW w:w="5371" w:type="dxa"/>
          </w:tcPr>
          <w:p w:rsidR="000F6917" w:rsidRPr="0062663B" w:rsidRDefault="000F6917" w:rsidP="006A6007">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Denis Fuentes Ortega, Director General</w:t>
            </w:r>
            <w:r w:rsidR="006A6007">
              <w:rPr>
                <w:color w:val="000000"/>
                <w:sz w:val="16"/>
                <w:szCs w:val="18"/>
                <w:lang w:val="es-ES"/>
              </w:rPr>
              <w:br/>
            </w:r>
            <w:r>
              <w:rPr>
                <w:color w:val="000000"/>
                <w:sz w:val="16"/>
                <w:szCs w:val="18"/>
                <w:lang w:val="es-ES"/>
              </w:rPr>
              <w:t>De Planificación</w:t>
            </w:r>
            <w:r w:rsidR="006A6007">
              <w:rPr>
                <w:color w:val="000000"/>
                <w:sz w:val="16"/>
                <w:szCs w:val="18"/>
                <w:lang w:val="es-ES"/>
              </w:rPr>
              <w:br/>
            </w:r>
            <w:r w:rsidRPr="00CC411D">
              <w:rPr>
                <w:b/>
                <w:color w:val="000000"/>
                <w:sz w:val="16"/>
                <w:szCs w:val="18"/>
                <w:lang w:val="es-ES"/>
              </w:rPr>
              <w:t>Ministerio del Ambiente y Recursos Naturales</w:t>
            </w:r>
            <w:r w:rsidR="006A6007">
              <w:rPr>
                <w:b/>
                <w:color w:val="000000"/>
                <w:sz w:val="16"/>
                <w:szCs w:val="18"/>
                <w:lang w:val="es-ES"/>
              </w:rPr>
              <w:br/>
            </w:r>
            <w:r>
              <w:rPr>
                <w:bCs/>
                <w:color w:val="000000"/>
                <w:sz w:val="16"/>
                <w:lang w:val="es-ES"/>
              </w:rPr>
              <w:t xml:space="preserve">Carretera 12.5 de </w:t>
            </w:r>
            <w:smartTag w:uri="urn:schemas-microsoft-com:office:smarttags" w:element="PersonName">
              <w:smartTagPr>
                <w:attr w:name="ProductID" w:val="la Carretera Norte"/>
              </w:smartTagPr>
              <w:r>
                <w:rPr>
                  <w:bCs/>
                  <w:color w:val="000000"/>
                  <w:sz w:val="16"/>
                  <w:lang w:val="es-ES"/>
                </w:rPr>
                <w:t>la Carretera Norte</w:t>
              </w:r>
            </w:smartTag>
            <w:r>
              <w:rPr>
                <w:bCs/>
                <w:color w:val="000000"/>
                <w:sz w:val="16"/>
                <w:lang w:val="es-ES"/>
              </w:rPr>
              <w:t>, frente a</w:t>
            </w:r>
            <w:r w:rsidR="006A6007">
              <w:rPr>
                <w:bCs/>
                <w:color w:val="000000"/>
                <w:sz w:val="16"/>
                <w:lang w:val="es-ES"/>
              </w:rPr>
              <w:br/>
            </w:r>
            <w:r>
              <w:rPr>
                <w:bCs/>
                <w:color w:val="000000"/>
                <w:sz w:val="16"/>
                <w:lang w:val="es-ES"/>
              </w:rPr>
              <w:t xml:space="preserve">Zona Franca Industrial, </w:t>
            </w:r>
            <w:r>
              <w:rPr>
                <w:color w:val="000000"/>
                <w:sz w:val="16"/>
                <w:szCs w:val="18"/>
                <w:lang w:val="es-ES"/>
              </w:rPr>
              <w:t>Las Mercedes</w:t>
            </w:r>
            <w:r w:rsidR="006A6007">
              <w:rPr>
                <w:color w:val="000000"/>
                <w:sz w:val="16"/>
                <w:szCs w:val="18"/>
                <w:lang w:val="es-ES"/>
              </w:rPr>
              <w:br/>
            </w:r>
            <w:r>
              <w:rPr>
                <w:color w:val="000000"/>
                <w:sz w:val="16"/>
                <w:szCs w:val="18"/>
                <w:lang w:val="es-ES"/>
              </w:rPr>
              <w:t>Managua, Nicaragua</w:t>
            </w:r>
          </w:p>
        </w:tc>
        <w:tc>
          <w:tcPr>
            <w:tcW w:w="4539" w:type="dxa"/>
          </w:tcPr>
          <w:p w:rsidR="000F6917" w:rsidRPr="0090467B" w:rsidRDefault="00564507" w:rsidP="006A6007">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(+505) 2263-2864</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(+505) 2263-1274</w:t>
            </w:r>
            <w:r w:rsidR="000F6917" w:rsidRPr="0090467B">
              <w:rPr>
                <w:color w:val="000000"/>
                <w:sz w:val="16"/>
                <w:szCs w:val="18"/>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56" w:history="1">
              <w:r w:rsidR="000F6917" w:rsidRPr="0090467B">
                <w:rPr>
                  <w:rStyle w:val="Hipervnculo"/>
                  <w:sz w:val="16"/>
                  <w:szCs w:val="18"/>
                  <w:lang w:val="en-US"/>
                </w:rPr>
                <w:t>dfuentes@marena.gob.ni</w:t>
              </w:r>
            </w:hyperlink>
          </w:p>
        </w:tc>
      </w:tr>
    </w:tbl>
    <w:p w:rsidR="000F6917" w:rsidRPr="00926A9E" w:rsidRDefault="00767CF6" w:rsidP="000F6917">
      <w:pPr>
        <w:pStyle w:val="Paix"/>
      </w:pPr>
      <w:r>
        <w:t>Panamá</w:t>
      </w:r>
    </w:p>
    <w:tbl>
      <w:tblPr>
        <w:tblW w:w="9910" w:type="dxa"/>
        <w:tblCellMar>
          <w:left w:w="70" w:type="dxa"/>
          <w:right w:w="70" w:type="dxa"/>
        </w:tblCellMar>
        <w:tblLook w:val="0000"/>
      </w:tblPr>
      <w:tblGrid>
        <w:gridCol w:w="5306"/>
        <w:gridCol w:w="4604"/>
      </w:tblGrid>
      <w:tr w:rsidR="000F6917" w:rsidRPr="0090467B" w:rsidTr="00F97554">
        <w:tc>
          <w:tcPr>
            <w:tcW w:w="5306" w:type="dxa"/>
          </w:tcPr>
          <w:p w:rsidR="000F6917" w:rsidRDefault="000F6917" w:rsidP="006A6007">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Julio César Castillo, Director</w:t>
            </w:r>
            <w:r w:rsidR="006A6007">
              <w:rPr>
                <w:color w:val="000000"/>
                <w:sz w:val="16"/>
                <w:szCs w:val="18"/>
                <w:lang w:val="es-ES"/>
              </w:rPr>
              <w:br/>
            </w:r>
            <w:r w:rsidRPr="00CC411D">
              <w:rPr>
                <w:b/>
                <w:color w:val="000000"/>
                <w:sz w:val="16"/>
                <w:szCs w:val="18"/>
                <w:lang w:val="es-ES"/>
              </w:rPr>
              <w:t>Calidad Ambiental</w:t>
            </w:r>
            <w:r w:rsidR="006A6007">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0F6917" w:rsidRPr="0090467B" w:rsidRDefault="00564507" w:rsidP="006A6007">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(+507) 500-0806</w:t>
            </w:r>
            <w:r w:rsidR="000F6917" w:rsidRPr="0090467B">
              <w:rPr>
                <w:color w:val="000000"/>
                <w:sz w:val="16"/>
                <w:lang w:val="en-US"/>
              </w:rPr>
              <w:br/>
            </w:r>
            <w:r w:rsidR="000F6917" w:rsidRPr="0090467B">
              <w:rPr>
                <w:b/>
                <w:color w:val="000000"/>
                <w:sz w:val="16"/>
                <w:szCs w:val="18"/>
                <w:lang w:val="en-US"/>
              </w:rPr>
              <w:t xml:space="preserve">Fax: </w:t>
            </w:r>
            <w:r w:rsidR="000F6917" w:rsidRPr="0090467B">
              <w:rPr>
                <w:color w:val="000000"/>
                <w:sz w:val="16"/>
                <w:szCs w:val="18"/>
                <w:lang w:val="en-US"/>
              </w:rPr>
              <w:t>(+507) 500-0800</w:t>
            </w:r>
            <w:r w:rsidR="000F6917" w:rsidRPr="0090467B">
              <w:rPr>
                <w:color w:val="000000"/>
                <w:sz w:val="16"/>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57" w:history="1">
              <w:r w:rsidR="000F6917" w:rsidRPr="0090467B">
                <w:rPr>
                  <w:rStyle w:val="Hipervnculo"/>
                  <w:sz w:val="16"/>
                  <w:szCs w:val="18"/>
                  <w:lang w:val="en-US"/>
                </w:rPr>
                <w:t>julio.castillo@anam.gob.pa</w:t>
              </w:r>
            </w:hyperlink>
          </w:p>
        </w:tc>
      </w:tr>
      <w:tr w:rsidR="000F6917" w:rsidRPr="0090467B" w:rsidTr="00F97554">
        <w:tc>
          <w:tcPr>
            <w:tcW w:w="5306" w:type="dxa"/>
          </w:tcPr>
          <w:p w:rsidR="000F6917" w:rsidRDefault="000F6917" w:rsidP="005E18AE">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Rubén Anguizola, Jefe</w:t>
            </w:r>
            <w:r w:rsidR="005E18AE">
              <w:rPr>
                <w:color w:val="000000"/>
                <w:sz w:val="16"/>
                <w:szCs w:val="18"/>
                <w:lang w:val="es-ES"/>
              </w:rPr>
              <w:br/>
            </w:r>
            <w:r w:rsidRPr="00CC411D">
              <w:rPr>
                <w:b/>
                <w:color w:val="000000"/>
                <w:sz w:val="16"/>
                <w:szCs w:val="18"/>
                <w:lang w:val="es-ES"/>
              </w:rPr>
              <w:t>Oficina de Asuntos Internacionales</w:t>
            </w:r>
            <w:r w:rsidR="005E18AE">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0F6917" w:rsidRPr="0090467B" w:rsidRDefault="00564507" w:rsidP="006A6007">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(+507) 500-0803</w:t>
            </w:r>
            <w:r w:rsidR="000F6917" w:rsidRPr="0090467B">
              <w:rPr>
                <w:color w:val="000000"/>
                <w:sz w:val="16"/>
                <w:lang w:val="en-US"/>
              </w:rPr>
              <w:br/>
            </w:r>
            <w:r w:rsidR="000F6917" w:rsidRPr="0090467B">
              <w:rPr>
                <w:b/>
                <w:color w:val="000000"/>
                <w:sz w:val="16"/>
                <w:szCs w:val="18"/>
                <w:lang w:val="en-US"/>
              </w:rPr>
              <w:t xml:space="preserve">Fax: </w:t>
            </w:r>
            <w:r w:rsidR="000F6917" w:rsidRPr="0090467B">
              <w:rPr>
                <w:color w:val="000000"/>
                <w:sz w:val="16"/>
                <w:szCs w:val="18"/>
                <w:lang w:val="en-US"/>
              </w:rPr>
              <w:t>(+507) 500-0821</w:t>
            </w:r>
            <w:r w:rsidR="000F6917" w:rsidRPr="0090467B">
              <w:rPr>
                <w:color w:val="000000"/>
                <w:sz w:val="16"/>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58" w:history="1">
              <w:r w:rsidR="000F6917" w:rsidRPr="0090467B">
                <w:rPr>
                  <w:rStyle w:val="Hipervnculo"/>
                  <w:sz w:val="16"/>
                  <w:szCs w:val="18"/>
                  <w:lang w:val="en-US"/>
                </w:rPr>
                <w:t>ruben.anguizola@anam.gob.pa</w:t>
              </w:r>
            </w:hyperlink>
          </w:p>
        </w:tc>
      </w:tr>
      <w:tr w:rsidR="000F6917" w:rsidRPr="0090467B" w:rsidTr="00F97554">
        <w:tc>
          <w:tcPr>
            <w:tcW w:w="5306" w:type="dxa"/>
          </w:tcPr>
          <w:p w:rsidR="000F6917" w:rsidRDefault="000F6917" w:rsidP="005E18AE">
            <w:pPr>
              <w:widowControl w:val="0"/>
              <w:tabs>
                <w:tab w:val="left" w:pos="112"/>
              </w:tabs>
              <w:autoSpaceDE w:val="0"/>
              <w:autoSpaceDN w:val="0"/>
              <w:adjustRightInd w:val="0"/>
              <w:jc w:val="left"/>
              <w:rPr>
                <w:color w:val="000000"/>
                <w:sz w:val="16"/>
                <w:szCs w:val="18"/>
                <w:lang w:val="es-ES"/>
              </w:rPr>
            </w:pPr>
            <w:r>
              <w:rPr>
                <w:color w:val="000000"/>
                <w:sz w:val="16"/>
                <w:szCs w:val="18"/>
                <w:lang w:val="es-ES"/>
              </w:rPr>
              <w:t>Sra. Araceli del Carmen Cerrud Campos, Coordinadora</w:t>
            </w:r>
            <w:r w:rsidR="005E18AE">
              <w:rPr>
                <w:color w:val="000000"/>
                <w:sz w:val="16"/>
                <w:szCs w:val="18"/>
                <w:lang w:val="es-ES"/>
              </w:rPr>
              <w:br/>
            </w:r>
            <w:r w:rsidRPr="00CC411D">
              <w:rPr>
                <w:b/>
                <w:color w:val="000000"/>
                <w:sz w:val="16"/>
                <w:szCs w:val="18"/>
                <w:lang w:val="es-ES"/>
              </w:rPr>
              <w:t>Centro Nacional de Información P+L y Consumo Sustentable</w:t>
            </w:r>
            <w:r w:rsidR="005E18AE">
              <w:rPr>
                <w:b/>
                <w:color w:val="000000"/>
                <w:sz w:val="16"/>
                <w:szCs w:val="18"/>
                <w:lang w:val="es-ES"/>
              </w:rPr>
              <w:br/>
            </w:r>
            <w:r>
              <w:rPr>
                <w:color w:val="000000"/>
                <w:sz w:val="16"/>
                <w:szCs w:val="18"/>
                <w:lang w:val="es-ES"/>
              </w:rPr>
              <w:t>Autoridad Nacional del Ambiente (ANAM)</w:t>
            </w:r>
            <w:r w:rsidR="005E18AE">
              <w:rPr>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0F6917" w:rsidRPr="0090467B" w:rsidRDefault="00564507" w:rsidP="005E18AE">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(+507) 500-0837</w:t>
            </w:r>
            <w:r w:rsidR="005E18AE"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(+507) 500-0800</w:t>
            </w:r>
            <w:r w:rsidR="000F6917" w:rsidRPr="0090467B">
              <w:rPr>
                <w:color w:val="000000"/>
                <w:sz w:val="16"/>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59" w:history="1">
              <w:r w:rsidR="000F6917" w:rsidRPr="0090467B">
                <w:rPr>
                  <w:rStyle w:val="Hipervnculo"/>
                  <w:sz w:val="16"/>
                  <w:szCs w:val="18"/>
                  <w:lang w:val="en-US"/>
                </w:rPr>
                <w:t>araceli.cerrud@anam.gob.pa</w:t>
              </w:r>
            </w:hyperlink>
          </w:p>
        </w:tc>
      </w:tr>
      <w:tr w:rsidR="000F6917" w:rsidRPr="00C330A2" w:rsidTr="00F97554">
        <w:tc>
          <w:tcPr>
            <w:tcW w:w="5306" w:type="dxa"/>
          </w:tcPr>
          <w:p w:rsidR="000F6917" w:rsidRDefault="000F6917" w:rsidP="005E18AE">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René López, Analista</w:t>
            </w:r>
            <w:r w:rsidR="005E18AE">
              <w:rPr>
                <w:color w:val="000000"/>
                <w:sz w:val="16"/>
                <w:szCs w:val="18"/>
                <w:lang w:val="es-ES"/>
              </w:rPr>
              <w:br/>
            </w:r>
            <w:r>
              <w:rPr>
                <w:color w:val="000000"/>
                <w:sz w:val="16"/>
                <w:szCs w:val="18"/>
                <w:lang w:val="es-ES"/>
              </w:rPr>
              <w:t>Cambio Climático</w:t>
            </w:r>
            <w:r w:rsidR="005E18AE">
              <w:rPr>
                <w:color w:val="000000"/>
                <w:sz w:val="16"/>
                <w:szCs w:val="18"/>
                <w:lang w:val="es-ES"/>
              </w:rPr>
              <w:br/>
            </w:r>
            <w:r w:rsidRPr="00CC411D">
              <w:rPr>
                <w:b/>
                <w:color w:val="000000"/>
                <w:sz w:val="16"/>
                <w:szCs w:val="18"/>
                <w:lang w:val="es-ES"/>
              </w:rPr>
              <w:t>Autoridad Nacional del Ambiente (ANAM)</w:t>
            </w:r>
            <w:r w:rsidR="005E18AE">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0F6917" w:rsidRPr="005E18AE" w:rsidRDefault="00564507" w:rsidP="005E18AE">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5E18AE">
              <w:rPr>
                <w:b/>
                <w:color w:val="000000"/>
                <w:sz w:val="16"/>
                <w:szCs w:val="18"/>
                <w:lang w:val="en-US"/>
              </w:rPr>
              <w:t xml:space="preserve"> </w:t>
            </w:r>
            <w:r w:rsidR="000F6917" w:rsidRPr="005E18AE">
              <w:rPr>
                <w:color w:val="000000"/>
                <w:sz w:val="16"/>
                <w:szCs w:val="18"/>
                <w:lang w:val="en-US"/>
              </w:rPr>
              <w:t>(+507) 500-0855 ext 6013</w:t>
            </w:r>
            <w:r w:rsidR="005E18AE" w:rsidRPr="005E18AE">
              <w:rPr>
                <w:color w:val="000000"/>
                <w:sz w:val="16"/>
                <w:szCs w:val="18"/>
                <w:lang w:val="en-US"/>
              </w:rPr>
              <w:br/>
            </w:r>
            <w:r w:rsidR="000F6917" w:rsidRPr="005E18AE">
              <w:rPr>
                <w:b/>
                <w:color w:val="000000"/>
                <w:sz w:val="16"/>
                <w:szCs w:val="18"/>
                <w:lang w:val="en-US"/>
              </w:rPr>
              <w:t xml:space="preserve">Fax: </w:t>
            </w:r>
            <w:r w:rsidR="000F6917" w:rsidRPr="005E18AE">
              <w:rPr>
                <w:color w:val="000000"/>
                <w:sz w:val="16"/>
                <w:szCs w:val="18"/>
                <w:lang w:val="en-US"/>
              </w:rPr>
              <w:t>(+507) 500-0802</w:t>
            </w:r>
            <w:r w:rsidR="000F6917" w:rsidRPr="005E18AE">
              <w:rPr>
                <w:color w:val="000000"/>
                <w:sz w:val="16"/>
                <w:lang w:val="en-US"/>
              </w:rPr>
              <w:br/>
            </w:r>
            <w:r w:rsidR="00214A52" w:rsidRPr="00214A52">
              <w:rPr>
                <w:b/>
                <w:color w:val="000000"/>
                <w:sz w:val="16"/>
                <w:szCs w:val="18"/>
                <w:lang w:val="en-US"/>
              </w:rPr>
              <w:t>C.E.:</w:t>
            </w:r>
            <w:r w:rsidR="000F6917" w:rsidRPr="005E18AE">
              <w:rPr>
                <w:b/>
                <w:color w:val="000000"/>
                <w:sz w:val="16"/>
                <w:szCs w:val="18"/>
                <w:lang w:val="en-US"/>
              </w:rPr>
              <w:t xml:space="preserve"> </w:t>
            </w:r>
            <w:hyperlink r:id="rId60" w:history="1">
              <w:r w:rsidR="000F6917" w:rsidRPr="005E18AE">
                <w:rPr>
                  <w:rStyle w:val="Hipervnculo"/>
                  <w:sz w:val="16"/>
                  <w:szCs w:val="18"/>
                  <w:lang w:val="en-US"/>
                </w:rPr>
                <w:t>r.lopez@anam.gob.pa</w:t>
              </w:r>
            </w:hyperlink>
            <w:r w:rsidR="000F6917" w:rsidRPr="005E18AE">
              <w:rPr>
                <w:color w:val="000000"/>
                <w:sz w:val="16"/>
                <w:szCs w:val="18"/>
                <w:lang w:val="en-US"/>
              </w:rPr>
              <w:t xml:space="preserve"> </w:t>
            </w:r>
          </w:p>
        </w:tc>
      </w:tr>
      <w:tr w:rsidR="000F6917" w:rsidRPr="00C330A2" w:rsidTr="00F97554">
        <w:tc>
          <w:tcPr>
            <w:tcW w:w="5306" w:type="dxa"/>
          </w:tcPr>
          <w:p w:rsidR="000F6917" w:rsidRDefault="000F6917" w:rsidP="005E18AE">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Raúl Pinedo, Unidad de Apoyo</w:t>
            </w:r>
            <w:r>
              <w:rPr>
                <w:color w:val="000000"/>
                <w:sz w:val="16"/>
                <w:szCs w:val="18"/>
                <w:lang w:val="es-ES"/>
              </w:rPr>
              <w:br/>
              <w:t>Dirección de Áreas protegidas y Vida Silvestre</w:t>
            </w:r>
            <w:r>
              <w:rPr>
                <w:color w:val="000000"/>
                <w:sz w:val="16"/>
                <w:szCs w:val="18"/>
                <w:lang w:val="es-ES"/>
              </w:rPr>
              <w:br/>
            </w:r>
            <w:r w:rsidRPr="00CC411D">
              <w:rPr>
                <w:b/>
                <w:color w:val="000000"/>
                <w:sz w:val="16"/>
                <w:szCs w:val="18"/>
                <w:lang w:val="es-ES"/>
              </w:rPr>
              <w:t>Autoridad Nacional del Ambiente (ANAM)</w:t>
            </w:r>
            <w:r w:rsidRPr="00CC411D">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0F6917" w:rsidRPr="00E4158C" w:rsidRDefault="00564507" w:rsidP="005E18AE">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E4158C">
              <w:rPr>
                <w:b/>
                <w:color w:val="000000"/>
                <w:sz w:val="16"/>
                <w:szCs w:val="18"/>
                <w:lang w:val="en-US"/>
              </w:rPr>
              <w:t xml:space="preserve"> </w:t>
            </w:r>
            <w:r w:rsidR="000F6917" w:rsidRPr="00E4158C">
              <w:rPr>
                <w:color w:val="000000"/>
                <w:sz w:val="16"/>
                <w:szCs w:val="18"/>
                <w:lang w:val="en-US"/>
              </w:rPr>
              <w:t>(+507) 500-0855 ext. 6165</w:t>
            </w:r>
            <w:r w:rsidR="005E18AE">
              <w:rPr>
                <w:color w:val="000000"/>
                <w:sz w:val="16"/>
                <w:szCs w:val="18"/>
                <w:lang w:val="en-US"/>
              </w:rPr>
              <w:br/>
            </w:r>
            <w:r w:rsidR="000F6917" w:rsidRPr="00E4158C">
              <w:rPr>
                <w:b/>
                <w:color w:val="000000"/>
                <w:sz w:val="16"/>
                <w:szCs w:val="18"/>
                <w:lang w:val="en-US"/>
              </w:rPr>
              <w:t xml:space="preserve">Fax: </w:t>
            </w:r>
            <w:r w:rsidR="000F6917" w:rsidRPr="00E4158C">
              <w:rPr>
                <w:color w:val="000000"/>
                <w:sz w:val="16"/>
                <w:szCs w:val="18"/>
                <w:lang w:val="en-US"/>
              </w:rPr>
              <w:t>(+507) 500-0839</w:t>
            </w:r>
            <w:r w:rsidR="005E18AE">
              <w:rPr>
                <w:color w:val="000000"/>
                <w:sz w:val="16"/>
                <w:szCs w:val="18"/>
                <w:lang w:val="en-US"/>
              </w:rPr>
              <w:br/>
            </w:r>
            <w:r w:rsidR="00214A52" w:rsidRPr="00214A52">
              <w:rPr>
                <w:b/>
                <w:color w:val="000000"/>
                <w:sz w:val="16"/>
                <w:szCs w:val="18"/>
                <w:lang w:val="en-US"/>
              </w:rPr>
              <w:t>C.E.:</w:t>
            </w:r>
            <w:r w:rsidR="000F6917" w:rsidRPr="00E4158C">
              <w:rPr>
                <w:b/>
                <w:color w:val="000000"/>
                <w:sz w:val="16"/>
                <w:szCs w:val="18"/>
                <w:lang w:val="en-US"/>
              </w:rPr>
              <w:t xml:space="preserve"> </w:t>
            </w:r>
            <w:hyperlink r:id="rId61" w:history="1">
              <w:r w:rsidR="000F6917" w:rsidRPr="00E4158C">
                <w:rPr>
                  <w:rStyle w:val="Hipervnculo"/>
                  <w:sz w:val="16"/>
                  <w:szCs w:val="18"/>
                  <w:lang w:val="en-US"/>
                </w:rPr>
                <w:t>r.pinedo@anam.gob.pa</w:t>
              </w:r>
            </w:hyperlink>
          </w:p>
        </w:tc>
      </w:tr>
    </w:tbl>
    <w:p w:rsidR="000A3EE7" w:rsidRDefault="000A3EE7" w:rsidP="000A3EE7">
      <w:pPr>
        <w:pStyle w:val="Fantasma"/>
      </w:pPr>
      <w:r>
        <w:br w:type="page"/>
      </w:r>
    </w:p>
    <w:tbl>
      <w:tblPr>
        <w:tblW w:w="9910" w:type="dxa"/>
        <w:tblCellMar>
          <w:left w:w="70" w:type="dxa"/>
          <w:right w:w="70" w:type="dxa"/>
        </w:tblCellMar>
        <w:tblLook w:val="0000"/>
      </w:tblPr>
      <w:tblGrid>
        <w:gridCol w:w="5306"/>
        <w:gridCol w:w="4604"/>
      </w:tblGrid>
      <w:tr w:rsidR="000F6917" w:rsidRPr="00C9626C" w:rsidTr="00F97554">
        <w:tc>
          <w:tcPr>
            <w:tcW w:w="5306" w:type="dxa"/>
          </w:tcPr>
          <w:p w:rsidR="000F6917" w:rsidRPr="0062663B" w:rsidRDefault="000F6917" w:rsidP="00481A66">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Kenneth Fearon, Biólogo</w:t>
            </w:r>
            <w:r w:rsidR="00481A66">
              <w:rPr>
                <w:color w:val="000000"/>
                <w:sz w:val="16"/>
                <w:szCs w:val="18"/>
                <w:lang w:val="es-ES"/>
              </w:rPr>
              <w:br/>
            </w:r>
            <w:r>
              <w:rPr>
                <w:color w:val="000000"/>
                <w:sz w:val="16"/>
                <w:szCs w:val="18"/>
                <w:lang w:val="es-ES"/>
              </w:rPr>
              <w:t>Relaciones Internacionales</w:t>
            </w:r>
            <w:r w:rsidR="00481A66">
              <w:rPr>
                <w:color w:val="000000"/>
                <w:sz w:val="16"/>
                <w:szCs w:val="18"/>
                <w:lang w:val="es-ES"/>
              </w:rPr>
              <w:br/>
            </w:r>
            <w:r w:rsidRPr="00CC411D">
              <w:rPr>
                <w:b/>
                <w:color w:val="000000"/>
                <w:sz w:val="16"/>
                <w:szCs w:val="18"/>
                <w:lang w:val="es-ES"/>
              </w:rPr>
              <w:t>Autoridad Nacional del Ambiente (ANAM)</w:t>
            </w:r>
            <w:r w:rsidR="00481A66">
              <w:rPr>
                <w:b/>
                <w:color w:val="000000"/>
                <w:sz w:val="16"/>
                <w:szCs w:val="18"/>
                <w:lang w:val="es-ES"/>
              </w:rPr>
              <w:br/>
            </w:r>
            <w:r w:rsidRPr="0062663B">
              <w:rPr>
                <w:color w:val="000000"/>
                <w:sz w:val="16"/>
                <w:szCs w:val="18"/>
                <w:lang w:val="es-ES"/>
              </w:rPr>
              <w:t>Albrook Edificio 804 - Balboa, Ancón</w:t>
            </w:r>
            <w:r w:rsidRPr="0062663B">
              <w:rPr>
                <w:color w:val="000000"/>
                <w:sz w:val="16"/>
                <w:lang w:val="es-ES"/>
              </w:rPr>
              <w:br/>
            </w:r>
            <w:r w:rsidRPr="0062663B">
              <w:rPr>
                <w:color w:val="000000"/>
                <w:sz w:val="16"/>
                <w:szCs w:val="18"/>
                <w:lang w:val="es-ES"/>
              </w:rPr>
              <w:t xml:space="preserve">Panamá, </w:t>
            </w:r>
            <w:r>
              <w:rPr>
                <w:color w:val="000000"/>
                <w:sz w:val="16"/>
                <w:szCs w:val="18"/>
                <w:lang w:val="es-ES"/>
              </w:rPr>
              <w:t xml:space="preserve">República de </w:t>
            </w:r>
            <w:r w:rsidRPr="0062663B">
              <w:rPr>
                <w:color w:val="000000"/>
                <w:sz w:val="16"/>
                <w:szCs w:val="18"/>
                <w:lang w:val="es-ES"/>
              </w:rPr>
              <w:t>Panamá</w:t>
            </w:r>
          </w:p>
        </w:tc>
        <w:tc>
          <w:tcPr>
            <w:tcW w:w="4604" w:type="dxa"/>
          </w:tcPr>
          <w:p w:rsidR="000F6917" w:rsidRPr="00BF0DFC" w:rsidRDefault="00214A52" w:rsidP="005E18AE">
            <w:pPr>
              <w:widowControl w:val="0"/>
              <w:tabs>
                <w:tab w:val="left" w:pos="112"/>
              </w:tabs>
              <w:autoSpaceDE w:val="0"/>
              <w:autoSpaceDN w:val="0"/>
              <w:adjustRightInd w:val="0"/>
              <w:jc w:val="left"/>
              <w:rPr>
                <w:color w:val="000000"/>
                <w:sz w:val="16"/>
                <w:szCs w:val="18"/>
                <w:lang w:val="es-ES"/>
              </w:rPr>
            </w:pPr>
            <w:r w:rsidRPr="00214A52">
              <w:rPr>
                <w:b/>
                <w:color w:val="000000"/>
                <w:sz w:val="16"/>
                <w:szCs w:val="18"/>
                <w:lang w:val="es-ES"/>
              </w:rPr>
              <w:t>C.E.:</w:t>
            </w:r>
            <w:r w:rsidR="000F6917" w:rsidRPr="00E4158C">
              <w:rPr>
                <w:b/>
                <w:color w:val="000000"/>
                <w:sz w:val="16"/>
                <w:szCs w:val="18"/>
                <w:lang w:val="es-ES"/>
              </w:rPr>
              <w:t xml:space="preserve"> </w:t>
            </w:r>
            <w:hyperlink r:id="rId62" w:history="1">
              <w:r w:rsidR="000F6917" w:rsidRPr="00EF1F96">
                <w:rPr>
                  <w:rStyle w:val="Hipervnculo"/>
                  <w:sz w:val="16"/>
                  <w:szCs w:val="18"/>
                  <w:lang w:val="es-ES"/>
                </w:rPr>
                <w:t>kenneth.fearon@anam.go.pa</w:t>
              </w:r>
            </w:hyperlink>
          </w:p>
        </w:tc>
      </w:tr>
      <w:tr w:rsidR="000F6917" w:rsidRPr="0090467B" w:rsidTr="00F97554">
        <w:trPr>
          <w:trHeight w:val="1078"/>
        </w:trPr>
        <w:tc>
          <w:tcPr>
            <w:tcW w:w="5306" w:type="dxa"/>
          </w:tcPr>
          <w:p w:rsidR="000F6917" w:rsidRDefault="000F6917" w:rsidP="00B078F0">
            <w:pPr>
              <w:widowControl w:val="0"/>
              <w:tabs>
                <w:tab w:val="left" w:pos="112"/>
              </w:tabs>
              <w:autoSpaceDE w:val="0"/>
              <w:autoSpaceDN w:val="0"/>
              <w:adjustRightInd w:val="0"/>
              <w:jc w:val="left"/>
              <w:rPr>
                <w:color w:val="000000"/>
                <w:sz w:val="16"/>
                <w:szCs w:val="18"/>
                <w:lang w:val="es-ES"/>
              </w:rPr>
            </w:pPr>
            <w:r>
              <w:rPr>
                <w:color w:val="000000"/>
                <w:sz w:val="16"/>
                <w:szCs w:val="18"/>
                <w:lang w:val="es-ES"/>
              </w:rPr>
              <w:t>Sr. Tomás Guardia, Director General</w:t>
            </w:r>
            <w:r w:rsidR="00B078F0">
              <w:rPr>
                <w:color w:val="000000"/>
                <w:sz w:val="16"/>
                <w:szCs w:val="18"/>
                <w:lang w:val="es-ES"/>
              </w:rPr>
              <w:br/>
            </w:r>
            <w:r>
              <w:rPr>
                <w:color w:val="000000"/>
                <w:sz w:val="16"/>
                <w:szCs w:val="18"/>
                <w:lang w:val="es-ES"/>
              </w:rPr>
              <w:t>Organismos y Conferencias Internacionales</w:t>
            </w:r>
            <w:r w:rsidR="00B078F0">
              <w:rPr>
                <w:color w:val="000000"/>
                <w:sz w:val="16"/>
                <w:szCs w:val="18"/>
                <w:lang w:val="es-ES"/>
              </w:rPr>
              <w:br/>
            </w:r>
            <w:r w:rsidRPr="00CC411D">
              <w:rPr>
                <w:b/>
                <w:color w:val="000000"/>
                <w:sz w:val="16"/>
                <w:szCs w:val="18"/>
                <w:lang w:val="es-ES"/>
              </w:rPr>
              <w:t>Ministerio de Relaciones Exteriores</w:t>
            </w:r>
            <w:r w:rsidR="00B078F0">
              <w:rPr>
                <w:b/>
                <w:color w:val="000000"/>
                <w:sz w:val="16"/>
                <w:szCs w:val="18"/>
                <w:lang w:val="es-ES"/>
              </w:rPr>
              <w:br/>
            </w:r>
            <w:r w:rsidRPr="00EF7CCD">
              <w:rPr>
                <w:color w:val="000000"/>
                <w:sz w:val="16"/>
                <w:szCs w:val="18"/>
                <w:lang w:val="es-ES"/>
              </w:rPr>
              <w:t>Casco Antiguo</w:t>
            </w:r>
            <w:r w:rsidR="00B078F0">
              <w:rPr>
                <w:color w:val="000000"/>
                <w:sz w:val="16"/>
                <w:szCs w:val="18"/>
                <w:lang w:val="es-ES"/>
              </w:rPr>
              <w:br/>
            </w:r>
            <w:r>
              <w:rPr>
                <w:color w:val="000000"/>
                <w:sz w:val="16"/>
                <w:szCs w:val="18"/>
                <w:lang w:val="es-ES"/>
              </w:rPr>
              <w:t>Panamá, República de Panamá</w:t>
            </w:r>
          </w:p>
        </w:tc>
        <w:tc>
          <w:tcPr>
            <w:tcW w:w="4604" w:type="dxa"/>
          </w:tcPr>
          <w:p w:rsidR="000F6917" w:rsidRPr="0090467B" w:rsidRDefault="00564507" w:rsidP="00B078F0">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color w:val="000000"/>
                <w:sz w:val="16"/>
                <w:szCs w:val="18"/>
                <w:lang w:val="en-US"/>
              </w:rPr>
              <w:t xml:space="preserve"> (+507) 511-4253</w:t>
            </w:r>
            <w:r w:rsidR="00B078F0"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(+507) 511-4040</w:t>
            </w:r>
            <w:r w:rsidR="00B078F0" w:rsidRPr="0090467B">
              <w:rPr>
                <w:color w:val="000000"/>
                <w:sz w:val="16"/>
                <w:szCs w:val="18"/>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63" w:history="1">
              <w:r w:rsidR="000F6917" w:rsidRPr="0090467B">
                <w:rPr>
                  <w:rStyle w:val="Hipervnculo"/>
                  <w:sz w:val="16"/>
                  <w:szCs w:val="18"/>
                  <w:lang w:val="en-US"/>
                </w:rPr>
                <w:t>tguardia@mire.gob.pa</w:t>
              </w:r>
            </w:hyperlink>
            <w:r w:rsidR="000F6917" w:rsidRPr="0090467B">
              <w:rPr>
                <w:color w:val="000000"/>
                <w:sz w:val="16"/>
                <w:szCs w:val="18"/>
                <w:lang w:val="en-US"/>
              </w:rPr>
              <w:t xml:space="preserve"> </w:t>
            </w:r>
          </w:p>
        </w:tc>
      </w:tr>
      <w:tr w:rsidR="000F6917" w:rsidRPr="0090467B" w:rsidTr="00F97554">
        <w:trPr>
          <w:trHeight w:val="1080"/>
        </w:trPr>
        <w:tc>
          <w:tcPr>
            <w:tcW w:w="5306" w:type="dxa"/>
          </w:tcPr>
          <w:p w:rsidR="000F6917" w:rsidRPr="000F6917" w:rsidRDefault="000F6917" w:rsidP="00B078F0">
            <w:pPr>
              <w:widowControl w:val="0"/>
              <w:tabs>
                <w:tab w:val="left" w:pos="112"/>
              </w:tabs>
              <w:autoSpaceDE w:val="0"/>
              <w:autoSpaceDN w:val="0"/>
              <w:adjustRightInd w:val="0"/>
              <w:jc w:val="left"/>
              <w:rPr>
                <w:color w:val="000000"/>
                <w:sz w:val="16"/>
                <w:szCs w:val="18"/>
              </w:rPr>
            </w:pPr>
            <w:bookmarkStart w:id="79" w:name="_Toc189228343"/>
            <w:bookmarkStart w:id="80" w:name="_Toc189228344"/>
            <w:r w:rsidRPr="00EF7CCD">
              <w:rPr>
                <w:color w:val="000000"/>
                <w:sz w:val="16"/>
                <w:szCs w:val="18"/>
                <w:lang w:val="es-ES"/>
              </w:rPr>
              <w:t>Sra. Marena Benavides, Sub-Directora General</w:t>
            </w:r>
            <w:r w:rsidR="00B078F0">
              <w:rPr>
                <w:color w:val="000000"/>
                <w:sz w:val="16"/>
                <w:szCs w:val="18"/>
                <w:lang w:val="es-ES"/>
              </w:rPr>
              <w:br/>
            </w:r>
            <w:r w:rsidRPr="00EF7CCD">
              <w:rPr>
                <w:color w:val="000000"/>
                <w:sz w:val="16"/>
                <w:szCs w:val="18"/>
                <w:lang w:val="es-ES"/>
              </w:rPr>
              <w:t>Organismos y Conferencias Internacionales</w:t>
            </w:r>
            <w:r w:rsidR="00B078F0">
              <w:rPr>
                <w:color w:val="000000"/>
                <w:sz w:val="16"/>
                <w:szCs w:val="18"/>
                <w:lang w:val="es-ES"/>
              </w:rPr>
              <w:br/>
            </w:r>
            <w:r w:rsidRPr="00CC411D">
              <w:rPr>
                <w:b/>
                <w:color w:val="000000"/>
                <w:sz w:val="16"/>
                <w:szCs w:val="18"/>
                <w:lang w:val="es-ES"/>
              </w:rPr>
              <w:t>Ministerio de Relaciones Exteriores</w:t>
            </w:r>
            <w:r w:rsidR="00B078F0">
              <w:rPr>
                <w:b/>
                <w:color w:val="000000"/>
                <w:sz w:val="16"/>
                <w:szCs w:val="18"/>
                <w:lang w:val="es-ES"/>
              </w:rPr>
              <w:br/>
            </w:r>
            <w:r w:rsidRPr="00EF7CCD">
              <w:rPr>
                <w:color w:val="000000"/>
                <w:sz w:val="16"/>
                <w:szCs w:val="18"/>
                <w:lang w:val="es-ES"/>
              </w:rPr>
              <w:t>Casco Antiguo</w:t>
            </w:r>
            <w:r w:rsidR="00B078F0">
              <w:rPr>
                <w:color w:val="000000"/>
                <w:sz w:val="16"/>
                <w:szCs w:val="18"/>
                <w:lang w:val="es-ES"/>
              </w:rPr>
              <w:br/>
            </w:r>
            <w:r w:rsidRPr="00EF7CCD">
              <w:rPr>
                <w:color w:val="000000"/>
                <w:sz w:val="16"/>
                <w:szCs w:val="18"/>
                <w:lang w:val="es-ES"/>
              </w:rPr>
              <w:t>Panamá, República de Panamá</w:t>
            </w:r>
          </w:p>
        </w:tc>
        <w:tc>
          <w:tcPr>
            <w:tcW w:w="4604" w:type="dxa"/>
          </w:tcPr>
          <w:p w:rsidR="000F6917" w:rsidRPr="0090467B" w:rsidRDefault="00564507" w:rsidP="00B078F0">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color w:val="000000"/>
                <w:sz w:val="16"/>
                <w:szCs w:val="18"/>
                <w:lang w:val="en-US"/>
              </w:rPr>
              <w:t xml:space="preserve"> (+507) 511-4277</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(+507) 511-4042</w:t>
            </w:r>
            <w:r w:rsidR="000F6917" w:rsidRPr="0090467B">
              <w:rPr>
                <w:color w:val="000000"/>
                <w:sz w:val="16"/>
                <w:szCs w:val="18"/>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64" w:history="1">
              <w:r w:rsidR="000F6917" w:rsidRPr="0090467B">
                <w:rPr>
                  <w:rStyle w:val="Hipervnculo"/>
                  <w:sz w:val="16"/>
                  <w:szCs w:val="18"/>
                  <w:lang w:val="en-US"/>
                </w:rPr>
                <w:t>mbenavides@mire.gob.pa</w:t>
              </w:r>
            </w:hyperlink>
          </w:p>
        </w:tc>
      </w:tr>
      <w:tr w:rsidR="000F6917" w:rsidRPr="0090467B" w:rsidTr="00F97554">
        <w:trPr>
          <w:trHeight w:val="1023"/>
        </w:trPr>
        <w:tc>
          <w:tcPr>
            <w:tcW w:w="5306" w:type="dxa"/>
          </w:tcPr>
          <w:p w:rsidR="000F6917" w:rsidRPr="00EF7CCD" w:rsidRDefault="000F6917" w:rsidP="00B078F0">
            <w:pPr>
              <w:widowControl w:val="0"/>
              <w:tabs>
                <w:tab w:val="left" w:pos="112"/>
              </w:tabs>
              <w:autoSpaceDE w:val="0"/>
              <w:autoSpaceDN w:val="0"/>
              <w:adjustRightInd w:val="0"/>
              <w:jc w:val="left"/>
              <w:rPr>
                <w:color w:val="000000"/>
                <w:sz w:val="16"/>
                <w:szCs w:val="18"/>
                <w:lang w:val="es-ES"/>
              </w:rPr>
            </w:pPr>
            <w:r w:rsidRPr="00EF7CCD">
              <w:rPr>
                <w:color w:val="000000"/>
                <w:sz w:val="16"/>
                <w:szCs w:val="18"/>
                <w:lang w:val="es-ES"/>
              </w:rPr>
              <w:t>Sra. Itza Broce, Jefa</w:t>
            </w:r>
            <w:r w:rsidR="00B078F0">
              <w:rPr>
                <w:color w:val="000000"/>
                <w:sz w:val="16"/>
                <w:szCs w:val="18"/>
                <w:lang w:val="es-ES"/>
              </w:rPr>
              <w:br/>
            </w:r>
            <w:r w:rsidRPr="00EF7CCD">
              <w:rPr>
                <w:color w:val="000000"/>
                <w:sz w:val="16"/>
                <w:szCs w:val="18"/>
                <w:lang w:val="es-ES"/>
              </w:rPr>
              <w:t>Departamento de Medio Ambiente y Desarrollo Sustentable</w:t>
            </w:r>
            <w:r w:rsidR="00B078F0">
              <w:rPr>
                <w:color w:val="000000"/>
                <w:sz w:val="16"/>
                <w:szCs w:val="18"/>
                <w:lang w:val="es-ES"/>
              </w:rPr>
              <w:br/>
            </w:r>
            <w:r w:rsidRPr="00CC411D">
              <w:rPr>
                <w:b/>
                <w:color w:val="000000"/>
                <w:sz w:val="16"/>
                <w:szCs w:val="18"/>
                <w:lang w:val="es-ES"/>
              </w:rPr>
              <w:t>Ministerio de Relaciones Exteriores</w:t>
            </w:r>
            <w:r w:rsidR="00B078F0">
              <w:rPr>
                <w:b/>
                <w:color w:val="000000"/>
                <w:sz w:val="16"/>
                <w:szCs w:val="18"/>
                <w:lang w:val="es-ES"/>
              </w:rPr>
              <w:br/>
            </w:r>
            <w:r w:rsidRPr="00EF7CCD">
              <w:rPr>
                <w:color w:val="000000"/>
                <w:sz w:val="16"/>
                <w:szCs w:val="18"/>
                <w:lang w:val="es-ES"/>
              </w:rPr>
              <w:t>Casco Antiguo</w:t>
            </w:r>
            <w:r w:rsidR="00B078F0">
              <w:rPr>
                <w:color w:val="000000"/>
                <w:sz w:val="16"/>
                <w:szCs w:val="18"/>
                <w:lang w:val="es-ES"/>
              </w:rPr>
              <w:br/>
            </w:r>
            <w:r w:rsidRPr="00EF7CCD">
              <w:rPr>
                <w:color w:val="000000"/>
                <w:sz w:val="16"/>
                <w:szCs w:val="18"/>
                <w:lang w:val="es-ES"/>
              </w:rPr>
              <w:t>Panamá, República de Panamá</w:t>
            </w:r>
          </w:p>
        </w:tc>
        <w:tc>
          <w:tcPr>
            <w:tcW w:w="4604" w:type="dxa"/>
          </w:tcPr>
          <w:p w:rsidR="000F6917" w:rsidRPr="0090467B" w:rsidRDefault="00564507" w:rsidP="00B078F0">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color w:val="000000"/>
                <w:sz w:val="16"/>
                <w:szCs w:val="18"/>
                <w:lang w:val="en-US"/>
              </w:rPr>
              <w:t xml:space="preserve"> (+507) 511-4276</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(+507) 511-4042</w:t>
            </w:r>
            <w:r w:rsidR="000F6917" w:rsidRPr="0090467B">
              <w:rPr>
                <w:color w:val="000000"/>
                <w:sz w:val="16"/>
                <w:szCs w:val="18"/>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65" w:history="1">
              <w:r w:rsidR="000F6917" w:rsidRPr="0090467B">
                <w:rPr>
                  <w:rStyle w:val="Hipervnculo"/>
                  <w:sz w:val="16"/>
                  <w:szCs w:val="18"/>
                  <w:lang w:val="en-US"/>
                </w:rPr>
                <w:t>ibroce@mire.gob.pa</w:t>
              </w:r>
            </w:hyperlink>
          </w:p>
        </w:tc>
      </w:tr>
      <w:tr w:rsidR="000F6917" w:rsidRPr="0090467B" w:rsidTr="00F97554">
        <w:tc>
          <w:tcPr>
            <w:tcW w:w="5306" w:type="dxa"/>
          </w:tcPr>
          <w:p w:rsidR="000F6917" w:rsidRPr="00EF7CCD" w:rsidRDefault="000F6917" w:rsidP="00B078F0">
            <w:pPr>
              <w:widowControl w:val="0"/>
              <w:tabs>
                <w:tab w:val="left" w:pos="112"/>
              </w:tabs>
              <w:autoSpaceDE w:val="0"/>
              <w:autoSpaceDN w:val="0"/>
              <w:adjustRightInd w:val="0"/>
              <w:jc w:val="left"/>
              <w:rPr>
                <w:color w:val="000000"/>
                <w:sz w:val="16"/>
                <w:szCs w:val="18"/>
                <w:lang w:val="es-ES"/>
              </w:rPr>
            </w:pPr>
            <w:r w:rsidRPr="00EF7CCD">
              <w:rPr>
                <w:color w:val="000000"/>
                <w:sz w:val="16"/>
                <w:szCs w:val="18"/>
                <w:lang w:val="es-ES"/>
              </w:rPr>
              <w:t>Sra. Tatiana Navarrete, Analista</w:t>
            </w:r>
            <w:r>
              <w:rPr>
                <w:color w:val="000000"/>
                <w:sz w:val="16"/>
                <w:szCs w:val="18"/>
                <w:lang w:val="es-ES"/>
              </w:rPr>
              <w:br/>
            </w:r>
            <w:r w:rsidRPr="00EF7CCD">
              <w:rPr>
                <w:color w:val="000000"/>
                <w:sz w:val="16"/>
                <w:szCs w:val="18"/>
                <w:lang w:val="es-ES"/>
              </w:rPr>
              <w:t>Departamento de Medio Ambiente y Desarrollo Sustentable</w:t>
            </w:r>
            <w:r>
              <w:rPr>
                <w:color w:val="000000"/>
                <w:sz w:val="16"/>
                <w:szCs w:val="18"/>
                <w:lang w:val="es-ES"/>
              </w:rPr>
              <w:br/>
            </w:r>
            <w:r w:rsidRPr="00CC411D">
              <w:rPr>
                <w:b/>
                <w:color w:val="000000"/>
                <w:sz w:val="16"/>
                <w:szCs w:val="18"/>
                <w:lang w:val="es-ES"/>
              </w:rPr>
              <w:t>Ministerio de Relaciones Exteriores</w:t>
            </w:r>
            <w:r>
              <w:rPr>
                <w:b/>
                <w:color w:val="000000"/>
                <w:sz w:val="16"/>
                <w:szCs w:val="18"/>
                <w:lang w:val="es-ES"/>
              </w:rPr>
              <w:br/>
            </w:r>
            <w:r w:rsidRPr="00EF7CCD">
              <w:rPr>
                <w:color w:val="000000"/>
                <w:sz w:val="16"/>
                <w:szCs w:val="18"/>
                <w:lang w:val="es-ES"/>
              </w:rPr>
              <w:t>Casco Antiguo</w:t>
            </w:r>
            <w:r>
              <w:rPr>
                <w:color w:val="000000"/>
                <w:sz w:val="16"/>
                <w:szCs w:val="18"/>
                <w:lang w:val="es-ES"/>
              </w:rPr>
              <w:br/>
            </w:r>
            <w:r w:rsidRPr="00EF7CCD">
              <w:rPr>
                <w:color w:val="000000"/>
                <w:sz w:val="16"/>
                <w:szCs w:val="18"/>
                <w:lang w:val="es-ES"/>
              </w:rPr>
              <w:t>Panamá, República de Panamá</w:t>
            </w:r>
          </w:p>
        </w:tc>
        <w:tc>
          <w:tcPr>
            <w:tcW w:w="4604" w:type="dxa"/>
          </w:tcPr>
          <w:p w:rsidR="000F6917" w:rsidRPr="0090467B" w:rsidRDefault="00564507" w:rsidP="00B078F0">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(+507) 511-4248</w:t>
            </w:r>
          </w:p>
          <w:p w:rsidR="000F6917" w:rsidRPr="0090467B" w:rsidRDefault="000F6917" w:rsidP="00B078F0">
            <w:pPr>
              <w:widowControl w:val="0"/>
              <w:tabs>
                <w:tab w:val="left" w:pos="112"/>
              </w:tabs>
              <w:autoSpaceDE w:val="0"/>
              <w:autoSpaceDN w:val="0"/>
              <w:adjustRightInd w:val="0"/>
              <w:jc w:val="left"/>
              <w:rPr>
                <w:color w:val="000000"/>
                <w:sz w:val="16"/>
                <w:szCs w:val="18"/>
                <w:lang w:val="en-US"/>
              </w:rPr>
            </w:pPr>
            <w:r w:rsidRPr="0090467B">
              <w:rPr>
                <w:b/>
                <w:color w:val="000000"/>
                <w:sz w:val="16"/>
                <w:szCs w:val="18"/>
                <w:lang w:val="en-US"/>
              </w:rPr>
              <w:t xml:space="preserve">Fax: </w:t>
            </w:r>
            <w:r w:rsidRPr="0090467B">
              <w:rPr>
                <w:color w:val="000000"/>
                <w:sz w:val="16"/>
                <w:szCs w:val="18"/>
                <w:lang w:val="en-US"/>
              </w:rPr>
              <w:t>(+507) 511-4042</w:t>
            </w:r>
          </w:p>
          <w:p w:rsidR="000F6917" w:rsidRPr="0090467B" w:rsidRDefault="00214A52" w:rsidP="00B078F0">
            <w:pPr>
              <w:widowControl w:val="0"/>
              <w:tabs>
                <w:tab w:val="left" w:pos="112"/>
              </w:tabs>
              <w:autoSpaceDE w:val="0"/>
              <w:autoSpaceDN w:val="0"/>
              <w:adjustRightInd w:val="0"/>
              <w:jc w:val="left"/>
              <w:rPr>
                <w:color w:val="000000"/>
                <w:sz w:val="16"/>
                <w:szCs w:val="18"/>
                <w:lang w:val="en-US"/>
              </w:rPr>
            </w:pPr>
            <w:r w:rsidRPr="00214A52">
              <w:rPr>
                <w:b/>
                <w:color w:val="000000"/>
                <w:sz w:val="16"/>
                <w:szCs w:val="18"/>
                <w:lang w:val="en-US"/>
              </w:rPr>
              <w:t>C.E.:</w:t>
            </w:r>
            <w:r w:rsidR="000F6917" w:rsidRPr="0090467B">
              <w:rPr>
                <w:b/>
                <w:color w:val="000000"/>
                <w:sz w:val="16"/>
                <w:szCs w:val="18"/>
                <w:lang w:val="en-US"/>
              </w:rPr>
              <w:t xml:space="preserve"> </w:t>
            </w:r>
            <w:hyperlink r:id="rId66" w:history="1">
              <w:r w:rsidR="000F6917" w:rsidRPr="0090467B">
                <w:rPr>
                  <w:rStyle w:val="Hipervnculo"/>
                  <w:sz w:val="16"/>
                  <w:szCs w:val="18"/>
                  <w:lang w:val="en-US"/>
                </w:rPr>
                <w:t>tatiana.navarrete@mire.goa</w:t>
              </w:r>
            </w:hyperlink>
          </w:p>
        </w:tc>
      </w:tr>
    </w:tbl>
    <w:p w:rsidR="000F6917" w:rsidRPr="00926A9E" w:rsidRDefault="000F6917" w:rsidP="000F6917">
      <w:pPr>
        <w:pStyle w:val="Paix"/>
      </w:pPr>
      <w:r>
        <w:t>Paraguay</w:t>
      </w:r>
    </w:p>
    <w:tbl>
      <w:tblPr>
        <w:tblW w:w="9910" w:type="dxa"/>
        <w:tblCellMar>
          <w:left w:w="70" w:type="dxa"/>
          <w:right w:w="70" w:type="dxa"/>
        </w:tblCellMar>
        <w:tblLook w:val="0000"/>
      </w:tblPr>
      <w:tblGrid>
        <w:gridCol w:w="5306"/>
        <w:gridCol w:w="4604"/>
      </w:tblGrid>
      <w:tr w:rsidR="000F6917" w:rsidRPr="0090467B" w:rsidTr="00F97554">
        <w:tc>
          <w:tcPr>
            <w:tcW w:w="5306" w:type="dxa"/>
          </w:tcPr>
          <w:p w:rsidR="000F6917" w:rsidRPr="0062663B" w:rsidRDefault="000F6917" w:rsidP="00526069">
            <w:pPr>
              <w:widowControl w:val="0"/>
              <w:tabs>
                <w:tab w:val="left" w:pos="112"/>
              </w:tabs>
              <w:autoSpaceDE w:val="0"/>
              <w:autoSpaceDN w:val="0"/>
              <w:adjustRightInd w:val="0"/>
              <w:jc w:val="left"/>
              <w:rPr>
                <w:color w:val="000000"/>
                <w:sz w:val="16"/>
                <w:szCs w:val="18"/>
                <w:lang w:val="es-ES"/>
              </w:rPr>
            </w:pPr>
            <w:r>
              <w:rPr>
                <w:color w:val="000000"/>
                <w:sz w:val="16"/>
                <w:szCs w:val="18"/>
                <w:lang w:val="es-ES"/>
              </w:rPr>
              <w:t>Sra. Patricia Sacco, Asesora de Gabinete</w:t>
            </w:r>
            <w:r w:rsidR="00526069">
              <w:rPr>
                <w:color w:val="000000"/>
                <w:sz w:val="16"/>
                <w:szCs w:val="18"/>
                <w:lang w:val="es-ES"/>
              </w:rPr>
              <w:br/>
            </w:r>
            <w:r w:rsidRPr="00E50A9D">
              <w:rPr>
                <w:b/>
                <w:color w:val="000000"/>
                <w:sz w:val="16"/>
                <w:szCs w:val="18"/>
                <w:lang w:val="es-ES"/>
              </w:rPr>
              <w:t>Secretaría del Ambiente</w:t>
            </w:r>
            <w:r w:rsidR="00526069">
              <w:rPr>
                <w:b/>
                <w:color w:val="000000"/>
                <w:sz w:val="16"/>
                <w:szCs w:val="18"/>
                <w:lang w:val="es-ES"/>
              </w:rPr>
              <w:br/>
            </w:r>
            <w:r>
              <w:rPr>
                <w:color w:val="000000"/>
                <w:sz w:val="16"/>
                <w:szCs w:val="18"/>
                <w:lang w:val="es-ES"/>
              </w:rPr>
              <w:t>Madame Lynch #3500</w:t>
            </w:r>
            <w:r w:rsidR="00526069">
              <w:rPr>
                <w:color w:val="000000"/>
                <w:sz w:val="16"/>
                <w:szCs w:val="18"/>
                <w:lang w:val="es-ES"/>
              </w:rPr>
              <w:br/>
            </w:r>
            <w:r>
              <w:rPr>
                <w:color w:val="000000"/>
                <w:sz w:val="16"/>
                <w:szCs w:val="18"/>
                <w:lang w:val="es-ES"/>
              </w:rPr>
              <w:t>Asunción, Paraguay</w:t>
            </w:r>
          </w:p>
        </w:tc>
        <w:tc>
          <w:tcPr>
            <w:tcW w:w="4604" w:type="dxa"/>
          </w:tcPr>
          <w:p w:rsidR="000F6917" w:rsidRPr="0090467B" w:rsidRDefault="00564507" w:rsidP="00526069">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(+595) 2122-5275</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(+595) 2161-5806</w:t>
            </w:r>
            <w:r w:rsidR="000F6917" w:rsidRPr="0090467B">
              <w:rPr>
                <w:color w:val="000000"/>
                <w:sz w:val="16"/>
                <w:szCs w:val="18"/>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67" w:history="1">
              <w:r w:rsidR="000F6917" w:rsidRPr="0090467B">
                <w:rPr>
                  <w:rStyle w:val="Hipervnculo"/>
                  <w:sz w:val="16"/>
                  <w:szCs w:val="18"/>
                  <w:lang w:val="en-US"/>
                </w:rPr>
                <w:t>pscalvo@tigo.com.py</w:t>
              </w:r>
            </w:hyperlink>
            <w:r w:rsidR="00526069" w:rsidRPr="0090467B">
              <w:rPr>
                <w:color w:val="000000"/>
                <w:sz w:val="16"/>
                <w:szCs w:val="18"/>
                <w:lang w:val="en-US"/>
              </w:rPr>
              <w:br/>
              <w:t xml:space="preserve"> </w:t>
            </w:r>
            <w:r w:rsidR="000F6917" w:rsidRPr="0090467B">
              <w:rPr>
                <w:color w:val="000000"/>
                <w:sz w:val="16"/>
                <w:szCs w:val="18"/>
                <w:lang w:val="en-US"/>
              </w:rPr>
              <w:t xml:space="preserve">       </w:t>
            </w:r>
            <w:hyperlink r:id="rId68" w:history="1">
              <w:r w:rsidR="000F6917" w:rsidRPr="0090467B">
                <w:rPr>
                  <w:rStyle w:val="Hipervnculo"/>
                  <w:sz w:val="16"/>
                  <w:szCs w:val="18"/>
                  <w:lang w:val="en-US"/>
                </w:rPr>
                <w:t>gabinete@seam.gov.py</w:t>
              </w:r>
            </w:hyperlink>
            <w:r w:rsidR="000F6917" w:rsidRPr="0090467B">
              <w:rPr>
                <w:color w:val="000000"/>
                <w:sz w:val="16"/>
                <w:szCs w:val="18"/>
                <w:lang w:val="en-US"/>
              </w:rPr>
              <w:t xml:space="preserve"> </w:t>
            </w:r>
          </w:p>
        </w:tc>
      </w:tr>
    </w:tbl>
    <w:bookmarkEnd w:id="79"/>
    <w:p w:rsidR="000F6917" w:rsidRPr="00EB354C" w:rsidRDefault="00767CF6" w:rsidP="000F6917">
      <w:pPr>
        <w:pStyle w:val="Paix"/>
        <w:rPr>
          <w:szCs w:val="32"/>
        </w:rPr>
      </w:pPr>
      <w:r>
        <w:t>Perú</w:t>
      </w:r>
    </w:p>
    <w:tbl>
      <w:tblPr>
        <w:tblW w:w="9910" w:type="dxa"/>
        <w:tblCellMar>
          <w:left w:w="70" w:type="dxa"/>
          <w:right w:w="70" w:type="dxa"/>
        </w:tblCellMar>
        <w:tblLook w:val="0000"/>
      </w:tblPr>
      <w:tblGrid>
        <w:gridCol w:w="5110"/>
        <w:gridCol w:w="4800"/>
      </w:tblGrid>
      <w:tr w:rsidR="000F6917" w:rsidRPr="00564507" w:rsidTr="00F97554">
        <w:tc>
          <w:tcPr>
            <w:tcW w:w="5110" w:type="dxa"/>
          </w:tcPr>
          <w:p w:rsidR="000F6917" w:rsidRPr="00FC6CA2" w:rsidRDefault="000F6917" w:rsidP="00526069">
            <w:pPr>
              <w:widowControl w:val="0"/>
              <w:tabs>
                <w:tab w:val="left" w:pos="112"/>
              </w:tabs>
              <w:autoSpaceDE w:val="0"/>
              <w:autoSpaceDN w:val="0"/>
              <w:adjustRightInd w:val="0"/>
              <w:jc w:val="left"/>
              <w:rPr>
                <w:color w:val="000000"/>
                <w:sz w:val="16"/>
                <w:lang w:val="es-ES"/>
              </w:rPr>
            </w:pPr>
            <w:r w:rsidRPr="00FC6CA2">
              <w:rPr>
                <w:color w:val="000000"/>
                <w:sz w:val="16"/>
                <w:lang w:val="es-ES"/>
              </w:rPr>
              <w:t>Sr</w:t>
            </w:r>
            <w:r>
              <w:rPr>
                <w:color w:val="000000"/>
                <w:sz w:val="16"/>
                <w:lang w:val="es-ES"/>
              </w:rPr>
              <w:t>a</w:t>
            </w:r>
            <w:r w:rsidRPr="00FC6CA2">
              <w:rPr>
                <w:color w:val="000000"/>
                <w:sz w:val="16"/>
                <w:lang w:val="es-ES"/>
              </w:rPr>
              <w:t>.</w:t>
            </w:r>
            <w:r>
              <w:rPr>
                <w:color w:val="000000"/>
                <w:sz w:val="16"/>
                <w:lang w:val="es-ES"/>
              </w:rPr>
              <w:t xml:space="preserve"> Josefina Del Prado Chávez</w:t>
            </w:r>
            <w:r w:rsidRPr="00FC6CA2">
              <w:rPr>
                <w:color w:val="000000"/>
                <w:sz w:val="16"/>
                <w:lang w:val="es-ES"/>
              </w:rPr>
              <w:t xml:space="preserve">, </w:t>
            </w:r>
            <w:r>
              <w:rPr>
                <w:color w:val="000000"/>
                <w:sz w:val="16"/>
                <w:lang w:val="es-ES"/>
              </w:rPr>
              <w:t>Especialista Ambiental</w:t>
            </w:r>
            <w:r w:rsidR="00526069">
              <w:rPr>
                <w:color w:val="000000"/>
                <w:sz w:val="16"/>
                <w:lang w:val="es-ES"/>
              </w:rPr>
              <w:br/>
            </w:r>
            <w:r>
              <w:rPr>
                <w:color w:val="000000"/>
                <w:sz w:val="16"/>
                <w:lang w:val="es-ES"/>
              </w:rPr>
              <w:t>Oficina de Cooperación y Negociaciones Internacionales</w:t>
            </w:r>
            <w:r w:rsidR="00526069">
              <w:rPr>
                <w:color w:val="000000"/>
                <w:sz w:val="16"/>
                <w:lang w:val="es-ES"/>
              </w:rPr>
              <w:br/>
            </w:r>
            <w:r w:rsidRPr="00CC411D">
              <w:rPr>
                <w:b/>
                <w:color w:val="000000"/>
                <w:sz w:val="16"/>
                <w:lang w:val="es-ES"/>
              </w:rPr>
              <w:t>Ministerio del Ambiente</w:t>
            </w:r>
            <w:r w:rsidRPr="00CC411D">
              <w:rPr>
                <w:b/>
                <w:color w:val="000000"/>
                <w:sz w:val="16"/>
                <w:lang w:val="es-ES"/>
              </w:rPr>
              <w:br/>
            </w:r>
            <w:r w:rsidRPr="00FC6CA2">
              <w:rPr>
                <w:color w:val="000000"/>
                <w:sz w:val="16"/>
                <w:lang w:val="es-ES"/>
              </w:rPr>
              <w:t xml:space="preserve">Av. </w:t>
            </w:r>
            <w:r>
              <w:rPr>
                <w:color w:val="000000"/>
                <w:sz w:val="16"/>
                <w:lang w:val="es-ES"/>
              </w:rPr>
              <w:t>Javier Prado Oeste 1440</w:t>
            </w:r>
            <w:r w:rsidRPr="00FC6CA2">
              <w:rPr>
                <w:color w:val="000000"/>
                <w:sz w:val="16"/>
                <w:lang w:val="es-ES"/>
              </w:rPr>
              <w:t xml:space="preserve">, San </w:t>
            </w:r>
            <w:r>
              <w:rPr>
                <w:color w:val="000000"/>
                <w:sz w:val="16"/>
                <w:lang w:val="es-ES"/>
              </w:rPr>
              <w:t>Isidro</w:t>
            </w:r>
            <w:r w:rsidR="00526069">
              <w:rPr>
                <w:color w:val="000000"/>
                <w:sz w:val="16"/>
                <w:lang w:val="es-ES"/>
              </w:rPr>
              <w:br/>
            </w:r>
            <w:r w:rsidRPr="00FC6CA2">
              <w:rPr>
                <w:color w:val="000000"/>
                <w:sz w:val="16"/>
                <w:lang w:val="es-ES"/>
              </w:rPr>
              <w:t>Lima</w:t>
            </w:r>
            <w:r>
              <w:rPr>
                <w:color w:val="000000"/>
                <w:sz w:val="16"/>
                <w:lang w:val="es-ES"/>
              </w:rPr>
              <w:t xml:space="preserve"> 27</w:t>
            </w:r>
            <w:r w:rsidRPr="00FC6CA2">
              <w:rPr>
                <w:color w:val="000000"/>
                <w:sz w:val="16"/>
                <w:lang w:val="es-ES"/>
              </w:rPr>
              <w:t>, Perú</w:t>
            </w:r>
          </w:p>
        </w:tc>
        <w:tc>
          <w:tcPr>
            <w:tcW w:w="4800" w:type="dxa"/>
          </w:tcPr>
          <w:p w:rsidR="000F6917" w:rsidRPr="00564507" w:rsidRDefault="00564507" w:rsidP="00526069">
            <w:pPr>
              <w:widowControl w:val="0"/>
              <w:tabs>
                <w:tab w:val="left" w:pos="112"/>
              </w:tabs>
              <w:autoSpaceDE w:val="0"/>
              <w:autoSpaceDN w:val="0"/>
              <w:adjustRightInd w:val="0"/>
              <w:jc w:val="left"/>
              <w:rPr>
                <w:b/>
                <w:color w:val="000000"/>
                <w:sz w:val="16"/>
                <w:szCs w:val="18"/>
              </w:rPr>
            </w:pPr>
            <w:r w:rsidRPr="00564507">
              <w:rPr>
                <w:b/>
                <w:color w:val="000000"/>
                <w:sz w:val="16"/>
                <w:szCs w:val="18"/>
              </w:rPr>
              <w:t>Tel.:</w:t>
            </w:r>
            <w:r w:rsidR="000F6917" w:rsidRPr="00564507">
              <w:rPr>
                <w:b/>
                <w:color w:val="000000"/>
                <w:sz w:val="16"/>
                <w:szCs w:val="18"/>
              </w:rPr>
              <w:t xml:space="preserve"> </w:t>
            </w:r>
            <w:r w:rsidR="000F6917" w:rsidRPr="00564507">
              <w:rPr>
                <w:color w:val="000000"/>
                <w:sz w:val="16"/>
                <w:szCs w:val="18"/>
              </w:rPr>
              <w:t>(+51-1) 611-6000 anexo 1431</w:t>
            </w:r>
            <w:r w:rsidR="00526069" w:rsidRPr="00564507">
              <w:rPr>
                <w:color w:val="000000"/>
                <w:sz w:val="16"/>
                <w:szCs w:val="18"/>
              </w:rPr>
              <w:br/>
            </w:r>
            <w:r w:rsidR="00214A52" w:rsidRPr="00214A52">
              <w:rPr>
                <w:b/>
                <w:color w:val="000000"/>
                <w:sz w:val="16"/>
                <w:szCs w:val="18"/>
              </w:rPr>
              <w:t>C.E.:</w:t>
            </w:r>
            <w:r w:rsidR="000F6917" w:rsidRPr="00564507">
              <w:rPr>
                <w:b/>
                <w:color w:val="000000"/>
                <w:sz w:val="16"/>
                <w:szCs w:val="18"/>
              </w:rPr>
              <w:t xml:space="preserve"> </w:t>
            </w:r>
            <w:hyperlink r:id="rId69" w:history="1">
              <w:r w:rsidR="000F6917" w:rsidRPr="00564507">
                <w:rPr>
                  <w:rStyle w:val="Hipervnculo"/>
                  <w:sz w:val="16"/>
                  <w:szCs w:val="18"/>
                </w:rPr>
                <w:t>jdelprado@minam.gob.pe</w:t>
              </w:r>
            </w:hyperlink>
            <w:r w:rsidR="000F6917" w:rsidRPr="00564507">
              <w:rPr>
                <w:color w:val="000000"/>
                <w:sz w:val="16"/>
                <w:szCs w:val="18"/>
              </w:rPr>
              <w:t xml:space="preserve"> </w:t>
            </w:r>
          </w:p>
        </w:tc>
      </w:tr>
    </w:tbl>
    <w:p w:rsidR="00767CF6" w:rsidRDefault="00767CF6" w:rsidP="00767CF6">
      <w:pPr>
        <w:pStyle w:val="Paix"/>
      </w:pPr>
      <w:bookmarkStart w:id="81" w:name="_Toc189228347"/>
      <w:bookmarkEnd w:id="80"/>
      <w:r>
        <w:t>República Dominicana</w:t>
      </w:r>
    </w:p>
    <w:tbl>
      <w:tblPr>
        <w:tblW w:w="9500" w:type="dxa"/>
        <w:tblLayout w:type="fixed"/>
        <w:tblCellMar>
          <w:left w:w="70" w:type="dxa"/>
          <w:right w:w="70" w:type="dxa"/>
        </w:tblCellMar>
        <w:tblLook w:val="0000"/>
      </w:tblPr>
      <w:tblGrid>
        <w:gridCol w:w="5380"/>
        <w:gridCol w:w="4120"/>
      </w:tblGrid>
      <w:tr w:rsidR="00767CF6" w:rsidRPr="0090467B" w:rsidTr="00767CF6">
        <w:tc>
          <w:tcPr>
            <w:tcW w:w="5380" w:type="dxa"/>
          </w:tcPr>
          <w:p w:rsidR="00767CF6" w:rsidRPr="00534F4D" w:rsidRDefault="00767CF6" w:rsidP="00767CF6">
            <w:pPr>
              <w:widowControl w:val="0"/>
              <w:tabs>
                <w:tab w:val="left" w:pos="112"/>
              </w:tabs>
              <w:autoSpaceDE w:val="0"/>
              <w:autoSpaceDN w:val="0"/>
              <w:adjustRightInd w:val="0"/>
              <w:jc w:val="left"/>
              <w:rPr>
                <w:color w:val="000000"/>
                <w:sz w:val="16"/>
                <w:szCs w:val="16"/>
                <w:lang w:val="es-ES"/>
              </w:rPr>
            </w:pPr>
            <w:r>
              <w:rPr>
                <w:color w:val="000000"/>
                <w:sz w:val="16"/>
                <w:szCs w:val="16"/>
                <w:lang w:val="es-ES"/>
              </w:rPr>
              <w:t>Sra. Rosa Otero, Directora de Comercio y Ambiente</w:t>
            </w:r>
            <w:r>
              <w:rPr>
                <w:color w:val="000000"/>
                <w:sz w:val="16"/>
                <w:szCs w:val="16"/>
                <w:lang w:val="es-ES"/>
              </w:rPr>
              <w:br/>
            </w:r>
            <w:r w:rsidRPr="00CC411D">
              <w:rPr>
                <w:b/>
                <w:bCs/>
                <w:color w:val="000000"/>
                <w:sz w:val="16"/>
                <w:szCs w:val="16"/>
                <w:lang w:val="es-ES"/>
              </w:rPr>
              <w:t>Secretaría de Estado de Medio Ambiente y Recursos Naturales</w:t>
            </w:r>
            <w:r w:rsidRPr="00CC411D">
              <w:rPr>
                <w:b/>
                <w:bCs/>
                <w:color w:val="000000"/>
                <w:sz w:val="16"/>
                <w:szCs w:val="16"/>
                <w:lang w:val="es-ES"/>
              </w:rPr>
              <w:br/>
            </w:r>
            <w:r w:rsidRPr="00534F4D">
              <w:rPr>
                <w:color w:val="000000"/>
                <w:sz w:val="16"/>
                <w:szCs w:val="16"/>
                <w:lang w:val="es-ES"/>
              </w:rPr>
              <w:t>Calle Presidente González esq. Av. Tirantes</w:t>
            </w:r>
            <w:r w:rsidRPr="00534F4D">
              <w:rPr>
                <w:color w:val="000000"/>
                <w:sz w:val="16"/>
                <w:szCs w:val="16"/>
                <w:lang w:val="es-ES"/>
              </w:rPr>
              <w:br/>
              <w:t xml:space="preserve">Edificio </w:t>
            </w:r>
            <w:smartTag w:uri="urn:schemas-microsoft-com:office:smarttags" w:element="PersonName">
              <w:smartTagPr>
                <w:attr w:name="ProductID" w:val="La Cumbre"/>
              </w:smartTagPr>
              <w:r w:rsidRPr="00534F4D">
                <w:rPr>
                  <w:color w:val="000000"/>
                  <w:sz w:val="16"/>
                  <w:szCs w:val="16"/>
                  <w:lang w:val="es-ES"/>
                </w:rPr>
                <w:t>La Cumbre</w:t>
              </w:r>
            </w:smartTag>
            <w:r w:rsidRPr="00534F4D">
              <w:rPr>
                <w:color w:val="000000"/>
                <w:sz w:val="16"/>
                <w:szCs w:val="16"/>
                <w:lang w:val="es-ES"/>
              </w:rPr>
              <w:t>, Ensanche Naco</w:t>
            </w:r>
            <w:r w:rsidRPr="00534F4D">
              <w:rPr>
                <w:color w:val="000000"/>
                <w:sz w:val="16"/>
                <w:szCs w:val="16"/>
                <w:lang w:val="es-ES"/>
              </w:rPr>
              <w:br/>
              <w:t>Santo Domingo, República Dominicana</w:t>
            </w:r>
          </w:p>
        </w:tc>
        <w:tc>
          <w:tcPr>
            <w:tcW w:w="4120" w:type="dxa"/>
          </w:tcPr>
          <w:p w:rsidR="00767CF6" w:rsidRPr="0090467B" w:rsidRDefault="00564507" w:rsidP="00767CF6">
            <w:pPr>
              <w:widowControl w:val="0"/>
              <w:tabs>
                <w:tab w:val="left" w:pos="112"/>
              </w:tabs>
              <w:autoSpaceDE w:val="0"/>
              <w:autoSpaceDN w:val="0"/>
              <w:adjustRightInd w:val="0"/>
              <w:jc w:val="left"/>
              <w:rPr>
                <w:b/>
                <w:color w:val="000000"/>
                <w:sz w:val="16"/>
                <w:szCs w:val="16"/>
                <w:lang w:val="en-US"/>
              </w:rPr>
            </w:pPr>
            <w:r w:rsidRPr="00564507">
              <w:rPr>
                <w:b/>
                <w:color w:val="000000"/>
                <w:sz w:val="16"/>
                <w:szCs w:val="16"/>
                <w:lang w:val="en-US"/>
              </w:rPr>
              <w:t>Tel.:</w:t>
            </w:r>
            <w:r w:rsidR="00767CF6" w:rsidRPr="0090467B">
              <w:rPr>
                <w:b/>
                <w:color w:val="000000"/>
                <w:sz w:val="16"/>
                <w:szCs w:val="16"/>
                <w:lang w:val="en-US"/>
              </w:rPr>
              <w:t xml:space="preserve"> </w:t>
            </w:r>
            <w:r w:rsidR="00767CF6" w:rsidRPr="0090467B">
              <w:rPr>
                <w:color w:val="000000"/>
                <w:sz w:val="16"/>
                <w:szCs w:val="16"/>
                <w:lang w:val="en-US"/>
              </w:rPr>
              <w:t xml:space="preserve">(+1-809) 467-2135 </w:t>
            </w:r>
            <w:r w:rsidR="00767CF6" w:rsidRPr="0090467B">
              <w:rPr>
                <w:color w:val="000000"/>
                <w:sz w:val="16"/>
                <w:szCs w:val="16"/>
                <w:lang w:val="en-US"/>
              </w:rPr>
              <w:br/>
            </w:r>
            <w:r w:rsidR="00767CF6" w:rsidRPr="0090467B">
              <w:rPr>
                <w:b/>
                <w:color w:val="000000"/>
                <w:sz w:val="16"/>
                <w:szCs w:val="16"/>
                <w:lang w:val="en-US"/>
              </w:rPr>
              <w:t xml:space="preserve">Fax: </w:t>
            </w:r>
            <w:r w:rsidR="00767CF6" w:rsidRPr="0090467B">
              <w:rPr>
                <w:color w:val="000000"/>
                <w:sz w:val="16"/>
                <w:szCs w:val="16"/>
                <w:lang w:val="en-US"/>
              </w:rPr>
              <w:t>(+1-809) 472-7447</w:t>
            </w:r>
            <w:r w:rsidR="00767CF6" w:rsidRPr="0090467B">
              <w:rPr>
                <w:color w:val="000000"/>
                <w:sz w:val="16"/>
                <w:szCs w:val="16"/>
                <w:lang w:val="en-US"/>
              </w:rPr>
              <w:br/>
            </w:r>
            <w:r w:rsidR="00214A52" w:rsidRPr="00214A52">
              <w:rPr>
                <w:b/>
                <w:color w:val="000000"/>
                <w:sz w:val="16"/>
                <w:szCs w:val="16"/>
                <w:lang w:val="en-US"/>
              </w:rPr>
              <w:t>C.E.:</w:t>
            </w:r>
            <w:r w:rsidR="00767CF6" w:rsidRPr="0090467B">
              <w:rPr>
                <w:b/>
                <w:color w:val="000000"/>
                <w:sz w:val="16"/>
                <w:szCs w:val="16"/>
                <w:lang w:val="en-US"/>
              </w:rPr>
              <w:t xml:space="preserve"> </w:t>
            </w:r>
            <w:hyperlink r:id="rId70" w:history="1">
              <w:r w:rsidR="00767CF6" w:rsidRPr="0090467B">
                <w:rPr>
                  <w:rStyle w:val="Hipervnculo"/>
                  <w:sz w:val="16"/>
                  <w:szCs w:val="16"/>
                  <w:lang w:val="en-US"/>
                </w:rPr>
                <w:t>rosa.otero@marena.gob.do</w:t>
              </w:r>
            </w:hyperlink>
          </w:p>
        </w:tc>
      </w:tr>
    </w:tbl>
    <w:p w:rsidR="000F6917" w:rsidRPr="00A32A7B" w:rsidRDefault="00767CF6" w:rsidP="000F6917">
      <w:pPr>
        <w:pStyle w:val="Paix"/>
        <w:rPr>
          <w:lang w:val="fr-FR"/>
        </w:rPr>
      </w:pPr>
      <w:r>
        <w:rPr>
          <w:lang w:val="fr-FR"/>
        </w:rPr>
        <w:t xml:space="preserve">San </w:t>
      </w:r>
      <w:r w:rsidR="00F3114A">
        <w:rPr>
          <w:lang w:val="fr-FR"/>
        </w:rPr>
        <w:t>Cristobal</w:t>
      </w:r>
      <w:r>
        <w:rPr>
          <w:lang w:val="fr-FR"/>
        </w:rPr>
        <w:t xml:space="preserve"> y Nevis</w:t>
      </w:r>
    </w:p>
    <w:tbl>
      <w:tblPr>
        <w:tblW w:w="9910" w:type="dxa"/>
        <w:tblCellMar>
          <w:left w:w="70" w:type="dxa"/>
          <w:right w:w="70" w:type="dxa"/>
        </w:tblCellMar>
        <w:tblLook w:val="0000"/>
      </w:tblPr>
      <w:tblGrid>
        <w:gridCol w:w="5110"/>
        <w:gridCol w:w="4800"/>
      </w:tblGrid>
      <w:tr w:rsidR="000F6917" w:rsidRPr="0090467B" w:rsidTr="00F97554">
        <w:tc>
          <w:tcPr>
            <w:tcW w:w="5110" w:type="dxa"/>
          </w:tcPr>
          <w:p w:rsidR="000F6917" w:rsidRPr="00A32A7B" w:rsidRDefault="000F6917" w:rsidP="00DA6F35">
            <w:pPr>
              <w:widowControl w:val="0"/>
              <w:tabs>
                <w:tab w:val="left" w:pos="112"/>
              </w:tabs>
              <w:autoSpaceDE w:val="0"/>
              <w:autoSpaceDN w:val="0"/>
              <w:adjustRightInd w:val="0"/>
              <w:jc w:val="left"/>
              <w:rPr>
                <w:color w:val="000000"/>
                <w:sz w:val="16"/>
                <w:szCs w:val="18"/>
                <w:lang w:val="en-US"/>
              </w:rPr>
            </w:pPr>
            <w:r w:rsidRPr="00A32A7B">
              <w:rPr>
                <w:color w:val="000000"/>
                <w:sz w:val="16"/>
                <w:szCs w:val="18"/>
                <w:lang w:val="en-US"/>
              </w:rPr>
              <w:t>Mr. Randolph Antonio Edmead, Director</w:t>
            </w:r>
            <w:r w:rsidR="00DA6F35">
              <w:rPr>
                <w:color w:val="000000"/>
                <w:sz w:val="16"/>
                <w:szCs w:val="18"/>
                <w:lang w:val="en-US"/>
              </w:rPr>
              <w:br/>
            </w:r>
            <w:r w:rsidRPr="00A32A7B">
              <w:rPr>
                <w:color w:val="000000"/>
                <w:sz w:val="16"/>
                <w:szCs w:val="18"/>
                <w:lang w:val="en-US"/>
              </w:rPr>
              <w:t>Department of Physical Planning and Environment</w:t>
            </w:r>
            <w:r w:rsidR="00DA6F35">
              <w:rPr>
                <w:color w:val="000000"/>
                <w:sz w:val="16"/>
                <w:szCs w:val="18"/>
                <w:lang w:val="en-US"/>
              </w:rPr>
              <w:br/>
            </w:r>
            <w:r w:rsidRPr="00CC411D">
              <w:rPr>
                <w:b/>
                <w:color w:val="000000"/>
                <w:sz w:val="16"/>
                <w:szCs w:val="18"/>
                <w:lang w:val="en-US"/>
              </w:rPr>
              <w:t>Ministry of Sustainable Development</w:t>
            </w:r>
            <w:r w:rsidR="00DA6F35">
              <w:rPr>
                <w:b/>
                <w:color w:val="000000"/>
                <w:sz w:val="16"/>
                <w:szCs w:val="18"/>
                <w:lang w:val="en-US"/>
              </w:rPr>
              <w:br/>
            </w:r>
            <w:r>
              <w:rPr>
                <w:color w:val="000000"/>
                <w:sz w:val="16"/>
                <w:szCs w:val="18"/>
                <w:lang w:val="en-US"/>
              </w:rPr>
              <w:t>Bladen Commercial Development, Wellington Road</w:t>
            </w:r>
            <w:r w:rsidRPr="00A32A7B">
              <w:rPr>
                <w:color w:val="000000"/>
                <w:sz w:val="16"/>
                <w:lang w:val="en-US"/>
              </w:rPr>
              <w:br/>
            </w:r>
            <w:r>
              <w:rPr>
                <w:color w:val="000000"/>
                <w:sz w:val="16"/>
                <w:szCs w:val="18"/>
                <w:lang w:val="en-US"/>
              </w:rPr>
              <w:t>Basseterre. St Kitts and Nevis</w:t>
            </w:r>
          </w:p>
        </w:tc>
        <w:tc>
          <w:tcPr>
            <w:tcW w:w="4800" w:type="dxa"/>
          </w:tcPr>
          <w:p w:rsidR="000F6917" w:rsidRPr="0090467B" w:rsidRDefault="00564507" w:rsidP="00DA6F35">
            <w:pPr>
              <w:widowControl w:val="0"/>
              <w:tabs>
                <w:tab w:val="left" w:pos="112"/>
              </w:tabs>
              <w:autoSpaceDE w:val="0"/>
              <w:autoSpaceDN w:val="0"/>
              <w:adjustRightInd w:val="0"/>
              <w:jc w:val="left"/>
              <w:rPr>
                <w:b/>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(+1 869) 465-2277</w:t>
            </w:r>
            <w:r w:rsidR="00DA6F35"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(+1 869) 465-5842</w:t>
            </w:r>
            <w:r w:rsidR="000F6917" w:rsidRPr="0090467B">
              <w:rPr>
                <w:color w:val="000000"/>
                <w:sz w:val="16"/>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71" w:history="1">
              <w:r w:rsidR="000F6917" w:rsidRPr="0090467B">
                <w:rPr>
                  <w:rStyle w:val="Hipervnculo"/>
                  <w:sz w:val="16"/>
                  <w:szCs w:val="18"/>
                  <w:lang w:val="en-US"/>
                </w:rPr>
                <w:t>phyplskb@sisterisles.kn</w:t>
              </w:r>
            </w:hyperlink>
          </w:p>
        </w:tc>
      </w:tr>
    </w:tbl>
    <w:p w:rsidR="000A3EE7" w:rsidRDefault="000A3EE7" w:rsidP="000A3EE7">
      <w:pPr>
        <w:pStyle w:val="Fantasma"/>
      </w:pPr>
    </w:p>
    <w:p w:rsidR="000F6917" w:rsidRPr="005071C6" w:rsidRDefault="000A3EE7" w:rsidP="000F6917">
      <w:pPr>
        <w:pStyle w:val="Paix"/>
        <w:rPr>
          <w:szCs w:val="32"/>
          <w:lang w:val="fr-FR"/>
        </w:rPr>
      </w:pPr>
      <w:r>
        <w:rPr>
          <w:lang w:val="fr-FR"/>
        </w:rPr>
        <w:br w:type="page"/>
      </w:r>
      <w:r w:rsidR="000F6917">
        <w:rPr>
          <w:lang w:val="fr-FR"/>
        </w:rPr>
        <w:lastRenderedPageBreak/>
        <w:t xml:space="preserve">Santa </w:t>
      </w:r>
      <w:bookmarkEnd w:id="81"/>
      <w:r w:rsidR="00F3114A">
        <w:rPr>
          <w:lang w:val="fr-FR"/>
        </w:rPr>
        <w:t>Lucía</w:t>
      </w:r>
    </w:p>
    <w:tbl>
      <w:tblPr>
        <w:tblW w:w="9500" w:type="dxa"/>
        <w:tblLayout w:type="fixed"/>
        <w:tblCellMar>
          <w:left w:w="70" w:type="dxa"/>
          <w:right w:w="70" w:type="dxa"/>
        </w:tblCellMar>
        <w:tblLook w:val="0000"/>
      </w:tblPr>
      <w:tblGrid>
        <w:gridCol w:w="5110"/>
        <w:gridCol w:w="4390"/>
      </w:tblGrid>
      <w:tr w:rsidR="000F6917" w:rsidRPr="0090467B" w:rsidTr="00F97554">
        <w:tc>
          <w:tcPr>
            <w:tcW w:w="5110" w:type="dxa"/>
          </w:tcPr>
          <w:p w:rsidR="000F6917" w:rsidRPr="008003F7" w:rsidRDefault="000F6917" w:rsidP="006A6490">
            <w:pPr>
              <w:widowControl w:val="0"/>
              <w:tabs>
                <w:tab w:val="left" w:pos="112"/>
              </w:tabs>
              <w:autoSpaceDE w:val="0"/>
              <w:autoSpaceDN w:val="0"/>
              <w:adjustRightInd w:val="0"/>
              <w:jc w:val="left"/>
              <w:rPr>
                <w:color w:val="000000"/>
                <w:sz w:val="16"/>
                <w:szCs w:val="16"/>
                <w:lang w:val="en-US"/>
              </w:rPr>
            </w:pPr>
            <w:r w:rsidRPr="008003F7">
              <w:rPr>
                <w:color w:val="000000"/>
                <w:sz w:val="16"/>
                <w:szCs w:val="16"/>
                <w:lang w:val="en-US"/>
              </w:rPr>
              <w:t>Ms. Caroline Eugene</w:t>
            </w:r>
            <w:r w:rsidR="006A6490">
              <w:rPr>
                <w:color w:val="000000"/>
                <w:sz w:val="16"/>
                <w:szCs w:val="16"/>
                <w:lang w:val="en-US"/>
              </w:rPr>
              <w:br/>
            </w:r>
            <w:r w:rsidRPr="00CC411D">
              <w:rPr>
                <w:b/>
                <w:color w:val="000000"/>
                <w:sz w:val="16"/>
                <w:szCs w:val="16"/>
                <w:lang w:val="en-US"/>
              </w:rPr>
              <w:t>Ministry of Physical Development and the Environment</w:t>
            </w:r>
            <w:r w:rsidRPr="00CC411D">
              <w:rPr>
                <w:b/>
                <w:bCs/>
                <w:color w:val="000000"/>
                <w:sz w:val="16"/>
                <w:szCs w:val="16"/>
                <w:lang w:val="en-US"/>
              </w:rPr>
              <w:br/>
            </w:r>
            <w:r w:rsidRPr="008003F7">
              <w:rPr>
                <w:color w:val="000000"/>
                <w:sz w:val="16"/>
                <w:szCs w:val="16"/>
                <w:lang w:val="en-US"/>
              </w:rPr>
              <w:t>Greaham Louisy, Administrative Building</w:t>
            </w:r>
            <w:r w:rsidRPr="008003F7">
              <w:rPr>
                <w:color w:val="000000"/>
                <w:sz w:val="16"/>
                <w:szCs w:val="16"/>
                <w:lang w:val="en-US"/>
              </w:rPr>
              <w:br/>
              <w:t>The Waterfront – P.O. Box 709</w:t>
            </w:r>
            <w:r w:rsidRPr="008003F7">
              <w:rPr>
                <w:color w:val="000000"/>
                <w:sz w:val="16"/>
                <w:szCs w:val="16"/>
                <w:lang w:val="en-US"/>
              </w:rPr>
              <w:br/>
              <w:t>Castries, St. Lucia</w:t>
            </w:r>
          </w:p>
        </w:tc>
        <w:tc>
          <w:tcPr>
            <w:tcW w:w="4390" w:type="dxa"/>
          </w:tcPr>
          <w:p w:rsidR="000F6917" w:rsidRPr="0090467B" w:rsidRDefault="00564507" w:rsidP="006A6490">
            <w:pPr>
              <w:widowControl w:val="0"/>
              <w:tabs>
                <w:tab w:val="left" w:pos="112"/>
              </w:tabs>
              <w:autoSpaceDE w:val="0"/>
              <w:autoSpaceDN w:val="0"/>
              <w:adjustRightInd w:val="0"/>
              <w:jc w:val="left"/>
              <w:rPr>
                <w:color w:val="000000"/>
                <w:sz w:val="16"/>
                <w:szCs w:val="16"/>
                <w:lang w:val="en-US"/>
              </w:rPr>
            </w:pPr>
            <w:r w:rsidRPr="00564507">
              <w:rPr>
                <w:b/>
                <w:color w:val="000000"/>
                <w:sz w:val="16"/>
                <w:szCs w:val="16"/>
                <w:lang w:val="en-US"/>
              </w:rPr>
              <w:t>Tel.:</w:t>
            </w:r>
            <w:r w:rsidR="000F6917" w:rsidRPr="0090467B">
              <w:rPr>
                <w:b/>
                <w:color w:val="000000"/>
                <w:sz w:val="16"/>
                <w:szCs w:val="16"/>
                <w:lang w:val="en-US"/>
              </w:rPr>
              <w:t xml:space="preserve"> </w:t>
            </w:r>
            <w:r w:rsidR="000F6917" w:rsidRPr="0090467B">
              <w:rPr>
                <w:color w:val="000000"/>
                <w:sz w:val="16"/>
                <w:szCs w:val="16"/>
                <w:lang w:val="en-US"/>
              </w:rPr>
              <w:t>(+1-758) 468-5801 / 451-8746</w:t>
            </w:r>
            <w:r w:rsidR="000F6917" w:rsidRPr="0090467B">
              <w:rPr>
                <w:color w:val="000000"/>
                <w:sz w:val="16"/>
                <w:szCs w:val="16"/>
                <w:lang w:val="en-US"/>
              </w:rPr>
              <w:br/>
            </w:r>
            <w:r w:rsidR="000F6917" w:rsidRPr="0090467B">
              <w:rPr>
                <w:b/>
                <w:color w:val="000000"/>
                <w:sz w:val="16"/>
                <w:szCs w:val="16"/>
                <w:lang w:val="en-US"/>
              </w:rPr>
              <w:t xml:space="preserve">Fax: </w:t>
            </w:r>
            <w:r w:rsidR="000F6917" w:rsidRPr="0090467B">
              <w:rPr>
                <w:color w:val="000000"/>
                <w:sz w:val="16"/>
                <w:szCs w:val="16"/>
                <w:lang w:val="en-US"/>
              </w:rPr>
              <w:t>(+1-758) 451-9706</w:t>
            </w:r>
            <w:r w:rsidR="000F6917" w:rsidRPr="0090467B">
              <w:rPr>
                <w:color w:val="000000"/>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72" w:history="1">
              <w:r w:rsidR="000F6917" w:rsidRPr="0090467B">
                <w:rPr>
                  <w:rStyle w:val="Hipervnculo"/>
                  <w:sz w:val="16"/>
                  <w:szCs w:val="16"/>
                  <w:lang w:val="en-US"/>
                </w:rPr>
                <w:t>ceugene@sde.gov.lc</w:t>
              </w:r>
            </w:hyperlink>
            <w:r w:rsidR="000F6917" w:rsidRPr="0090467B">
              <w:rPr>
                <w:color w:val="000000"/>
                <w:sz w:val="16"/>
                <w:szCs w:val="16"/>
                <w:lang w:val="en-US"/>
              </w:rPr>
              <w:t xml:space="preserve"> </w:t>
            </w:r>
            <w:r w:rsidR="006A6490" w:rsidRPr="0090467B">
              <w:rPr>
                <w:color w:val="000000"/>
                <w:sz w:val="16"/>
                <w:szCs w:val="16"/>
                <w:lang w:val="en-US"/>
              </w:rPr>
              <w:br/>
            </w:r>
            <w:r w:rsidR="000F6917" w:rsidRPr="0090467B">
              <w:rPr>
                <w:color w:val="000000"/>
                <w:sz w:val="16"/>
                <w:szCs w:val="16"/>
                <w:lang w:val="en-US"/>
              </w:rPr>
              <w:t xml:space="preserve">        </w:t>
            </w:r>
            <w:hyperlink r:id="rId73" w:history="1">
              <w:r w:rsidR="000F6917" w:rsidRPr="0090467B">
                <w:rPr>
                  <w:rStyle w:val="Hipervnculo"/>
                  <w:sz w:val="16"/>
                  <w:szCs w:val="16"/>
                  <w:lang w:val="en-US"/>
                </w:rPr>
                <w:t>sdestaff@sde.gov.lc</w:t>
              </w:r>
            </w:hyperlink>
          </w:p>
        </w:tc>
      </w:tr>
    </w:tbl>
    <w:p w:rsidR="000F6917" w:rsidRPr="005071C6" w:rsidRDefault="00767CF6" w:rsidP="000F6917">
      <w:pPr>
        <w:pStyle w:val="Paix"/>
        <w:rPr>
          <w:szCs w:val="32"/>
          <w:lang w:val="fr-FR"/>
        </w:rPr>
      </w:pPr>
      <w:bookmarkStart w:id="82" w:name="_Toc189228348"/>
      <w:r>
        <w:rPr>
          <w:lang w:val="fr-FR"/>
        </w:rPr>
        <w:t>San Vicente y las Granadinas</w:t>
      </w:r>
    </w:p>
    <w:tbl>
      <w:tblPr>
        <w:tblW w:w="0" w:type="auto"/>
        <w:tblCellMar>
          <w:left w:w="70" w:type="dxa"/>
          <w:right w:w="70" w:type="dxa"/>
        </w:tblCellMar>
        <w:tblLook w:val="0000"/>
      </w:tblPr>
      <w:tblGrid>
        <w:gridCol w:w="5131"/>
        <w:gridCol w:w="4009"/>
      </w:tblGrid>
      <w:tr w:rsidR="000F6917" w:rsidRPr="0090467B" w:rsidTr="00F97554">
        <w:tc>
          <w:tcPr>
            <w:tcW w:w="5131" w:type="dxa"/>
          </w:tcPr>
          <w:p w:rsidR="000F6917" w:rsidRPr="008003F7" w:rsidRDefault="000F6917" w:rsidP="006A6490">
            <w:pPr>
              <w:widowControl w:val="0"/>
              <w:tabs>
                <w:tab w:val="left" w:pos="112"/>
              </w:tabs>
              <w:autoSpaceDE w:val="0"/>
              <w:autoSpaceDN w:val="0"/>
              <w:adjustRightInd w:val="0"/>
              <w:jc w:val="left"/>
              <w:rPr>
                <w:color w:val="000000"/>
                <w:sz w:val="16"/>
                <w:szCs w:val="16"/>
                <w:lang w:val="en-US"/>
              </w:rPr>
            </w:pPr>
            <w:r w:rsidRPr="008003F7">
              <w:rPr>
                <w:color w:val="000000"/>
                <w:sz w:val="16"/>
                <w:szCs w:val="16"/>
                <w:lang w:val="en-US"/>
              </w:rPr>
              <w:t>Ms. Janeel Miller</w:t>
            </w:r>
            <w:r w:rsidR="006A6490">
              <w:rPr>
                <w:color w:val="000000"/>
                <w:sz w:val="16"/>
                <w:szCs w:val="16"/>
                <w:lang w:val="en-US"/>
              </w:rPr>
              <w:br/>
            </w:r>
            <w:r w:rsidRPr="00CC411D">
              <w:rPr>
                <w:b/>
                <w:color w:val="000000"/>
                <w:sz w:val="16"/>
                <w:szCs w:val="16"/>
                <w:lang w:val="en-US"/>
              </w:rPr>
              <w:t>Ministry of Health and Environment</w:t>
            </w:r>
            <w:r w:rsidR="006A6490">
              <w:rPr>
                <w:b/>
                <w:color w:val="000000"/>
                <w:sz w:val="16"/>
                <w:szCs w:val="16"/>
                <w:lang w:val="en-US"/>
              </w:rPr>
              <w:br/>
            </w:r>
            <w:r w:rsidRPr="008003F7">
              <w:rPr>
                <w:color w:val="000000"/>
                <w:sz w:val="16"/>
                <w:szCs w:val="16"/>
                <w:lang w:val="en-US"/>
              </w:rPr>
              <w:t>Ministerial Building</w:t>
            </w:r>
            <w:r w:rsidR="006A6490">
              <w:rPr>
                <w:color w:val="000000"/>
                <w:sz w:val="16"/>
                <w:szCs w:val="16"/>
                <w:lang w:val="en-US"/>
              </w:rPr>
              <w:br/>
            </w:r>
            <w:r w:rsidRPr="008003F7">
              <w:rPr>
                <w:color w:val="000000"/>
                <w:sz w:val="16"/>
                <w:szCs w:val="16"/>
                <w:lang w:val="en-US"/>
              </w:rPr>
              <w:t>Kingsto</w:t>
            </w:r>
            <w:r>
              <w:rPr>
                <w:color w:val="000000"/>
                <w:sz w:val="16"/>
                <w:szCs w:val="16"/>
                <w:lang w:val="en-US"/>
              </w:rPr>
              <w:t>w</w:t>
            </w:r>
            <w:r w:rsidRPr="008003F7">
              <w:rPr>
                <w:color w:val="000000"/>
                <w:sz w:val="16"/>
                <w:szCs w:val="16"/>
                <w:lang w:val="en-US"/>
              </w:rPr>
              <w:t>n, St. Vincent and the Gre</w:t>
            </w:r>
            <w:r>
              <w:rPr>
                <w:color w:val="000000"/>
                <w:sz w:val="16"/>
                <w:szCs w:val="16"/>
                <w:lang w:val="en-US"/>
              </w:rPr>
              <w:t>na</w:t>
            </w:r>
            <w:r w:rsidRPr="008003F7">
              <w:rPr>
                <w:color w:val="000000"/>
                <w:sz w:val="16"/>
                <w:szCs w:val="16"/>
                <w:lang w:val="en-US"/>
              </w:rPr>
              <w:t>dines</w:t>
            </w:r>
          </w:p>
        </w:tc>
        <w:tc>
          <w:tcPr>
            <w:tcW w:w="4009" w:type="dxa"/>
          </w:tcPr>
          <w:p w:rsidR="000F6917" w:rsidRPr="0090467B" w:rsidRDefault="00564507" w:rsidP="00767CF6">
            <w:pPr>
              <w:widowControl w:val="0"/>
              <w:tabs>
                <w:tab w:val="left" w:pos="112"/>
              </w:tabs>
              <w:autoSpaceDE w:val="0"/>
              <w:autoSpaceDN w:val="0"/>
              <w:adjustRightInd w:val="0"/>
              <w:jc w:val="left"/>
              <w:rPr>
                <w:color w:val="000000"/>
                <w:sz w:val="16"/>
                <w:szCs w:val="16"/>
                <w:lang w:val="en-US"/>
              </w:rPr>
            </w:pPr>
            <w:r w:rsidRPr="00564507">
              <w:rPr>
                <w:b/>
                <w:color w:val="000000"/>
                <w:sz w:val="16"/>
                <w:szCs w:val="16"/>
                <w:lang w:val="en-US"/>
              </w:rPr>
              <w:t>Tel.:</w:t>
            </w:r>
            <w:r w:rsidR="000F6917" w:rsidRPr="0090467B">
              <w:rPr>
                <w:b/>
                <w:color w:val="000000"/>
                <w:sz w:val="16"/>
                <w:szCs w:val="16"/>
                <w:lang w:val="en-US"/>
              </w:rPr>
              <w:t xml:space="preserve"> </w:t>
            </w:r>
            <w:r w:rsidR="000F6917" w:rsidRPr="0090467B">
              <w:rPr>
                <w:color w:val="000000"/>
                <w:sz w:val="16"/>
                <w:szCs w:val="16"/>
                <w:lang w:val="en-US"/>
              </w:rPr>
              <w:t>(+1-784) 485-6992</w:t>
            </w:r>
            <w:r w:rsidR="000F6917" w:rsidRPr="0090467B">
              <w:rPr>
                <w:color w:val="000000"/>
                <w:sz w:val="16"/>
                <w:szCs w:val="16"/>
                <w:lang w:val="en-US"/>
              </w:rPr>
              <w:br/>
            </w:r>
            <w:r w:rsidR="000F6917" w:rsidRPr="0090467B">
              <w:rPr>
                <w:b/>
                <w:color w:val="000000"/>
                <w:sz w:val="16"/>
                <w:szCs w:val="16"/>
                <w:lang w:val="en-US"/>
              </w:rPr>
              <w:t xml:space="preserve">Fax: </w:t>
            </w:r>
            <w:r w:rsidR="000F6917" w:rsidRPr="0090467B">
              <w:rPr>
                <w:color w:val="000000"/>
                <w:sz w:val="16"/>
                <w:szCs w:val="16"/>
                <w:lang w:val="en-US"/>
              </w:rPr>
              <w:t>(+1-784) 457-2684</w:t>
            </w:r>
            <w:r w:rsidR="000F6917" w:rsidRPr="0090467B">
              <w:rPr>
                <w:color w:val="000000"/>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74" w:history="1">
              <w:r w:rsidR="000F6917" w:rsidRPr="0090467B">
                <w:rPr>
                  <w:rStyle w:val="Hipervnculo"/>
                  <w:sz w:val="16"/>
                  <w:szCs w:val="16"/>
                  <w:lang w:val="en-US"/>
                </w:rPr>
                <w:t>mohesvg@vincysurf.com</w:t>
              </w:r>
            </w:hyperlink>
            <w:r w:rsidR="000F6917" w:rsidRPr="0090467B">
              <w:rPr>
                <w:color w:val="000000"/>
                <w:sz w:val="16"/>
                <w:szCs w:val="16"/>
                <w:lang w:val="en-US"/>
              </w:rPr>
              <w:t xml:space="preserve">, </w:t>
            </w:r>
            <w:hyperlink r:id="rId75" w:history="1">
              <w:r w:rsidR="000F6917" w:rsidRPr="0090467B">
                <w:rPr>
                  <w:rStyle w:val="Hipervnculo"/>
                  <w:sz w:val="16"/>
                  <w:szCs w:val="16"/>
                  <w:lang w:val="en-US"/>
                </w:rPr>
                <w:t>janeelmiller@hotmail.com</w:t>
              </w:r>
            </w:hyperlink>
          </w:p>
        </w:tc>
      </w:tr>
    </w:tbl>
    <w:p w:rsidR="000F6917" w:rsidRPr="00CF09D8" w:rsidRDefault="000F6917" w:rsidP="000F6917">
      <w:pPr>
        <w:pStyle w:val="Paix"/>
        <w:rPr>
          <w:szCs w:val="32"/>
          <w:lang w:val="en-US"/>
        </w:rPr>
      </w:pPr>
      <w:r w:rsidRPr="00CF09D8">
        <w:rPr>
          <w:lang w:val="en-US"/>
        </w:rPr>
        <w:t>Suriname</w:t>
      </w:r>
      <w:bookmarkEnd w:id="82"/>
    </w:p>
    <w:tbl>
      <w:tblPr>
        <w:tblW w:w="0" w:type="auto"/>
        <w:tblCellMar>
          <w:left w:w="70" w:type="dxa"/>
          <w:right w:w="70" w:type="dxa"/>
        </w:tblCellMar>
        <w:tblLook w:val="0000"/>
      </w:tblPr>
      <w:tblGrid>
        <w:gridCol w:w="5144"/>
        <w:gridCol w:w="3996"/>
      </w:tblGrid>
      <w:tr w:rsidR="000F6917" w:rsidTr="00F97554">
        <w:tc>
          <w:tcPr>
            <w:tcW w:w="5144" w:type="dxa"/>
          </w:tcPr>
          <w:p w:rsidR="000F6917" w:rsidRPr="00E563B0" w:rsidRDefault="000F6917" w:rsidP="006A6490">
            <w:pPr>
              <w:widowControl w:val="0"/>
              <w:tabs>
                <w:tab w:val="left" w:pos="112"/>
              </w:tabs>
              <w:autoSpaceDE w:val="0"/>
              <w:autoSpaceDN w:val="0"/>
              <w:adjustRightInd w:val="0"/>
              <w:jc w:val="left"/>
              <w:rPr>
                <w:color w:val="000000"/>
                <w:sz w:val="16"/>
                <w:szCs w:val="16"/>
                <w:lang w:val="en-US"/>
              </w:rPr>
            </w:pPr>
            <w:r w:rsidRPr="00E563B0">
              <w:rPr>
                <w:color w:val="000000"/>
                <w:sz w:val="16"/>
                <w:szCs w:val="16"/>
                <w:lang w:val="en-US"/>
              </w:rPr>
              <w:t xml:space="preserve">Ms. </w:t>
            </w:r>
            <w:r>
              <w:rPr>
                <w:color w:val="000000"/>
                <w:sz w:val="16"/>
                <w:szCs w:val="16"/>
                <w:lang w:val="en-US"/>
              </w:rPr>
              <w:t>Henna Uiterloo</w:t>
            </w:r>
            <w:r>
              <w:rPr>
                <w:color w:val="000000"/>
                <w:sz w:val="16"/>
                <w:szCs w:val="16"/>
                <w:lang w:val="en-US"/>
              </w:rPr>
              <w:br/>
              <w:t>Coordinator</w:t>
            </w:r>
            <w:r w:rsidR="006A6490">
              <w:rPr>
                <w:color w:val="000000"/>
                <w:sz w:val="16"/>
                <w:szCs w:val="16"/>
                <w:lang w:val="en-US"/>
              </w:rPr>
              <w:br/>
            </w:r>
            <w:r w:rsidRPr="00E563B0">
              <w:rPr>
                <w:color w:val="000000"/>
                <w:sz w:val="16"/>
                <w:szCs w:val="16"/>
                <w:lang w:val="en-US"/>
              </w:rPr>
              <w:t xml:space="preserve">Environment </w:t>
            </w:r>
            <w:r>
              <w:rPr>
                <w:color w:val="000000"/>
                <w:sz w:val="16"/>
                <w:szCs w:val="16"/>
                <w:lang w:val="en-US"/>
              </w:rPr>
              <w:t>Department</w:t>
            </w:r>
            <w:r w:rsidRPr="00E563B0">
              <w:rPr>
                <w:color w:val="000000"/>
                <w:sz w:val="16"/>
                <w:szCs w:val="16"/>
                <w:lang w:val="en-US"/>
              </w:rPr>
              <w:br/>
            </w:r>
            <w:r w:rsidRPr="00CC411D">
              <w:rPr>
                <w:b/>
                <w:bCs/>
                <w:color w:val="000000"/>
                <w:sz w:val="16"/>
                <w:szCs w:val="16"/>
                <w:lang w:val="en-US"/>
              </w:rPr>
              <w:t>Ministry of Labour, Technological Development and Environment</w:t>
            </w:r>
            <w:r w:rsidRPr="00CC411D">
              <w:rPr>
                <w:b/>
                <w:bCs/>
                <w:color w:val="000000"/>
                <w:sz w:val="16"/>
                <w:szCs w:val="16"/>
                <w:lang w:val="en-US"/>
              </w:rPr>
              <w:br/>
            </w:r>
            <w:r w:rsidRPr="00E563B0">
              <w:rPr>
                <w:bCs/>
                <w:color w:val="000000"/>
                <w:sz w:val="16"/>
                <w:szCs w:val="16"/>
                <w:lang w:val="en-US"/>
              </w:rPr>
              <w:t>Wagenwegstraat 22</w:t>
            </w:r>
            <w:r w:rsidRPr="00E563B0">
              <w:rPr>
                <w:b/>
                <w:bCs/>
                <w:color w:val="000000"/>
                <w:sz w:val="16"/>
                <w:szCs w:val="16"/>
                <w:lang w:val="en-US"/>
              </w:rPr>
              <w:t xml:space="preserve">, </w:t>
            </w:r>
            <w:r w:rsidRPr="00E563B0">
              <w:rPr>
                <w:color w:val="000000"/>
                <w:sz w:val="16"/>
                <w:szCs w:val="16"/>
                <w:lang w:val="en-US"/>
              </w:rPr>
              <w:br/>
              <w:t>Paramaribo, Suriname</w:t>
            </w:r>
          </w:p>
        </w:tc>
        <w:tc>
          <w:tcPr>
            <w:tcW w:w="3996" w:type="dxa"/>
          </w:tcPr>
          <w:p w:rsidR="000F6917" w:rsidRPr="003C1A6F" w:rsidRDefault="00564507" w:rsidP="006A6490">
            <w:pPr>
              <w:widowControl w:val="0"/>
              <w:tabs>
                <w:tab w:val="left" w:pos="112"/>
              </w:tabs>
              <w:autoSpaceDE w:val="0"/>
              <w:autoSpaceDN w:val="0"/>
              <w:adjustRightInd w:val="0"/>
              <w:jc w:val="left"/>
              <w:rPr>
                <w:color w:val="000000"/>
                <w:sz w:val="16"/>
                <w:szCs w:val="16"/>
                <w:lang w:val="en-US"/>
              </w:rPr>
            </w:pPr>
            <w:r w:rsidRPr="00564507">
              <w:rPr>
                <w:b/>
                <w:color w:val="000000"/>
                <w:sz w:val="16"/>
                <w:szCs w:val="16"/>
                <w:lang w:val="en-US"/>
              </w:rPr>
              <w:t>Tel.:</w:t>
            </w:r>
            <w:r w:rsidR="000F6917" w:rsidRPr="00E4158C">
              <w:rPr>
                <w:b/>
                <w:color w:val="000000"/>
                <w:sz w:val="16"/>
                <w:szCs w:val="16"/>
                <w:lang w:val="en-US"/>
              </w:rPr>
              <w:t xml:space="preserve"> </w:t>
            </w:r>
            <w:r w:rsidR="000F6917" w:rsidRPr="003C1A6F">
              <w:rPr>
                <w:color w:val="000000"/>
                <w:sz w:val="16"/>
                <w:szCs w:val="16"/>
                <w:lang w:val="en-US"/>
              </w:rPr>
              <w:t>(</w:t>
            </w:r>
            <w:r w:rsidR="000F6917" w:rsidRPr="00D9071F">
              <w:rPr>
                <w:color w:val="000000"/>
                <w:sz w:val="16"/>
                <w:szCs w:val="16"/>
                <w:lang w:val="en-US"/>
              </w:rPr>
              <w:t>+</w:t>
            </w:r>
            <w:r w:rsidR="000F6917" w:rsidRPr="003C1A6F">
              <w:rPr>
                <w:color w:val="000000"/>
                <w:sz w:val="16"/>
                <w:szCs w:val="16"/>
                <w:lang w:val="en-US"/>
              </w:rPr>
              <w:t>597) 4</w:t>
            </w:r>
            <w:r w:rsidR="000F6917">
              <w:rPr>
                <w:color w:val="000000"/>
                <w:sz w:val="16"/>
                <w:szCs w:val="16"/>
                <w:lang w:val="en-US"/>
              </w:rPr>
              <w:t>20-960 / 474-001</w:t>
            </w:r>
            <w:r w:rsidR="006A6490">
              <w:rPr>
                <w:color w:val="000000"/>
                <w:sz w:val="16"/>
                <w:szCs w:val="16"/>
                <w:lang w:val="en-US"/>
              </w:rPr>
              <w:br/>
            </w:r>
            <w:r w:rsidR="000F6917" w:rsidRPr="00E4158C">
              <w:rPr>
                <w:b/>
                <w:color w:val="000000"/>
                <w:sz w:val="16"/>
                <w:szCs w:val="16"/>
                <w:lang w:val="en-US"/>
              </w:rPr>
              <w:t xml:space="preserve">Fax: </w:t>
            </w:r>
            <w:r w:rsidR="000F6917" w:rsidRPr="003C1A6F">
              <w:rPr>
                <w:color w:val="000000"/>
                <w:sz w:val="16"/>
                <w:szCs w:val="16"/>
                <w:lang w:val="en-US"/>
              </w:rPr>
              <w:t>(</w:t>
            </w:r>
            <w:r w:rsidR="000F6917" w:rsidRPr="00D9071F">
              <w:rPr>
                <w:color w:val="000000"/>
                <w:sz w:val="16"/>
                <w:szCs w:val="16"/>
                <w:lang w:val="en-US"/>
              </w:rPr>
              <w:t>+</w:t>
            </w:r>
            <w:r w:rsidR="000F6917" w:rsidRPr="003C1A6F">
              <w:rPr>
                <w:color w:val="000000"/>
                <w:sz w:val="16"/>
                <w:szCs w:val="16"/>
                <w:lang w:val="en-US"/>
              </w:rPr>
              <w:t>597) 4</w:t>
            </w:r>
            <w:r w:rsidR="000F6917">
              <w:rPr>
                <w:color w:val="000000"/>
                <w:sz w:val="16"/>
                <w:szCs w:val="16"/>
                <w:lang w:val="en-US"/>
              </w:rPr>
              <w:t>75-574</w:t>
            </w:r>
            <w:r w:rsidR="000F6917" w:rsidRPr="003C1A6F">
              <w:rPr>
                <w:color w:val="000000"/>
                <w:sz w:val="16"/>
                <w:szCs w:val="16"/>
                <w:lang w:val="en-US"/>
              </w:rPr>
              <w:br/>
            </w:r>
            <w:r w:rsidR="00214A52" w:rsidRPr="00214A52">
              <w:rPr>
                <w:b/>
                <w:color w:val="000000"/>
                <w:sz w:val="16"/>
                <w:szCs w:val="16"/>
                <w:lang w:val="en-US"/>
              </w:rPr>
              <w:t>C.E.:</w:t>
            </w:r>
            <w:r w:rsidR="000F6917" w:rsidRPr="00E4158C">
              <w:rPr>
                <w:b/>
                <w:color w:val="000000"/>
                <w:sz w:val="16"/>
                <w:szCs w:val="16"/>
                <w:lang w:val="en-US"/>
              </w:rPr>
              <w:t xml:space="preserve"> </w:t>
            </w:r>
            <w:hyperlink r:id="rId76" w:history="1">
              <w:r w:rsidR="000F6917" w:rsidRPr="003C1A6F">
                <w:rPr>
                  <w:rStyle w:val="Hipervnculo"/>
                  <w:sz w:val="16"/>
                  <w:szCs w:val="16"/>
                  <w:lang w:val="en-US"/>
                </w:rPr>
                <w:t>milieu_atm@yahoo.com</w:t>
              </w:r>
            </w:hyperlink>
            <w:r w:rsidR="006A6490">
              <w:rPr>
                <w:color w:val="0000FF"/>
                <w:sz w:val="16"/>
                <w:szCs w:val="16"/>
                <w:lang w:val="en-US"/>
              </w:rPr>
              <w:br/>
            </w:r>
            <w:r w:rsidR="000F6917">
              <w:rPr>
                <w:color w:val="0000FF"/>
                <w:sz w:val="16"/>
                <w:szCs w:val="16"/>
                <w:lang w:val="en-US"/>
              </w:rPr>
              <w:t xml:space="preserve">        </w:t>
            </w:r>
            <w:hyperlink r:id="rId77" w:history="1">
              <w:r w:rsidR="000F6917" w:rsidRPr="005E1F6D">
                <w:rPr>
                  <w:rStyle w:val="Hipervnculo"/>
                  <w:sz w:val="16"/>
                  <w:szCs w:val="16"/>
                  <w:lang w:val="en-US"/>
                </w:rPr>
                <w:t>hjuiterloo@atm.sr.org</w:t>
              </w:r>
            </w:hyperlink>
          </w:p>
        </w:tc>
      </w:tr>
    </w:tbl>
    <w:p w:rsidR="000F6917" w:rsidRDefault="000F6917" w:rsidP="000F6917">
      <w:pPr>
        <w:pStyle w:val="Paix"/>
        <w:rPr>
          <w:lang w:val="es-ES"/>
        </w:rPr>
      </w:pPr>
      <w:bookmarkStart w:id="83" w:name="_Toc189228349"/>
      <w:r w:rsidRPr="00A37B9B">
        <w:rPr>
          <w:lang w:val="es-ES"/>
        </w:rPr>
        <w:t>Uruguay</w:t>
      </w:r>
      <w:bookmarkEnd w:id="83"/>
    </w:p>
    <w:tbl>
      <w:tblPr>
        <w:tblW w:w="9230" w:type="dxa"/>
        <w:tblLayout w:type="fixed"/>
        <w:tblCellMar>
          <w:left w:w="70" w:type="dxa"/>
          <w:right w:w="70" w:type="dxa"/>
        </w:tblCellMar>
        <w:tblLook w:val="0000"/>
      </w:tblPr>
      <w:tblGrid>
        <w:gridCol w:w="5110"/>
        <w:gridCol w:w="4120"/>
      </w:tblGrid>
      <w:tr w:rsidR="000F6917" w:rsidRPr="0062663B" w:rsidTr="00F97554">
        <w:tc>
          <w:tcPr>
            <w:tcW w:w="5110" w:type="dxa"/>
          </w:tcPr>
          <w:p w:rsidR="000F6917" w:rsidRPr="00A56D15" w:rsidRDefault="000F6917" w:rsidP="006A6490">
            <w:pPr>
              <w:widowControl w:val="0"/>
              <w:tabs>
                <w:tab w:val="left" w:pos="112"/>
              </w:tabs>
              <w:autoSpaceDE w:val="0"/>
              <w:autoSpaceDN w:val="0"/>
              <w:adjustRightInd w:val="0"/>
              <w:jc w:val="left"/>
              <w:rPr>
                <w:color w:val="000000"/>
                <w:sz w:val="16"/>
                <w:szCs w:val="18"/>
                <w:lang w:val="es-ES"/>
              </w:rPr>
            </w:pPr>
            <w:bookmarkStart w:id="84" w:name="_Hlk202673565"/>
            <w:r w:rsidRPr="00C25846">
              <w:rPr>
                <w:color w:val="000000"/>
                <w:sz w:val="16"/>
                <w:szCs w:val="18"/>
                <w:lang w:val="es-ES"/>
              </w:rPr>
              <w:t>Sr</w:t>
            </w:r>
            <w:r>
              <w:rPr>
                <w:color w:val="000000"/>
                <w:sz w:val="16"/>
                <w:szCs w:val="18"/>
                <w:lang w:val="es-ES"/>
              </w:rPr>
              <w:t>a</w:t>
            </w:r>
            <w:r w:rsidRPr="00C25846">
              <w:rPr>
                <w:color w:val="000000"/>
                <w:sz w:val="16"/>
                <w:szCs w:val="18"/>
                <w:lang w:val="es-ES"/>
              </w:rPr>
              <w:t>.</w:t>
            </w:r>
            <w:r>
              <w:rPr>
                <w:color w:val="000000"/>
                <w:sz w:val="16"/>
                <w:szCs w:val="18"/>
                <w:lang w:val="es-ES"/>
              </w:rPr>
              <w:t xml:space="preserve"> Giselle Beja Valent</w:t>
            </w:r>
            <w:r>
              <w:rPr>
                <w:color w:val="000000"/>
                <w:sz w:val="16"/>
                <w:szCs w:val="18"/>
                <w:lang w:val="es-ES"/>
              </w:rPr>
              <w:br/>
              <w:t xml:space="preserve">Directora de </w:t>
            </w:r>
            <w:smartTag w:uri="urn:schemas-microsoft-com:office:smarttags" w:element="PersonName">
              <w:smartTagPr>
                <w:attr w:name="ProductID" w:val="la Asesor￭a"/>
              </w:smartTagPr>
              <w:r>
                <w:rPr>
                  <w:color w:val="000000"/>
                  <w:sz w:val="16"/>
                  <w:szCs w:val="18"/>
                  <w:lang w:val="es-ES"/>
                </w:rPr>
                <w:t>la Asesoría</w:t>
              </w:r>
            </w:smartTag>
            <w:r>
              <w:rPr>
                <w:color w:val="000000"/>
                <w:sz w:val="16"/>
                <w:szCs w:val="18"/>
                <w:lang w:val="es-ES"/>
              </w:rPr>
              <w:t xml:space="preserve"> de Asuntos Ambientales Internacionales</w:t>
            </w:r>
            <w:r w:rsidR="006A6490">
              <w:rPr>
                <w:color w:val="000000"/>
                <w:sz w:val="16"/>
                <w:szCs w:val="18"/>
                <w:lang w:val="es-ES"/>
              </w:rPr>
              <w:br/>
            </w:r>
            <w:r>
              <w:rPr>
                <w:color w:val="000000"/>
                <w:sz w:val="16"/>
                <w:szCs w:val="18"/>
                <w:lang w:val="es-ES"/>
              </w:rPr>
              <w:t>Dirección Nacional del Medio Ambiente</w:t>
            </w:r>
            <w:r w:rsidR="006A6490">
              <w:rPr>
                <w:color w:val="000000"/>
                <w:sz w:val="16"/>
                <w:szCs w:val="18"/>
                <w:lang w:val="es-ES"/>
              </w:rPr>
              <w:br/>
            </w:r>
            <w:r w:rsidRPr="00CC411D">
              <w:rPr>
                <w:b/>
                <w:color w:val="000000"/>
                <w:sz w:val="16"/>
                <w:szCs w:val="18"/>
                <w:lang w:val="es-ES"/>
              </w:rPr>
              <w:t>Ministerio de Vivienda, Ordenamiento Territorial y Medio Ambiente</w:t>
            </w:r>
            <w:r w:rsidR="006A6490">
              <w:rPr>
                <w:b/>
                <w:color w:val="000000"/>
                <w:sz w:val="16"/>
                <w:szCs w:val="18"/>
                <w:lang w:val="es-ES"/>
              </w:rPr>
              <w:br/>
            </w:r>
            <w:r>
              <w:rPr>
                <w:color w:val="000000"/>
                <w:sz w:val="16"/>
                <w:lang w:val="es-ES"/>
              </w:rPr>
              <w:t>García 1139, piso 3º</w:t>
            </w:r>
            <w:r w:rsidRPr="00C25846">
              <w:rPr>
                <w:color w:val="000000"/>
                <w:sz w:val="16"/>
                <w:lang w:val="es-ES"/>
              </w:rPr>
              <w:br/>
            </w:r>
            <w:r w:rsidRPr="00C25846">
              <w:rPr>
                <w:color w:val="000000"/>
                <w:sz w:val="16"/>
                <w:szCs w:val="18"/>
                <w:lang w:val="es-ES"/>
              </w:rPr>
              <w:t>Montevideo, Uruguay</w:t>
            </w:r>
          </w:p>
        </w:tc>
        <w:tc>
          <w:tcPr>
            <w:tcW w:w="4120" w:type="dxa"/>
          </w:tcPr>
          <w:p w:rsidR="000F6917" w:rsidRPr="003C1A6F" w:rsidRDefault="00564507" w:rsidP="006A6490">
            <w:pPr>
              <w:widowControl w:val="0"/>
              <w:tabs>
                <w:tab w:val="left" w:pos="112"/>
              </w:tabs>
              <w:autoSpaceDE w:val="0"/>
              <w:autoSpaceDN w:val="0"/>
              <w:adjustRightInd w:val="0"/>
              <w:jc w:val="left"/>
              <w:rPr>
                <w:color w:val="000000"/>
                <w:sz w:val="16"/>
                <w:szCs w:val="18"/>
                <w:lang w:val="es-ES"/>
              </w:rPr>
            </w:pPr>
            <w:r w:rsidRPr="00564507">
              <w:rPr>
                <w:b/>
                <w:color w:val="000000"/>
                <w:sz w:val="16"/>
                <w:szCs w:val="18"/>
                <w:lang w:val="es-ES"/>
              </w:rPr>
              <w:t>Tel.:</w:t>
            </w:r>
            <w:r w:rsidR="000F6917" w:rsidRPr="00E4158C">
              <w:rPr>
                <w:b/>
                <w:color w:val="000000"/>
                <w:sz w:val="16"/>
                <w:szCs w:val="18"/>
                <w:lang w:val="es-ES"/>
              </w:rPr>
              <w:t xml:space="preserve"> </w:t>
            </w:r>
            <w:r w:rsidR="000F6917" w:rsidRPr="003C1A6F">
              <w:rPr>
                <w:color w:val="000000"/>
                <w:sz w:val="16"/>
                <w:szCs w:val="18"/>
                <w:lang w:val="es-ES"/>
              </w:rPr>
              <w:t>(</w:t>
            </w:r>
            <w:r w:rsidR="000F6917" w:rsidRPr="00D9071F">
              <w:rPr>
                <w:color w:val="000000"/>
                <w:sz w:val="16"/>
                <w:szCs w:val="18"/>
                <w:lang w:val="es-ES"/>
              </w:rPr>
              <w:t>+</w:t>
            </w:r>
            <w:r w:rsidR="000F6917" w:rsidRPr="003C1A6F">
              <w:rPr>
                <w:color w:val="000000"/>
                <w:sz w:val="16"/>
                <w:szCs w:val="18"/>
                <w:lang w:val="es-ES"/>
              </w:rPr>
              <w:t>598-2) 91</w:t>
            </w:r>
            <w:r w:rsidR="000F6917">
              <w:rPr>
                <w:color w:val="000000"/>
                <w:sz w:val="16"/>
                <w:szCs w:val="18"/>
                <w:lang w:val="es-ES"/>
              </w:rPr>
              <w:t>7</w:t>
            </w:r>
            <w:r w:rsidR="000F6917" w:rsidRPr="003C1A6F">
              <w:rPr>
                <w:color w:val="000000"/>
                <w:sz w:val="16"/>
                <w:szCs w:val="18"/>
                <w:lang w:val="es-ES"/>
              </w:rPr>
              <w:t>-</w:t>
            </w:r>
            <w:r w:rsidR="000F6917">
              <w:rPr>
                <w:color w:val="000000"/>
                <w:sz w:val="16"/>
                <w:szCs w:val="18"/>
                <w:lang w:val="es-ES"/>
              </w:rPr>
              <w:t>0710 interno 4300</w:t>
            </w:r>
            <w:r w:rsidR="000F6917" w:rsidRPr="003C1A6F">
              <w:rPr>
                <w:color w:val="000000"/>
                <w:sz w:val="16"/>
                <w:lang w:val="es-ES"/>
              </w:rPr>
              <w:br/>
            </w:r>
            <w:r w:rsidR="000F6917" w:rsidRPr="00E4158C">
              <w:rPr>
                <w:b/>
                <w:color w:val="000000"/>
                <w:sz w:val="16"/>
                <w:szCs w:val="18"/>
                <w:lang w:val="es-ES"/>
              </w:rPr>
              <w:t xml:space="preserve">Fax: </w:t>
            </w:r>
            <w:r w:rsidR="000F6917" w:rsidRPr="003C1A6F">
              <w:rPr>
                <w:color w:val="000000"/>
                <w:sz w:val="16"/>
                <w:szCs w:val="18"/>
                <w:lang w:val="es-ES"/>
              </w:rPr>
              <w:t>(</w:t>
            </w:r>
            <w:r w:rsidR="000F6917" w:rsidRPr="00D9071F">
              <w:rPr>
                <w:color w:val="000000"/>
                <w:sz w:val="16"/>
                <w:szCs w:val="18"/>
                <w:lang w:val="es-ES"/>
              </w:rPr>
              <w:t>+</w:t>
            </w:r>
            <w:r w:rsidR="000F6917" w:rsidRPr="003C1A6F">
              <w:rPr>
                <w:color w:val="000000"/>
                <w:sz w:val="16"/>
                <w:szCs w:val="18"/>
                <w:lang w:val="es-ES"/>
              </w:rPr>
              <w:t>598-2) 917-0710 interno 4</w:t>
            </w:r>
            <w:r w:rsidR="000F6917">
              <w:rPr>
                <w:color w:val="000000"/>
                <w:sz w:val="16"/>
                <w:szCs w:val="18"/>
                <w:lang w:val="es-ES"/>
              </w:rPr>
              <w:t>320</w:t>
            </w:r>
            <w:r w:rsidR="000F6917" w:rsidRPr="003C1A6F">
              <w:rPr>
                <w:color w:val="000000"/>
                <w:sz w:val="16"/>
                <w:lang w:val="es-ES"/>
              </w:rPr>
              <w:br/>
            </w:r>
            <w:r w:rsidR="00214A52" w:rsidRPr="00214A52">
              <w:rPr>
                <w:b/>
                <w:color w:val="000000"/>
                <w:sz w:val="16"/>
                <w:szCs w:val="18"/>
                <w:lang w:val="es-ES"/>
              </w:rPr>
              <w:t>C.E.:</w:t>
            </w:r>
            <w:r w:rsidR="000F6917" w:rsidRPr="00E4158C">
              <w:rPr>
                <w:b/>
                <w:color w:val="000000"/>
                <w:sz w:val="16"/>
                <w:szCs w:val="18"/>
                <w:lang w:val="es-ES"/>
              </w:rPr>
              <w:t xml:space="preserve"> </w:t>
            </w:r>
            <w:hyperlink r:id="rId78" w:history="1">
              <w:r w:rsidR="000F6917" w:rsidRPr="0065335B">
                <w:rPr>
                  <w:rStyle w:val="Hipervnculo"/>
                  <w:sz w:val="16"/>
                  <w:szCs w:val="18"/>
                  <w:lang w:val="es-ES"/>
                </w:rPr>
                <w:t>giselle.beja@dinama.gub.uy</w:t>
              </w:r>
            </w:hyperlink>
          </w:p>
        </w:tc>
      </w:tr>
    </w:tbl>
    <w:p w:rsidR="000F6917" w:rsidRDefault="000F6917" w:rsidP="000F6917">
      <w:pPr>
        <w:pStyle w:val="Paix"/>
        <w:rPr>
          <w:lang w:val="es-ES"/>
        </w:rPr>
      </w:pPr>
      <w:bookmarkStart w:id="85" w:name="_Toc86505030"/>
      <w:bookmarkStart w:id="86" w:name="_Toc86505101"/>
      <w:bookmarkStart w:id="87" w:name="_Toc120942492"/>
      <w:bookmarkEnd w:id="84"/>
      <w:r w:rsidRPr="00861BB0">
        <w:t>República Bolivariana de Venezuela</w:t>
      </w:r>
    </w:p>
    <w:tbl>
      <w:tblPr>
        <w:tblW w:w="9230" w:type="dxa"/>
        <w:tblLayout w:type="fixed"/>
        <w:tblCellMar>
          <w:left w:w="70" w:type="dxa"/>
          <w:right w:w="70" w:type="dxa"/>
        </w:tblCellMar>
        <w:tblLook w:val="0000"/>
      </w:tblPr>
      <w:tblGrid>
        <w:gridCol w:w="5110"/>
        <w:gridCol w:w="4120"/>
      </w:tblGrid>
      <w:tr w:rsidR="000F6917" w:rsidRPr="0090467B" w:rsidTr="00F97554">
        <w:tc>
          <w:tcPr>
            <w:tcW w:w="5110" w:type="dxa"/>
          </w:tcPr>
          <w:p w:rsidR="000F6917" w:rsidRPr="00861BB0" w:rsidRDefault="000F6917" w:rsidP="0062257B">
            <w:pPr>
              <w:widowControl w:val="0"/>
              <w:tabs>
                <w:tab w:val="left" w:pos="112"/>
              </w:tabs>
              <w:autoSpaceDE w:val="0"/>
              <w:autoSpaceDN w:val="0"/>
              <w:adjustRightInd w:val="0"/>
              <w:jc w:val="left"/>
              <w:rPr>
                <w:color w:val="000000"/>
                <w:sz w:val="16"/>
                <w:szCs w:val="18"/>
                <w:lang w:val="es-ES"/>
              </w:rPr>
            </w:pPr>
            <w:r w:rsidRPr="00861BB0">
              <w:rPr>
                <w:color w:val="000000"/>
                <w:sz w:val="16"/>
                <w:szCs w:val="18"/>
                <w:lang w:val="es-ES"/>
              </w:rPr>
              <w:t>Sr. Jesùs Manzanilla</w:t>
            </w:r>
            <w:r>
              <w:rPr>
                <w:color w:val="000000"/>
                <w:sz w:val="16"/>
                <w:szCs w:val="18"/>
                <w:lang w:val="es-ES"/>
              </w:rPr>
              <w:br/>
            </w:r>
            <w:r w:rsidRPr="00861BB0">
              <w:rPr>
                <w:color w:val="000000"/>
                <w:sz w:val="16"/>
                <w:szCs w:val="18"/>
                <w:lang w:val="es-ES"/>
              </w:rPr>
              <w:t>Director</w:t>
            </w:r>
            <w:r w:rsidR="0062257B">
              <w:rPr>
                <w:color w:val="000000"/>
                <w:sz w:val="16"/>
                <w:szCs w:val="18"/>
                <w:lang w:val="es-ES"/>
              </w:rPr>
              <w:br/>
            </w:r>
            <w:r w:rsidRPr="00861BB0">
              <w:rPr>
                <w:color w:val="000000"/>
                <w:sz w:val="16"/>
                <w:szCs w:val="18"/>
                <w:lang w:val="es-ES"/>
              </w:rPr>
              <w:t>Oficina Nacional de Diversidad Biológica</w:t>
            </w:r>
            <w:r w:rsidR="0062257B">
              <w:rPr>
                <w:color w:val="000000"/>
                <w:sz w:val="16"/>
                <w:szCs w:val="18"/>
                <w:lang w:val="es-ES"/>
              </w:rPr>
              <w:br/>
            </w:r>
            <w:r w:rsidRPr="0062257B">
              <w:rPr>
                <w:b/>
                <w:color w:val="000000"/>
                <w:sz w:val="16"/>
                <w:szCs w:val="18"/>
                <w:lang w:val="es-ES"/>
              </w:rPr>
              <w:t>Ministerio del Poder Popular para el Ambiente de Venezuela</w:t>
            </w:r>
            <w:r w:rsidR="0062257B">
              <w:rPr>
                <w:b/>
                <w:color w:val="000000"/>
                <w:sz w:val="16"/>
                <w:szCs w:val="18"/>
                <w:lang w:val="es-ES"/>
              </w:rPr>
              <w:br/>
            </w:r>
            <w:r w:rsidRPr="00861BB0">
              <w:rPr>
                <w:color w:val="000000"/>
                <w:sz w:val="16"/>
                <w:szCs w:val="18"/>
                <w:lang w:val="es-ES"/>
              </w:rPr>
              <w:t>Caracas, República Bolivariana de Venezuela</w:t>
            </w:r>
          </w:p>
        </w:tc>
        <w:tc>
          <w:tcPr>
            <w:tcW w:w="4120" w:type="dxa"/>
          </w:tcPr>
          <w:p w:rsidR="000F6917" w:rsidRPr="0090467B" w:rsidRDefault="00564507" w:rsidP="0062257B">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(+598) 212-408-4754</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(+598) 212-408-4758</w:t>
            </w:r>
            <w:r w:rsidR="000F6917" w:rsidRPr="0090467B">
              <w:rPr>
                <w:color w:val="000000"/>
                <w:sz w:val="16"/>
                <w:szCs w:val="18"/>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79" w:history="1">
              <w:r w:rsidR="000F6917" w:rsidRPr="0090467B">
                <w:rPr>
                  <w:rStyle w:val="Hipervnculo"/>
                  <w:sz w:val="16"/>
                  <w:szCs w:val="18"/>
                  <w:lang w:val="en-US"/>
                </w:rPr>
                <w:t>jmanzanilla@minamb.gob.ve</w:t>
              </w:r>
            </w:hyperlink>
          </w:p>
        </w:tc>
      </w:tr>
    </w:tbl>
    <w:p w:rsidR="000A3EE7" w:rsidRDefault="000A3EE7" w:rsidP="00827FF2">
      <w:pPr>
        <w:pStyle w:val="HeadSeccion"/>
      </w:pPr>
      <w:bookmarkStart w:id="88" w:name="_Toc260256613"/>
      <w:bookmarkStart w:id="89" w:name="_Toc260256715"/>
      <w:bookmarkStart w:id="90" w:name="_Toc189228228"/>
      <w:bookmarkStart w:id="91" w:name="_Toc189228252"/>
      <w:bookmarkStart w:id="92" w:name="_Toc189228273"/>
      <w:bookmarkStart w:id="93" w:name="_Toc189228352"/>
      <w:bookmarkStart w:id="94" w:name="_Toc260262739"/>
    </w:p>
    <w:p w:rsidR="000F6917" w:rsidRPr="00CF09D8" w:rsidRDefault="000A3EE7" w:rsidP="00827FF2">
      <w:pPr>
        <w:pStyle w:val="HeadSeccion"/>
      </w:pPr>
      <w:r>
        <w:br w:type="page"/>
      </w:r>
      <w:r w:rsidR="000F6917" w:rsidRPr="00CF09D8">
        <w:lastRenderedPageBreak/>
        <w:t>II. Observ</w:t>
      </w:r>
      <w:r w:rsidR="00767CF6">
        <w:t>adores</w:t>
      </w:r>
      <w:bookmarkEnd w:id="88"/>
      <w:bookmarkEnd w:id="89"/>
      <w:bookmarkEnd w:id="94"/>
    </w:p>
    <w:p w:rsidR="000F6917" w:rsidRPr="0058303C" w:rsidRDefault="0058303C" w:rsidP="00827FF2">
      <w:pPr>
        <w:pStyle w:val="Observers"/>
        <w:rPr>
          <w:lang w:val="es-MX"/>
        </w:rPr>
      </w:pPr>
      <w:bookmarkStart w:id="95" w:name="_Toc260262740"/>
      <w:bookmarkEnd w:id="90"/>
      <w:bookmarkEnd w:id="91"/>
      <w:bookmarkEnd w:id="92"/>
      <w:bookmarkEnd w:id="93"/>
      <w:r>
        <w:rPr>
          <w:lang w:val="es-ES"/>
        </w:rPr>
        <w:t xml:space="preserve">A. </w:t>
      </w:r>
      <w:r w:rsidR="00767CF6" w:rsidRPr="0058303C">
        <w:rPr>
          <w:lang w:val="es-MX"/>
        </w:rPr>
        <w:t>Sistema de las Naciones Unidas</w:t>
      </w:r>
      <w:bookmarkEnd w:id="95"/>
    </w:p>
    <w:p w:rsidR="000F6917" w:rsidRPr="0058303C" w:rsidRDefault="000F6917" w:rsidP="00827FF2">
      <w:pPr>
        <w:pStyle w:val="Observers"/>
        <w:rPr>
          <w:lang w:val="es-MX"/>
        </w:rPr>
      </w:pPr>
      <w:bookmarkStart w:id="96" w:name="_Toc189228231"/>
      <w:bookmarkStart w:id="97" w:name="_Toc189228255"/>
      <w:bookmarkStart w:id="98" w:name="_Toc189228276"/>
      <w:bookmarkStart w:id="99" w:name="_Toc189228355"/>
      <w:bookmarkStart w:id="100" w:name="_Toc260256615"/>
      <w:bookmarkStart w:id="101" w:name="_Toc260256717"/>
      <w:bookmarkStart w:id="102" w:name="_Toc260262741"/>
      <w:bookmarkEnd w:id="85"/>
      <w:bookmarkEnd w:id="86"/>
      <w:bookmarkEnd w:id="87"/>
      <w:r w:rsidRPr="0058303C">
        <w:rPr>
          <w:lang w:val="es-MX"/>
        </w:rPr>
        <w:t xml:space="preserve">1. </w:t>
      </w:r>
      <w:bookmarkEnd w:id="96"/>
      <w:bookmarkEnd w:id="97"/>
      <w:bookmarkEnd w:id="98"/>
      <w:bookmarkEnd w:id="99"/>
      <w:bookmarkEnd w:id="100"/>
      <w:bookmarkEnd w:id="101"/>
      <w:r w:rsidR="00767CF6" w:rsidRPr="0058303C">
        <w:rPr>
          <w:lang w:val="es-MX"/>
        </w:rPr>
        <w:t>Programas y Comisiones</w:t>
      </w:r>
      <w:bookmarkEnd w:id="102"/>
    </w:p>
    <w:p w:rsidR="000F6917" w:rsidRPr="00767CF6" w:rsidRDefault="00767CF6" w:rsidP="000F6917">
      <w:pPr>
        <w:pStyle w:val="Paix"/>
      </w:pPr>
      <w:bookmarkStart w:id="103" w:name="_Toc189228357"/>
      <w:r w:rsidRPr="00767CF6">
        <w:t>Programa de las Naciones Unidas para el Desarrollo</w:t>
      </w:r>
      <w:r w:rsidR="00F3114A">
        <w:t xml:space="preserve"> (PNUD)</w:t>
      </w:r>
    </w:p>
    <w:tbl>
      <w:tblPr>
        <w:tblW w:w="9140" w:type="dxa"/>
        <w:tblCellMar>
          <w:left w:w="70" w:type="dxa"/>
          <w:right w:w="70" w:type="dxa"/>
        </w:tblCellMar>
        <w:tblLook w:val="0000"/>
      </w:tblPr>
      <w:tblGrid>
        <w:gridCol w:w="5110"/>
        <w:gridCol w:w="4030"/>
      </w:tblGrid>
      <w:tr w:rsidR="000F6917" w:rsidRPr="004C6797" w:rsidTr="00F97554">
        <w:tc>
          <w:tcPr>
            <w:tcW w:w="5110" w:type="dxa"/>
          </w:tcPr>
          <w:p w:rsidR="000F6917" w:rsidRPr="008003F7" w:rsidRDefault="000F6917" w:rsidP="004C6797">
            <w:pPr>
              <w:widowControl w:val="0"/>
              <w:tabs>
                <w:tab w:val="left" w:pos="112"/>
              </w:tabs>
              <w:autoSpaceDE w:val="0"/>
              <w:autoSpaceDN w:val="0"/>
              <w:adjustRightInd w:val="0"/>
              <w:jc w:val="left"/>
              <w:rPr>
                <w:color w:val="000000"/>
                <w:sz w:val="16"/>
                <w:szCs w:val="16"/>
                <w:lang w:val="fr-FR"/>
              </w:rPr>
            </w:pPr>
            <w:r>
              <w:rPr>
                <w:color w:val="000000"/>
                <w:sz w:val="16"/>
                <w:szCs w:val="16"/>
                <w:lang w:val="fr-FR"/>
              </w:rPr>
              <w:t>Mr. Nick Remple</w:t>
            </w:r>
            <w:r>
              <w:rPr>
                <w:color w:val="000000"/>
                <w:sz w:val="16"/>
                <w:szCs w:val="16"/>
                <w:lang w:val="fr-FR"/>
              </w:rPr>
              <w:br/>
              <w:t>Coordinator</w:t>
            </w:r>
            <w:r w:rsidR="004C6797">
              <w:rPr>
                <w:color w:val="000000"/>
                <w:sz w:val="16"/>
                <w:szCs w:val="16"/>
                <w:lang w:val="fr-FR"/>
              </w:rPr>
              <w:br/>
            </w:r>
            <w:r>
              <w:rPr>
                <w:color w:val="000000"/>
                <w:sz w:val="16"/>
                <w:szCs w:val="16"/>
                <w:lang w:val="fr-FR"/>
              </w:rPr>
              <w:t>Energy and Environment</w:t>
            </w:r>
            <w:r w:rsidR="004C6797">
              <w:rPr>
                <w:color w:val="000000"/>
                <w:sz w:val="16"/>
                <w:szCs w:val="16"/>
                <w:lang w:val="fr-FR"/>
              </w:rPr>
              <w:br/>
            </w:r>
            <w:r>
              <w:rPr>
                <w:color w:val="000000"/>
                <w:sz w:val="16"/>
                <w:szCs w:val="16"/>
                <w:lang w:val="fr-FR"/>
              </w:rPr>
              <w:t>Latin America and the Caribbean</w:t>
            </w:r>
            <w:r w:rsidR="004C6797">
              <w:rPr>
                <w:color w:val="000000"/>
                <w:sz w:val="16"/>
                <w:szCs w:val="16"/>
                <w:lang w:val="fr-FR"/>
              </w:rPr>
              <w:br/>
            </w:r>
            <w:r w:rsidRPr="00094E83">
              <w:rPr>
                <w:b/>
                <w:color w:val="000000"/>
                <w:sz w:val="16"/>
                <w:szCs w:val="16"/>
                <w:lang w:val="fr-FR"/>
              </w:rPr>
              <w:t>United Nations Development Programme</w:t>
            </w:r>
            <w:r w:rsidR="004C6797">
              <w:rPr>
                <w:b/>
                <w:color w:val="000000"/>
                <w:sz w:val="16"/>
                <w:szCs w:val="16"/>
                <w:lang w:val="fr-FR"/>
              </w:rPr>
              <w:br/>
            </w:r>
            <w:r>
              <w:rPr>
                <w:color w:val="000000"/>
                <w:sz w:val="16"/>
                <w:szCs w:val="16"/>
                <w:lang w:val="fr-FR"/>
              </w:rPr>
              <w:t>Clayton, City of Knowledge, Panama</w:t>
            </w:r>
          </w:p>
        </w:tc>
        <w:tc>
          <w:tcPr>
            <w:tcW w:w="4030" w:type="dxa"/>
          </w:tcPr>
          <w:p w:rsidR="000F6917" w:rsidRPr="004C6797" w:rsidRDefault="00564507" w:rsidP="004C6797">
            <w:pPr>
              <w:widowControl w:val="0"/>
              <w:tabs>
                <w:tab w:val="left" w:pos="112"/>
              </w:tabs>
              <w:autoSpaceDE w:val="0"/>
              <w:autoSpaceDN w:val="0"/>
              <w:adjustRightInd w:val="0"/>
              <w:jc w:val="left"/>
              <w:rPr>
                <w:b/>
                <w:sz w:val="16"/>
                <w:szCs w:val="16"/>
                <w:lang w:val="en-US"/>
              </w:rPr>
            </w:pPr>
            <w:r w:rsidRPr="00564507">
              <w:rPr>
                <w:b/>
                <w:sz w:val="16"/>
                <w:szCs w:val="16"/>
                <w:lang w:val="en-US"/>
              </w:rPr>
              <w:t>Tel.:</w:t>
            </w:r>
            <w:r w:rsidR="000F6917" w:rsidRPr="004C6797">
              <w:rPr>
                <w:b/>
                <w:sz w:val="16"/>
                <w:szCs w:val="16"/>
                <w:lang w:val="en-US"/>
              </w:rPr>
              <w:t xml:space="preserve"> </w:t>
            </w:r>
            <w:r w:rsidR="000F6917" w:rsidRPr="004C6797">
              <w:rPr>
                <w:sz w:val="16"/>
                <w:szCs w:val="16"/>
                <w:lang w:val="en-US"/>
              </w:rPr>
              <w:t xml:space="preserve">(+507) 302-4767 </w:t>
            </w:r>
            <w:r w:rsidR="000F6917" w:rsidRPr="004C6797">
              <w:rPr>
                <w:sz w:val="16"/>
                <w:szCs w:val="16"/>
                <w:lang w:val="en-US"/>
              </w:rPr>
              <w:br/>
            </w:r>
            <w:r w:rsidR="000F6917" w:rsidRPr="004C6797">
              <w:rPr>
                <w:b/>
                <w:sz w:val="16"/>
                <w:szCs w:val="16"/>
                <w:lang w:val="en-US"/>
              </w:rPr>
              <w:t xml:space="preserve">Fax: </w:t>
            </w:r>
            <w:r w:rsidR="000F6917" w:rsidRPr="004C6797">
              <w:rPr>
                <w:sz w:val="16"/>
                <w:szCs w:val="16"/>
                <w:lang w:val="en-US"/>
              </w:rPr>
              <w:t>(+507) 302-4549</w:t>
            </w:r>
            <w:r w:rsidR="000F6917" w:rsidRPr="004C6797">
              <w:rPr>
                <w:sz w:val="16"/>
                <w:szCs w:val="16"/>
                <w:lang w:val="en-US"/>
              </w:rPr>
              <w:br/>
            </w:r>
            <w:r w:rsidR="00214A52" w:rsidRPr="00214A52">
              <w:rPr>
                <w:b/>
                <w:color w:val="000000"/>
                <w:sz w:val="16"/>
                <w:szCs w:val="16"/>
                <w:lang w:val="en-US"/>
              </w:rPr>
              <w:t>C.E.:</w:t>
            </w:r>
            <w:r w:rsidR="000F6917" w:rsidRPr="004C6797">
              <w:rPr>
                <w:b/>
                <w:color w:val="000000"/>
                <w:sz w:val="16"/>
                <w:szCs w:val="16"/>
                <w:lang w:val="en-US"/>
              </w:rPr>
              <w:t xml:space="preserve"> </w:t>
            </w:r>
            <w:hyperlink r:id="rId80" w:history="1">
              <w:r w:rsidR="000F6917" w:rsidRPr="004C6797">
                <w:rPr>
                  <w:rStyle w:val="Hipervnculo"/>
                  <w:sz w:val="16"/>
                  <w:szCs w:val="16"/>
                  <w:lang w:val="en-US"/>
                </w:rPr>
                <w:t>nick.remple@undp.org</w:t>
              </w:r>
            </w:hyperlink>
          </w:p>
        </w:tc>
      </w:tr>
    </w:tbl>
    <w:p w:rsidR="000A3EE7" w:rsidRDefault="000A3EE7" w:rsidP="000F6917">
      <w:pPr>
        <w:pStyle w:val="Paix"/>
      </w:pPr>
      <w:r>
        <w:t>Programa de las Naciones Unidas para el Medio Ambiente (PNUMA)</w:t>
      </w:r>
    </w:p>
    <w:tbl>
      <w:tblPr>
        <w:tblW w:w="9140" w:type="dxa"/>
        <w:tblCellMar>
          <w:left w:w="70" w:type="dxa"/>
          <w:right w:w="70" w:type="dxa"/>
        </w:tblCellMar>
        <w:tblLook w:val="0000"/>
      </w:tblPr>
      <w:tblGrid>
        <w:gridCol w:w="5110"/>
        <w:gridCol w:w="4030"/>
      </w:tblGrid>
      <w:tr w:rsidR="000A3EE7" w:rsidRPr="000954C4" w:rsidTr="000A3EE7">
        <w:tc>
          <w:tcPr>
            <w:tcW w:w="5110" w:type="dxa"/>
          </w:tcPr>
          <w:p w:rsidR="000A3EE7" w:rsidRPr="000954C4" w:rsidRDefault="000A3EE7" w:rsidP="000A3EE7">
            <w:pPr>
              <w:widowControl w:val="0"/>
              <w:tabs>
                <w:tab w:val="left" w:pos="112"/>
              </w:tabs>
              <w:autoSpaceDE w:val="0"/>
              <w:autoSpaceDN w:val="0"/>
              <w:adjustRightInd w:val="0"/>
              <w:spacing w:before="60" w:after="60"/>
              <w:jc w:val="left"/>
              <w:rPr>
                <w:color w:val="000000"/>
                <w:sz w:val="16"/>
                <w:szCs w:val="16"/>
                <w:lang w:val="fr-FR"/>
              </w:rPr>
            </w:pPr>
            <w:r w:rsidRPr="000954C4">
              <w:rPr>
                <w:color w:val="000000"/>
                <w:sz w:val="16"/>
                <w:szCs w:val="16"/>
                <w:lang w:val="fr-FR"/>
              </w:rPr>
              <w:t>Mr. Nicolas Kosoy</w:t>
            </w:r>
            <w:r w:rsidRPr="000954C4">
              <w:rPr>
                <w:color w:val="000000"/>
                <w:sz w:val="16"/>
                <w:szCs w:val="16"/>
                <w:lang w:val="fr-FR"/>
              </w:rPr>
              <w:br/>
              <w:t>Millenium Ecosystem Assessment Implementation Coordinator</w:t>
            </w:r>
            <w:r w:rsidRPr="000954C4">
              <w:rPr>
                <w:color w:val="000000"/>
                <w:sz w:val="16"/>
                <w:szCs w:val="16"/>
                <w:lang w:val="fr-FR"/>
              </w:rPr>
              <w:br/>
              <w:t>Division of Environmental Policy Implementation</w:t>
            </w:r>
            <w:r w:rsidRPr="000954C4">
              <w:rPr>
                <w:color w:val="000000"/>
                <w:sz w:val="16"/>
                <w:szCs w:val="16"/>
                <w:lang w:val="fr-FR"/>
              </w:rPr>
              <w:br/>
            </w:r>
            <w:r w:rsidRPr="000A3EE7">
              <w:rPr>
                <w:b/>
                <w:color w:val="000000"/>
                <w:sz w:val="16"/>
                <w:szCs w:val="16"/>
                <w:lang w:val="fr-FR"/>
              </w:rPr>
              <w:t>United Nations Environment Programme</w:t>
            </w:r>
            <w:r w:rsidRPr="000954C4">
              <w:rPr>
                <w:color w:val="000000"/>
                <w:sz w:val="16"/>
                <w:szCs w:val="16"/>
                <w:lang w:val="fr-FR"/>
              </w:rPr>
              <w:br/>
              <w:t>P.O. Box 47074</w:t>
            </w:r>
            <w:r w:rsidRPr="000954C4">
              <w:rPr>
                <w:color w:val="000000"/>
                <w:sz w:val="16"/>
                <w:szCs w:val="16"/>
                <w:lang w:val="fr-FR"/>
              </w:rPr>
              <w:br/>
              <w:t>Nairobi 00100 – Kenya</w:t>
            </w:r>
          </w:p>
        </w:tc>
        <w:tc>
          <w:tcPr>
            <w:tcW w:w="4030" w:type="dxa"/>
          </w:tcPr>
          <w:p w:rsidR="000A3EE7" w:rsidRPr="000954C4" w:rsidRDefault="000A3EE7" w:rsidP="000A3EE7">
            <w:pPr>
              <w:widowControl w:val="0"/>
              <w:tabs>
                <w:tab w:val="left" w:pos="112"/>
              </w:tabs>
              <w:autoSpaceDE w:val="0"/>
              <w:autoSpaceDN w:val="0"/>
              <w:adjustRightInd w:val="0"/>
              <w:spacing w:before="60" w:after="60"/>
              <w:jc w:val="left"/>
              <w:rPr>
                <w:b/>
                <w:sz w:val="16"/>
                <w:szCs w:val="16"/>
                <w:lang w:val="en-US"/>
              </w:rPr>
            </w:pPr>
            <w:r>
              <w:rPr>
                <w:b/>
                <w:sz w:val="16"/>
                <w:szCs w:val="16"/>
                <w:lang w:val="en-US"/>
              </w:rPr>
              <w:t>Tel.</w:t>
            </w:r>
            <w:r w:rsidRPr="000954C4">
              <w:rPr>
                <w:b/>
                <w:sz w:val="16"/>
                <w:szCs w:val="16"/>
                <w:lang w:val="en-US"/>
              </w:rPr>
              <w:t>:</w:t>
            </w:r>
            <w:r w:rsidRPr="005359F6">
              <w:rPr>
                <w:sz w:val="16"/>
                <w:szCs w:val="16"/>
                <w:lang w:val="en-US"/>
              </w:rPr>
              <w:t xml:space="preserve"> (+254-20) 7625-728</w:t>
            </w:r>
            <w:r w:rsidRPr="000954C4">
              <w:rPr>
                <w:b/>
                <w:sz w:val="16"/>
                <w:szCs w:val="16"/>
                <w:lang w:val="en-US"/>
              </w:rPr>
              <w:br/>
              <w:t>Fax:</w:t>
            </w:r>
            <w:r w:rsidRPr="005359F6">
              <w:rPr>
                <w:sz w:val="16"/>
                <w:szCs w:val="16"/>
                <w:lang w:val="en-US"/>
              </w:rPr>
              <w:t xml:space="preserve"> (+254-20) 7624-249</w:t>
            </w:r>
            <w:r w:rsidRPr="000A3EE7">
              <w:rPr>
                <w:b/>
                <w:sz w:val="16"/>
                <w:szCs w:val="16"/>
                <w:lang w:val="en-US"/>
              </w:rPr>
              <w:br/>
            </w:r>
            <w:r>
              <w:rPr>
                <w:b/>
                <w:sz w:val="16"/>
                <w:szCs w:val="16"/>
                <w:lang w:val="en-US"/>
              </w:rPr>
              <w:t>C.E.</w:t>
            </w:r>
            <w:r w:rsidRPr="000954C4">
              <w:rPr>
                <w:b/>
                <w:sz w:val="16"/>
                <w:szCs w:val="16"/>
                <w:lang w:val="en-US"/>
              </w:rPr>
              <w:t>:</w:t>
            </w:r>
            <w:r w:rsidRPr="005359F6">
              <w:rPr>
                <w:sz w:val="16"/>
                <w:szCs w:val="16"/>
                <w:lang w:val="en-US"/>
              </w:rPr>
              <w:t xml:space="preserve"> </w:t>
            </w:r>
            <w:hyperlink r:id="rId81" w:history="1">
              <w:r w:rsidRPr="005359F6">
                <w:rPr>
                  <w:rStyle w:val="Hipervnculo"/>
                  <w:sz w:val="16"/>
                  <w:szCs w:val="16"/>
                  <w:lang w:val="en-US"/>
                </w:rPr>
                <w:t>nicolas.kosoy@unep.org</w:t>
              </w:r>
            </w:hyperlink>
          </w:p>
        </w:tc>
      </w:tr>
      <w:tr w:rsidR="000A3EE7" w:rsidRPr="000954C4" w:rsidTr="000A3EE7">
        <w:tc>
          <w:tcPr>
            <w:tcW w:w="5110" w:type="dxa"/>
          </w:tcPr>
          <w:p w:rsidR="000A3EE7" w:rsidRPr="000954C4" w:rsidRDefault="000A3EE7" w:rsidP="00DA4E43">
            <w:pPr>
              <w:widowControl w:val="0"/>
              <w:tabs>
                <w:tab w:val="left" w:pos="112"/>
              </w:tabs>
              <w:autoSpaceDE w:val="0"/>
              <w:autoSpaceDN w:val="0"/>
              <w:adjustRightInd w:val="0"/>
              <w:spacing w:before="60" w:after="60"/>
              <w:jc w:val="left"/>
              <w:rPr>
                <w:color w:val="000000"/>
                <w:sz w:val="16"/>
                <w:szCs w:val="16"/>
                <w:lang w:val="fr-FR"/>
              </w:rPr>
            </w:pPr>
            <w:r w:rsidRPr="000954C4">
              <w:rPr>
                <w:color w:val="000000"/>
                <w:sz w:val="16"/>
                <w:szCs w:val="16"/>
                <w:lang w:val="fr-FR"/>
              </w:rPr>
              <w:t>Mr. Elisa Dumitrescu, Programme Officer</w:t>
            </w:r>
            <w:r w:rsidRPr="000954C4">
              <w:rPr>
                <w:color w:val="000000"/>
                <w:sz w:val="16"/>
                <w:szCs w:val="16"/>
                <w:lang w:val="fr-FR"/>
              </w:rPr>
              <w:br/>
            </w:r>
            <w:r w:rsidRPr="000A3EE7">
              <w:rPr>
                <w:b/>
                <w:color w:val="000000"/>
                <w:sz w:val="16"/>
                <w:szCs w:val="16"/>
                <w:lang w:val="fr-FR"/>
              </w:rPr>
              <w:t>United Nations Environment Programme</w:t>
            </w:r>
            <w:r w:rsidRPr="000954C4">
              <w:rPr>
                <w:color w:val="000000"/>
                <w:sz w:val="16"/>
                <w:szCs w:val="16"/>
                <w:lang w:val="fr-FR"/>
              </w:rPr>
              <w:br/>
            </w:r>
            <w:smartTag w:uri="urn:schemas-microsoft-com:office:smarttags" w:element="address">
              <w:smartTag w:uri="urn:schemas-microsoft-com:office:smarttags" w:element="Street">
                <w:r w:rsidRPr="000954C4">
                  <w:rPr>
                    <w:color w:val="000000"/>
                    <w:sz w:val="16"/>
                    <w:szCs w:val="16"/>
                    <w:lang w:val="fr-FR"/>
                  </w:rPr>
                  <w:t>P.O. Box</w:t>
                </w:r>
              </w:smartTag>
              <w:r w:rsidRPr="000954C4">
                <w:rPr>
                  <w:color w:val="000000"/>
                  <w:sz w:val="16"/>
                  <w:szCs w:val="16"/>
                  <w:lang w:val="fr-FR"/>
                </w:rPr>
                <w:t xml:space="preserve"> 30552</w:t>
              </w:r>
            </w:smartTag>
            <w:r w:rsidRPr="000954C4">
              <w:rPr>
                <w:color w:val="000000"/>
                <w:sz w:val="16"/>
                <w:szCs w:val="16"/>
                <w:lang w:val="fr-FR"/>
              </w:rPr>
              <w:t>, c/o UNEP</w:t>
            </w:r>
            <w:r w:rsidRPr="000954C4">
              <w:rPr>
                <w:color w:val="000000"/>
                <w:sz w:val="16"/>
                <w:szCs w:val="16"/>
                <w:lang w:val="fr-FR"/>
              </w:rPr>
              <w:br/>
            </w:r>
            <w:smartTag w:uri="urn:schemas-microsoft-com:office:smarttags" w:element="place">
              <w:smartTag w:uri="urn:schemas-microsoft-com:office:smarttags" w:element="City">
                <w:r w:rsidRPr="000954C4">
                  <w:rPr>
                    <w:color w:val="000000"/>
                    <w:sz w:val="16"/>
                    <w:szCs w:val="16"/>
                    <w:lang w:val="fr-FR"/>
                  </w:rPr>
                  <w:t>Nairobi</w:t>
                </w:r>
              </w:smartTag>
              <w:r w:rsidRPr="000954C4">
                <w:rPr>
                  <w:color w:val="000000"/>
                  <w:sz w:val="16"/>
                  <w:szCs w:val="16"/>
                  <w:lang w:val="fr-FR"/>
                </w:rPr>
                <w:t xml:space="preserve">, </w:t>
              </w:r>
              <w:smartTag w:uri="urn:schemas-microsoft-com:office:smarttags" w:element="country-region">
                <w:r w:rsidRPr="000954C4">
                  <w:rPr>
                    <w:color w:val="000000"/>
                    <w:sz w:val="16"/>
                    <w:szCs w:val="16"/>
                    <w:lang w:val="fr-FR"/>
                  </w:rPr>
                  <w:t>Kenya</w:t>
                </w:r>
              </w:smartTag>
            </w:smartTag>
          </w:p>
        </w:tc>
        <w:tc>
          <w:tcPr>
            <w:tcW w:w="4030" w:type="dxa"/>
          </w:tcPr>
          <w:p w:rsidR="000A3EE7" w:rsidRPr="000A3EE7" w:rsidRDefault="000A3EE7" w:rsidP="00DA4E43">
            <w:pPr>
              <w:widowControl w:val="0"/>
              <w:tabs>
                <w:tab w:val="left" w:pos="112"/>
              </w:tabs>
              <w:autoSpaceDE w:val="0"/>
              <w:autoSpaceDN w:val="0"/>
              <w:adjustRightInd w:val="0"/>
              <w:spacing w:before="60" w:after="60"/>
              <w:jc w:val="left"/>
              <w:rPr>
                <w:b/>
                <w:sz w:val="16"/>
                <w:szCs w:val="16"/>
              </w:rPr>
            </w:pPr>
            <w:r w:rsidRPr="000A3EE7">
              <w:rPr>
                <w:b/>
                <w:sz w:val="16"/>
                <w:szCs w:val="16"/>
              </w:rPr>
              <w:t>Tel.:</w:t>
            </w:r>
            <w:r w:rsidRPr="005359F6">
              <w:rPr>
                <w:sz w:val="16"/>
                <w:szCs w:val="16"/>
              </w:rPr>
              <w:t xml:space="preserve"> (+254 20 ) 762-4735</w:t>
            </w:r>
            <w:r w:rsidRPr="000A3EE7">
              <w:rPr>
                <w:b/>
                <w:sz w:val="16"/>
                <w:szCs w:val="16"/>
              </w:rPr>
              <w:br/>
              <w:t>C.E.:</w:t>
            </w:r>
            <w:r w:rsidRPr="005359F6">
              <w:rPr>
                <w:sz w:val="16"/>
                <w:szCs w:val="16"/>
              </w:rPr>
              <w:t xml:space="preserve"> </w:t>
            </w:r>
            <w:hyperlink r:id="rId82" w:history="1">
              <w:r w:rsidRPr="005359F6">
                <w:rPr>
                  <w:rStyle w:val="Hipervnculo"/>
                  <w:sz w:val="16"/>
                  <w:szCs w:val="16"/>
                </w:rPr>
                <w:t>elisa.dumitrescu@unep.org</w:t>
              </w:r>
            </w:hyperlink>
          </w:p>
        </w:tc>
      </w:tr>
      <w:tr w:rsidR="000F6917" w:rsidRPr="0090467B" w:rsidTr="00F97554">
        <w:tc>
          <w:tcPr>
            <w:tcW w:w="5110" w:type="dxa"/>
          </w:tcPr>
          <w:p w:rsidR="000F6917" w:rsidRPr="0075552B" w:rsidRDefault="000F6917" w:rsidP="004C6797">
            <w:pPr>
              <w:widowControl w:val="0"/>
              <w:tabs>
                <w:tab w:val="left" w:pos="112"/>
              </w:tabs>
              <w:autoSpaceDE w:val="0"/>
              <w:autoSpaceDN w:val="0"/>
              <w:adjustRightInd w:val="0"/>
              <w:spacing w:before="60" w:after="60"/>
              <w:jc w:val="left"/>
              <w:rPr>
                <w:color w:val="000000"/>
                <w:sz w:val="16"/>
                <w:szCs w:val="16"/>
                <w:lang w:val="fr-FR"/>
              </w:rPr>
            </w:pPr>
            <w:r w:rsidRPr="008003F7">
              <w:rPr>
                <w:color w:val="000000"/>
                <w:sz w:val="16"/>
                <w:szCs w:val="16"/>
                <w:lang w:val="fr-FR"/>
              </w:rPr>
              <w:t>Sr. Nelson Andrade Colmenares</w:t>
            </w:r>
            <w:r>
              <w:rPr>
                <w:color w:val="000000"/>
                <w:sz w:val="16"/>
                <w:szCs w:val="16"/>
                <w:lang w:val="fr-FR"/>
              </w:rPr>
              <w:br/>
              <w:t>Coordinator</w:t>
            </w:r>
            <w:r w:rsidRPr="008003F7">
              <w:rPr>
                <w:color w:val="000000"/>
                <w:sz w:val="16"/>
                <w:szCs w:val="16"/>
                <w:lang w:val="fr-FR"/>
              </w:rPr>
              <w:br/>
            </w:r>
            <w:r w:rsidRPr="00094E83">
              <w:rPr>
                <w:b/>
                <w:color w:val="000000"/>
                <w:sz w:val="16"/>
                <w:szCs w:val="16"/>
                <w:lang w:val="fr-FR"/>
              </w:rPr>
              <w:t>UNEP C</w:t>
            </w:r>
            <w:r>
              <w:rPr>
                <w:b/>
                <w:color w:val="000000"/>
                <w:sz w:val="16"/>
                <w:szCs w:val="16"/>
                <w:lang w:val="fr-FR"/>
              </w:rPr>
              <w:t xml:space="preserve">aribbean Regional </w:t>
            </w:r>
            <w:r w:rsidRPr="00094E83">
              <w:rPr>
                <w:b/>
                <w:color w:val="000000"/>
                <w:sz w:val="16"/>
                <w:szCs w:val="16"/>
                <w:lang w:val="fr-FR"/>
              </w:rPr>
              <w:t>C</w:t>
            </w:r>
            <w:r>
              <w:rPr>
                <w:b/>
                <w:color w:val="000000"/>
                <w:sz w:val="16"/>
                <w:szCs w:val="16"/>
                <w:lang w:val="fr-FR"/>
              </w:rPr>
              <w:t xml:space="preserve">oordination </w:t>
            </w:r>
            <w:r w:rsidRPr="00094E83">
              <w:rPr>
                <w:b/>
                <w:color w:val="000000"/>
                <w:sz w:val="16"/>
                <w:szCs w:val="16"/>
                <w:lang w:val="fr-FR"/>
              </w:rPr>
              <w:t>U</w:t>
            </w:r>
            <w:r>
              <w:rPr>
                <w:b/>
                <w:color w:val="000000"/>
                <w:sz w:val="16"/>
                <w:szCs w:val="16"/>
                <w:lang w:val="fr-FR"/>
              </w:rPr>
              <w:t>nit</w:t>
            </w:r>
            <w:r w:rsidRPr="00094E83">
              <w:rPr>
                <w:b/>
                <w:color w:val="000000"/>
                <w:sz w:val="16"/>
                <w:szCs w:val="16"/>
                <w:lang w:val="fr-FR"/>
              </w:rPr>
              <w:br/>
            </w:r>
            <w:r w:rsidRPr="00861BB0">
              <w:rPr>
                <w:color w:val="000000"/>
                <w:sz w:val="16"/>
                <w:szCs w:val="16"/>
                <w:lang w:val="fr-FR"/>
              </w:rPr>
              <w:t>14-20 Port Royal St</w:t>
            </w:r>
            <w:r w:rsidRPr="00861BB0">
              <w:rPr>
                <w:color w:val="000000"/>
                <w:sz w:val="16"/>
                <w:szCs w:val="16"/>
                <w:lang w:val="fr-FR"/>
              </w:rPr>
              <w:br/>
            </w:r>
            <w:r w:rsidRPr="008003F7">
              <w:rPr>
                <w:color w:val="000000"/>
                <w:sz w:val="16"/>
                <w:szCs w:val="16"/>
                <w:lang w:val="fr-FR"/>
              </w:rPr>
              <w:t>Kingston, Jamaica</w:t>
            </w:r>
          </w:p>
        </w:tc>
        <w:tc>
          <w:tcPr>
            <w:tcW w:w="4030" w:type="dxa"/>
          </w:tcPr>
          <w:p w:rsidR="000F6917" w:rsidRPr="0090467B" w:rsidRDefault="00564507" w:rsidP="005359F6">
            <w:pPr>
              <w:widowControl w:val="0"/>
              <w:tabs>
                <w:tab w:val="left" w:pos="112"/>
              </w:tabs>
              <w:autoSpaceDE w:val="0"/>
              <w:autoSpaceDN w:val="0"/>
              <w:adjustRightInd w:val="0"/>
              <w:spacing w:before="60" w:after="60"/>
              <w:jc w:val="left"/>
              <w:rPr>
                <w:color w:val="000000"/>
                <w:sz w:val="16"/>
                <w:szCs w:val="16"/>
                <w:lang w:val="en-US"/>
              </w:rPr>
            </w:pPr>
            <w:r w:rsidRPr="00564507">
              <w:rPr>
                <w:b/>
                <w:sz w:val="16"/>
                <w:szCs w:val="16"/>
                <w:lang w:val="en-US"/>
              </w:rPr>
              <w:t>Tel.:</w:t>
            </w:r>
            <w:r w:rsidR="000F6917" w:rsidRPr="0090467B">
              <w:rPr>
                <w:b/>
                <w:sz w:val="16"/>
                <w:szCs w:val="16"/>
                <w:lang w:val="en-US"/>
              </w:rPr>
              <w:t xml:space="preserve"> </w:t>
            </w:r>
            <w:r w:rsidR="000F6917" w:rsidRPr="0090467B">
              <w:rPr>
                <w:sz w:val="16"/>
                <w:szCs w:val="16"/>
                <w:lang w:val="en-US"/>
              </w:rPr>
              <w:t>(+1</w:t>
            </w:r>
            <w:r w:rsidR="005359F6">
              <w:rPr>
                <w:sz w:val="16"/>
                <w:szCs w:val="16"/>
                <w:lang w:val="en-US"/>
              </w:rPr>
              <w:t>-</w:t>
            </w:r>
            <w:r w:rsidR="000F6917" w:rsidRPr="0090467B">
              <w:rPr>
                <w:sz w:val="16"/>
                <w:szCs w:val="16"/>
                <w:lang w:val="en-US"/>
              </w:rPr>
              <w:t>876</w:t>
            </w:r>
            <w:r w:rsidR="005359F6">
              <w:rPr>
                <w:sz w:val="16"/>
                <w:szCs w:val="16"/>
                <w:lang w:val="en-US"/>
              </w:rPr>
              <w:t>)</w:t>
            </w:r>
            <w:r w:rsidR="000F6917" w:rsidRPr="0090467B">
              <w:rPr>
                <w:sz w:val="16"/>
                <w:szCs w:val="16"/>
                <w:lang w:val="en-US"/>
              </w:rPr>
              <w:t>-922</w:t>
            </w:r>
            <w:r w:rsidR="005359F6">
              <w:rPr>
                <w:sz w:val="16"/>
                <w:szCs w:val="16"/>
                <w:lang w:val="en-US"/>
              </w:rPr>
              <w:t>-</w:t>
            </w:r>
            <w:r w:rsidR="000F6917" w:rsidRPr="0090467B">
              <w:rPr>
                <w:sz w:val="16"/>
                <w:szCs w:val="16"/>
                <w:lang w:val="en-US"/>
              </w:rPr>
              <w:t>9267/69</w:t>
            </w:r>
            <w:r w:rsidR="000F6917" w:rsidRPr="0090467B">
              <w:rPr>
                <w:sz w:val="16"/>
                <w:szCs w:val="16"/>
                <w:lang w:val="en-US"/>
              </w:rPr>
              <w:br/>
            </w:r>
            <w:r w:rsidR="000F6917" w:rsidRPr="0090467B">
              <w:rPr>
                <w:b/>
                <w:sz w:val="16"/>
                <w:szCs w:val="16"/>
                <w:lang w:val="en-US"/>
              </w:rPr>
              <w:t xml:space="preserve">Fax: </w:t>
            </w:r>
            <w:r w:rsidR="000F6917" w:rsidRPr="0090467B">
              <w:rPr>
                <w:sz w:val="16"/>
                <w:szCs w:val="16"/>
                <w:lang w:val="en-US"/>
              </w:rPr>
              <w:t>(+1</w:t>
            </w:r>
            <w:r w:rsidR="005359F6">
              <w:rPr>
                <w:sz w:val="16"/>
                <w:szCs w:val="16"/>
                <w:lang w:val="en-US"/>
              </w:rPr>
              <w:t>-</w:t>
            </w:r>
            <w:r w:rsidR="000F6917" w:rsidRPr="0090467B">
              <w:rPr>
                <w:sz w:val="16"/>
                <w:szCs w:val="16"/>
                <w:lang w:val="en-US"/>
              </w:rPr>
              <w:t>876</w:t>
            </w:r>
            <w:r w:rsidR="005359F6">
              <w:rPr>
                <w:sz w:val="16"/>
                <w:szCs w:val="16"/>
                <w:lang w:val="en-US"/>
              </w:rPr>
              <w:t xml:space="preserve">) </w:t>
            </w:r>
            <w:r w:rsidR="000F6917" w:rsidRPr="0090467B">
              <w:rPr>
                <w:sz w:val="16"/>
                <w:szCs w:val="16"/>
                <w:lang w:val="en-US"/>
              </w:rPr>
              <w:t>922</w:t>
            </w:r>
            <w:r w:rsidR="005359F6">
              <w:rPr>
                <w:sz w:val="16"/>
                <w:szCs w:val="16"/>
                <w:lang w:val="en-US"/>
              </w:rPr>
              <w:t>-</w:t>
            </w:r>
            <w:r w:rsidR="000F6917" w:rsidRPr="0090467B">
              <w:rPr>
                <w:sz w:val="16"/>
                <w:szCs w:val="16"/>
                <w:lang w:val="en-US"/>
              </w:rPr>
              <w:t>9292</w:t>
            </w:r>
            <w:r w:rsidR="000F6917" w:rsidRPr="0090467B">
              <w:rPr>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83" w:history="1">
              <w:r w:rsidR="000F6917" w:rsidRPr="0090467B">
                <w:rPr>
                  <w:rStyle w:val="Hipervnculo"/>
                  <w:sz w:val="16"/>
                  <w:szCs w:val="16"/>
                  <w:lang w:val="en-US"/>
                </w:rPr>
                <w:t>nac@cep.unep.org</w:t>
              </w:r>
            </w:hyperlink>
          </w:p>
        </w:tc>
      </w:tr>
      <w:tr w:rsidR="000F6917" w:rsidRPr="0090467B" w:rsidTr="00F97554">
        <w:tc>
          <w:tcPr>
            <w:tcW w:w="5110" w:type="dxa"/>
          </w:tcPr>
          <w:p w:rsidR="000F6917" w:rsidRPr="0075552B" w:rsidRDefault="000F6917" w:rsidP="004C6797">
            <w:pPr>
              <w:widowControl w:val="0"/>
              <w:tabs>
                <w:tab w:val="left" w:pos="112"/>
              </w:tabs>
              <w:autoSpaceDE w:val="0"/>
              <w:autoSpaceDN w:val="0"/>
              <w:adjustRightInd w:val="0"/>
              <w:spacing w:before="60" w:after="60"/>
              <w:jc w:val="left"/>
              <w:rPr>
                <w:color w:val="000000"/>
                <w:sz w:val="16"/>
                <w:szCs w:val="16"/>
                <w:lang w:val="fr-FR"/>
              </w:rPr>
            </w:pPr>
            <w:r w:rsidRPr="008003F7">
              <w:rPr>
                <w:color w:val="000000"/>
                <w:sz w:val="16"/>
                <w:szCs w:val="16"/>
                <w:lang w:val="fr-FR"/>
              </w:rPr>
              <w:t>Sr</w:t>
            </w:r>
            <w:r>
              <w:rPr>
                <w:color w:val="000000"/>
                <w:sz w:val="16"/>
                <w:szCs w:val="16"/>
                <w:lang w:val="fr-FR"/>
              </w:rPr>
              <w:t>a. Alessandra Vanzella-Khouri</w:t>
            </w:r>
            <w:r>
              <w:rPr>
                <w:color w:val="000000"/>
                <w:sz w:val="16"/>
                <w:szCs w:val="16"/>
                <w:lang w:val="fr-FR"/>
              </w:rPr>
              <w:br/>
              <w:t xml:space="preserve">Oficial de Programa </w:t>
            </w:r>
            <w:r w:rsidRPr="008003F7">
              <w:rPr>
                <w:color w:val="000000"/>
                <w:sz w:val="16"/>
                <w:szCs w:val="16"/>
                <w:lang w:val="fr-FR"/>
              </w:rPr>
              <w:br/>
            </w:r>
            <w:r w:rsidRPr="00094E83">
              <w:rPr>
                <w:b/>
                <w:color w:val="000000"/>
                <w:sz w:val="16"/>
                <w:szCs w:val="16"/>
                <w:lang w:val="fr-FR"/>
              </w:rPr>
              <w:t>UNEP C</w:t>
            </w:r>
            <w:r>
              <w:rPr>
                <w:b/>
                <w:color w:val="000000"/>
                <w:sz w:val="16"/>
                <w:szCs w:val="16"/>
                <w:lang w:val="fr-FR"/>
              </w:rPr>
              <w:t xml:space="preserve">aribbean Regional </w:t>
            </w:r>
            <w:r w:rsidRPr="00094E83">
              <w:rPr>
                <w:b/>
                <w:color w:val="000000"/>
                <w:sz w:val="16"/>
                <w:szCs w:val="16"/>
                <w:lang w:val="fr-FR"/>
              </w:rPr>
              <w:t>C</w:t>
            </w:r>
            <w:r>
              <w:rPr>
                <w:b/>
                <w:color w:val="000000"/>
                <w:sz w:val="16"/>
                <w:szCs w:val="16"/>
                <w:lang w:val="fr-FR"/>
              </w:rPr>
              <w:t xml:space="preserve">oordination </w:t>
            </w:r>
            <w:r w:rsidRPr="00094E83">
              <w:rPr>
                <w:b/>
                <w:color w:val="000000"/>
                <w:sz w:val="16"/>
                <w:szCs w:val="16"/>
                <w:lang w:val="fr-FR"/>
              </w:rPr>
              <w:t>U</w:t>
            </w:r>
            <w:r>
              <w:rPr>
                <w:b/>
                <w:color w:val="000000"/>
                <w:sz w:val="16"/>
                <w:szCs w:val="16"/>
                <w:lang w:val="fr-FR"/>
              </w:rPr>
              <w:t>nit</w:t>
            </w:r>
            <w:r w:rsidRPr="00094E83">
              <w:rPr>
                <w:b/>
                <w:color w:val="000000"/>
                <w:sz w:val="16"/>
                <w:szCs w:val="16"/>
                <w:lang w:val="fr-FR"/>
              </w:rPr>
              <w:br/>
            </w:r>
            <w:r w:rsidRPr="008003F7">
              <w:rPr>
                <w:color w:val="000000"/>
                <w:sz w:val="16"/>
                <w:szCs w:val="16"/>
                <w:lang w:val="fr-FR"/>
              </w:rPr>
              <w:t>14-20 Port Royal St</w:t>
            </w:r>
            <w:r w:rsidRPr="008003F7">
              <w:rPr>
                <w:color w:val="000000"/>
                <w:sz w:val="16"/>
                <w:szCs w:val="16"/>
                <w:lang w:val="fr-FR"/>
              </w:rPr>
              <w:br/>
              <w:t>Kingston, Jamaica</w:t>
            </w:r>
          </w:p>
        </w:tc>
        <w:tc>
          <w:tcPr>
            <w:tcW w:w="4030" w:type="dxa"/>
          </w:tcPr>
          <w:p w:rsidR="000F6917" w:rsidRPr="0090467B" w:rsidRDefault="00564507" w:rsidP="005359F6">
            <w:pPr>
              <w:widowControl w:val="0"/>
              <w:tabs>
                <w:tab w:val="left" w:pos="112"/>
              </w:tabs>
              <w:autoSpaceDE w:val="0"/>
              <w:autoSpaceDN w:val="0"/>
              <w:adjustRightInd w:val="0"/>
              <w:spacing w:before="60" w:after="60"/>
              <w:jc w:val="left"/>
              <w:rPr>
                <w:color w:val="000000"/>
                <w:sz w:val="16"/>
                <w:szCs w:val="16"/>
                <w:lang w:val="en-US"/>
              </w:rPr>
            </w:pPr>
            <w:r w:rsidRPr="00564507">
              <w:rPr>
                <w:b/>
                <w:sz w:val="16"/>
                <w:szCs w:val="16"/>
                <w:lang w:val="en-US"/>
              </w:rPr>
              <w:t>Tel.:</w:t>
            </w:r>
            <w:r w:rsidR="000F6917" w:rsidRPr="0090467B">
              <w:rPr>
                <w:b/>
                <w:sz w:val="16"/>
                <w:szCs w:val="16"/>
                <w:lang w:val="en-US"/>
              </w:rPr>
              <w:t xml:space="preserve"> </w:t>
            </w:r>
            <w:r w:rsidR="000F6917" w:rsidRPr="0090467B">
              <w:rPr>
                <w:sz w:val="16"/>
                <w:szCs w:val="16"/>
                <w:lang w:val="en-US"/>
              </w:rPr>
              <w:t>(+1</w:t>
            </w:r>
            <w:r w:rsidR="005359F6">
              <w:rPr>
                <w:sz w:val="16"/>
                <w:szCs w:val="16"/>
                <w:lang w:val="en-US"/>
              </w:rPr>
              <w:t>-</w:t>
            </w:r>
            <w:r w:rsidR="000F6917" w:rsidRPr="0090467B">
              <w:rPr>
                <w:sz w:val="16"/>
                <w:szCs w:val="16"/>
                <w:lang w:val="en-US"/>
              </w:rPr>
              <w:t>876</w:t>
            </w:r>
            <w:r w:rsidR="005359F6">
              <w:rPr>
                <w:sz w:val="16"/>
                <w:szCs w:val="16"/>
                <w:lang w:val="en-US"/>
              </w:rPr>
              <w:t xml:space="preserve">) </w:t>
            </w:r>
            <w:r w:rsidR="000F6917" w:rsidRPr="0090467B">
              <w:rPr>
                <w:sz w:val="16"/>
                <w:szCs w:val="16"/>
                <w:lang w:val="en-US"/>
              </w:rPr>
              <w:t>922</w:t>
            </w:r>
            <w:r w:rsidR="005359F6">
              <w:rPr>
                <w:sz w:val="16"/>
                <w:szCs w:val="16"/>
                <w:lang w:val="en-US"/>
              </w:rPr>
              <w:t>-</w:t>
            </w:r>
            <w:r w:rsidR="000F6917" w:rsidRPr="0090467B">
              <w:rPr>
                <w:sz w:val="16"/>
                <w:szCs w:val="16"/>
                <w:lang w:val="en-US"/>
              </w:rPr>
              <w:t>9267/69</w:t>
            </w:r>
            <w:r w:rsidR="000F6917" w:rsidRPr="0090467B">
              <w:rPr>
                <w:sz w:val="16"/>
                <w:szCs w:val="16"/>
                <w:lang w:val="en-US"/>
              </w:rPr>
              <w:br/>
            </w:r>
            <w:r w:rsidR="000F6917" w:rsidRPr="0090467B">
              <w:rPr>
                <w:b/>
                <w:sz w:val="16"/>
                <w:szCs w:val="16"/>
                <w:lang w:val="en-US"/>
              </w:rPr>
              <w:t xml:space="preserve">Fax: </w:t>
            </w:r>
            <w:r w:rsidR="000F6917" w:rsidRPr="0090467B">
              <w:rPr>
                <w:sz w:val="16"/>
                <w:szCs w:val="16"/>
                <w:lang w:val="en-US"/>
              </w:rPr>
              <w:t>(+1</w:t>
            </w:r>
            <w:r w:rsidR="005359F6">
              <w:rPr>
                <w:sz w:val="16"/>
                <w:szCs w:val="16"/>
                <w:lang w:val="en-US"/>
              </w:rPr>
              <w:t>-</w:t>
            </w:r>
            <w:r w:rsidR="000F6917" w:rsidRPr="0090467B">
              <w:rPr>
                <w:sz w:val="16"/>
                <w:szCs w:val="16"/>
                <w:lang w:val="en-US"/>
              </w:rPr>
              <w:t>876</w:t>
            </w:r>
            <w:r w:rsidR="005359F6">
              <w:rPr>
                <w:sz w:val="16"/>
                <w:szCs w:val="16"/>
                <w:lang w:val="en-US"/>
              </w:rPr>
              <w:t>)</w:t>
            </w:r>
            <w:r w:rsidR="000F6917" w:rsidRPr="0090467B">
              <w:rPr>
                <w:sz w:val="16"/>
                <w:szCs w:val="16"/>
                <w:lang w:val="en-US"/>
              </w:rPr>
              <w:t>-922</w:t>
            </w:r>
            <w:r w:rsidR="005359F6">
              <w:rPr>
                <w:sz w:val="16"/>
                <w:szCs w:val="16"/>
                <w:lang w:val="en-US"/>
              </w:rPr>
              <w:t>-</w:t>
            </w:r>
            <w:r w:rsidR="000F6917" w:rsidRPr="0090467B">
              <w:rPr>
                <w:sz w:val="16"/>
                <w:szCs w:val="16"/>
                <w:lang w:val="en-US"/>
              </w:rPr>
              <w:t>9292</w:t>
            </w:r>
            <w:r w:rsidR="000F6917" w:rsidRPr="0090467B">
              <w:rPr>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84" w:history="1">
              <w:r w:rsidR="000F6917" w:rsidRPr="0090467B">
                <w:rPr>
                  <w:rStyle w:val="Hipervnculo"/>
                  <w:sz w:val="16"/>
                  <w:szCs w:val="16"/>
                  <w:lang w:val="en-US"/>
                </w:rPr>
                <w:t>avk@cep.unep.org</w:t>
              </w:r>
            </w:hyperlink>
          </w:p>
        </w:tc>
      </w:tr>
      <w:bookmarkEnd w:id="103"/>
    </w:tbl>
    <w:p w:rsidR="00797BD8" w:rsidRDefault="00797BD8" w:rsidP="00AC5F8E">
      <w:pPr>
        <w:pStyle w:val="Fantasma"/>
      </w:pPr>
    </w:p>
    <w:p w:rsidR="000F6917" w:rsidRPr="00797BD8" w:rsidRDefault="00797BD8" w:rsidP="000F6917">
      <w:pPr>
        <w:pStyle w:val="Paix"/>
      </w:pPr>
      <w:r w:rsidRPr="00797BD8">
        <w:t>Comisión Económica para América Latina y el Caribe</w:t>
      </w:r>
      <w:r w:rsidR="00F3114A">
        <w:t xml:space="preserve"> (CEPAL)</w:t>
      </w:r>
    </w:p>
    <w:tbl>
      <w:tblPr>
        <w:tblW w:w="0" w:type="auto"/>
        <w:tblCellMar>
          <w:left w:w="70" w:type="dxa"/>
          <w:right w:w="70" w:type="dxa"/>
        </w:tblCellMar>
        <w:tblLook w:val="0000"/>
      </w:tblPr>
      <w:tblGrid>
        <w:gridCol w:w="5120"/>
        <w:gridCol w:w="4020"/>
      </w:tblGrid>
      <w:tr w:rsidR="000F6917" w:rsidTr="00F97554">
        <w:tc>
          <w:tcPr>
            <w:tcW w:w="5120" w:type="dxa"/>
          </w:tcPr>
          <w:p w:rsidR="000F6917" w:rsidRPr="000F1A1E" w:rsidRDefault="000F6917" w:rsidP="004C6797">
            <w:pPr>
              <w:widowControl w:val="0"/>
              <w:tabs>
                <w:tab w:val="left" w:pos="112"/>
              </w:tabs>
              <w:autoSpaceDE w:val="0"/>
              <w:autoSpaceDN w:val="0"/>
              <w:adjustRightInd w:val="0"/>
              <w:spacing w:before="60" w:after="60"/>
              <w:jc w:val="left"/>
              <w:rPr>
                <w:color w:val="000000"/>
                <w:sz w:val="16"/>
                <w:szCs w:val="18"/>
                <w:lang w:val="es-ES"/>
              </w:rPr>
            </w:pPr>
            <w:r w:rsidRPr="008003F7">
              <w:rPr>
                <w:color w:val="000000"/>
                <w:sz w:val="16"/>
                <w:szCs w:val="18"/>
                <w:lang w:val="es-ES"/>
              </w:rPr>
              <w:t>Sr. Hu</w:t>
            </w:r>
            <w:r>
              <w:rPr>
                <w:color w:val="000000"/>
                <w:sz w:val="16"/>
                <w:szCs w:val="18"/>
                <w:lang w:val="es-ES"/>
              </w:rPr>
              <w:t>mberto Soto</w:t>
            </w:r>
            <w:r w:rsidRPr="008003F7">
              <w:rPr>
                <w:color w:val="000000"/>
                <w:sz w:val="16"/>
                <w:szCs w:val="18"/>
                <w:lang w:val="es-ES"/>
              </w:rPr>
              <w:t xml:space="preserve">, </w:t>
            </w:r>
            <w:r>
              <w:rPr>
                <w:color w:val="000000"/>
                <w:sz w:val="16"/>
                <w:szCs w:val="18"/>
                <w:lang w:val="es-ES"/>
              </w:rPr>
              <w:t>Oficial de Asuntos Ambientales</w:t>
            </w:r>
            <w:r>
              <w:rPr>
                <w:color w:val="000000"/>
                <w:sz w:val="16"/>
                <w:szCs w:val="18"/>
                <w:lang w:val="es-ES"/>
              </w:rPr>
              <w:br/>
              <w:t xml:space="preserve">División de Desarrollo Sostenible y Asentamientos Humanos </w:t>
            </w:r>
            <w:r w:rsidRPr="00094E83">
              <w:rPr>
                <w:b/>
                <w:bCs/>
                <w:color w:val="000000"/>
                <w:sz w:val="16"/>
                <w:szCs w:val="18"/>
                <w:lang w:val="es-ES"/>
              </w:rPr>
              <w:t>Comisión Económica para América Latina y el Caribe</w:t>
            </w:r>
            <w:r w:rsidRPr="00094E83">
              <w:rPr>
                <w:b/>
                <w:bCs/>
                <w:color w:val="000000"/>
                <w:sz w:val="16"/>
                <w:szCs w:val="18"/>
                <w:lang w:val="es-ES"/>
              </w:rPr>
              <w:br/>
            </w:r>
            <w:r w:rsidRPr="008003F7">
              <w:rPr>
                <w:color w:val="000000"/>
                <w:sz w:val="16"/>
                <w:szCs w:val="18"/>
                <w:lang w:val="es-ES"/>
              </w:rPr>
              <w:t xml:space="preserve">Av. </w:t>
            </w:r>
            <w:r w:rsidRPr="000F1A1E">
              <w:rPr>
                <w:color w:val="000000"/>
                <w:sz w:val="16"/>
                <w:szCs w:val="18"/>
                <w:lang w:val="es-ES"/>
              </w:rPr>
              <w:t xml:space="preserve">Dag Hammarskjöld </w:t>
            </w:r>
            <w:r>
              <w:rPr>
                <w:color w:val="000000"/>
                <w:sz w:val="16"/>
                <w:szCs w:val="18"/>
                <w:lang w:val="es-ES"/>
              </w:rPr>
              <w:t>3477</w:t>
            </w:r>
            <w:r w:rsidRPr="000F1A1E">
              <w:rPr>
                <w:color w:val="000000"/>
                <w:sz w:val="16"/>
                <w:szCs w:val="18"/>
                <w:lang w:val="es-ES"/>
              </w:rPr>
              <w:t>, Vitacura</w:t>
            </w:r>
            <w:r w:rsidRPr="000F1A1E">
              <w:rPr>
                <w:color w:val="000000"/>
                <w:sz w:val="16"/>
                <w:szCs w:val="18"/>
                <w:lang w:val="es-ES"/>
              </w:rPr>
              <w:br/>
            </w:r>
            <w:r>
              <w:rPr>
                <w:color w:val="000000"/>
                <w:sz w:val="16"/>
                <w:szCs w:val="18"/>
                <w:lang w:val="es-ES"/>
              </w:rPr>
              <w:t xml:space="preserve">Código Postal 7360412, </w:t>
            </w:r>
            <w:r w:rsidRPr="000F1A1E">
              <w:rPr>
                <w:color w:val="000000"/>
                <w:sz w:val="16"/>
                <w:szCs w:val="18"/>
                <w:lang w:val="es-ES"/>
              </w:rPr>
              <w:t>Casilla 179-D</w:t>
            </w:r>
            <w:r>
              <w:rPr>
                <w:color w:val="000000"/>
                <w:sz w:val="16"/>
                <w:szCs w:val="18"/>
                <w:lang w:val="es-ES"/>
              </w:rPr>
              <w:br/>
            </w:r>
            <w:r w:rsidRPr="000F1A1E">
              <w:rPr>
                <w:color w:val="000000"/>
                <w:sz w:val="16"/>
                <w:szCs w:val="18"/>
                <w:lang w:val="es-ES"/>
              </w:rPr>
              <w:t>Santiago, Chile</w:t>
            </w:r>
          </w:p>
        </w:tc>
        <w:tc>
          <w:tcPr>
            <w:tcW w:w="4020" w:type="dxa"/>
          </w:tcPr>
          <w:p w:rsidR="000F6917" w:rsidRPr="00DB23F0" w:rsidRDefault="00564507" w:rsidP="004C6797">
            <w:pPr>
              <w:widowControl w:val="0"/>
              <w:tabs>
                <w:tab w:val="left" w:pos="105"/>
              </w:tabs>
              <w:autoSpaceDE w:val="0"/>
              <w:autoSpaceDN w:val="0"/>
              <w:adjustRightInd w:val="0"/>
              <w:spacing w:before="60" w:after="60"/>
              <w:jc w:val="left"/>
              <w:rPr>
                <w:color w:val="000000"/>
                <w:sz w:val="16"/>
                <w:szCs w:val="18"/>
                <w:lang w:val="en-US"/>
              </w:rPr>
            </w:pPr>
            <w:r w:rsidRPr="00564507">
              <w:rPr>
                <w:b/>
                <w:color w:val="000000"/>
                <w:sz w:val="16"/>
                <w:szCs w:val="18"/>
                <w:lang w:val="en-US"/>
              </w:rPr>
              <w:t>Tel.:</w:t>
            </w:r>
            <w:r w:rsidR="000F6917" w:rsidRPr="00E4158C">
              <w:rPr>
                <w:b/>
                <w:color w:val="000000"/>
                <w:sz w:val="16"/>
                <w:szCs w:val="18"/>
                <w:lang w:val="en-US"/>
              </w:rPr>
              <w:t xml:space="preserve"> </w:t>
            </w:r>
            <w:r w:rsidR="000F6917" w:rsidRPr="00DB23F0">
              <w:rPr>
                <w:color w:val="000000"/>
                <w:sz w:val="16"/>
                <w:szCs w:val="18"/>
                <w:lang w:val="en-US"/>
              </w:rPr>
              <w:t>(</w:t>
            </w:r>
            <w:r w:rsidR="000F6917" w:rsidRPr="00D9071F">
              <w:rPr>
                <w:color w:val="000000"/>
                <w:sz w:val="16"/>
                <w:szCs w:val="18"/>
                <w:lang w:val="en-US"/>
              </w:rPr>
              <w:t>+</w:t>
            </w:r>
            <w:r w:rsidR="000F6917" w:rsidRPr="00DB23F0">
              <w:rPr>
                <w:color w:val="000000"/>
                <w:sz w:val="16"/>
                <w:szCs w:val="18"/>
                <w:lang w:val="en-US"/>
              </w:rPr>
              <w:t>56-2) 210-2</w:t>
            </w:r>
            <w:r w:rsidR="000F6917">
              <w:rPr>
                <w:color w:val="000000"/>
                <w:sz w:val="16"/>
                <w:szCs w:val="18"/>
                <w:lang w:val="en-US"/>
              </w:rPr>
              <w:t>368</w:t>
            </w:r>
            <w:r w:rsidR="000F6917" w:rsidRPr="00DB23F0">
              <w:rPr>
                <w:color w:val="000000"/>
                <w:sz w:val="16"/>
                <w:szCs w:val="18"/>
                <w:lang w:val="en-US"/>
              </w:rPr>
              <w:br/>
            </w:r>
            <w:r w:rsidR="000F6917" w:rsidRPr="00E4158C">
              <w:rPr>
                <w:b/>
                <w:color w:val="000000"/>
                <w:sz w:val="16"/>
                <w:szCs w:val="18"/>
                <w:lang w:val="en-US"/>
              </w:rPr>
              <w:t xml:space="preserve">Fax: </w:t>
            </w:r>
            <w:r w:rsidR="000F6917" w:rsidRPr="00DB23F0">
              <w:rPr>
                <w:color w:val="000000"/>
                <w:sz w:val="16"/>
                <w:szCs w:val="18"/>
                <w:lang w:val="en-US"/>
              </w:rPr>
              <w:t>(</w:t>
            </w:r>
            <w:r w:rsidR="000F6917" w:rsidRPr="00D9071F">
              <w:rPr>
                <w:color w:val="000000"/>
                <w:sz w:val="16"/>
                <w:szCs w:val="18"/>
                <w:lang w:val="en-US"/>
              </w:rPr>
              <w:t>+</w:t>
            </w:r>
            <w:r w:rsidR="000F6917" w:rsidRPr="00DB23F0">
              <w:rPr>
                <w:color w:val="000000"/>
                <w:sz w:val="16"/>
                <w:szCs w:val="18"/>
                <w:lang w:val="en-US"/>
              </w:rPr>
              <w:t>56-2) 208-</w:t>
            </w:r>
            <w:r w:rsidR="000F6917">
              <w:rPr>
                <w:color w:val="000000"/>
                <w:sz w:val="16"/>
                <w:szCs w:val="18"/>
                <w:lang w:val="en-US"/>
              </w:rPr>
              <w:t>0484</w:t>
            </w:r>
            <w:r w:rsidR="000F6917" w:rsidRPr="00DB23F0">
              <w:rPr>
                <w:color w:val="000000"/>
                <w:sz w:val="16"/>
                <w:szCs w:val="18"/>
                <w:lang w:val="en-US"/>
              </w:rPr>
              <w:br/>
            </w:r>
            <w:r w:rsidR="00214A52" w:rsidRPr="00214A52">
              <w:rPr>
                <w:b/>
                <w:color w:val="000000"/>
                <w:sz w:val="16"/>
                <w:szCs w:val="18"/>
                <w:lang w:val="en-US"/>
              </w:rPr>
              <w:t>C.E.:</w:t>
            </w:r>
            <w:r w:rsidR="000F6917" w:rsidRPr="00E4158C">
              <w:rPr>
                <w:b/>
                <w:color w:val="000000"/>
                <w:sz w:val="16"/>
                <w:szCs w:val="18"/>
                <w:lang w:val="en-US"/>
              </w:rPr>
              <w:t xml:space="preserve"> </w:t>
            </w:r>
            <w:hyperlink r:id="rId85" w:history="1">
              <w:r w:rsidR="000F6917" w:rsidRPr="00DB23F0">
                <w:rPr>
                  <w:rStyle w:val="Hipervnculo"/>
                  <w:sz w:val="16"/>
                  <w:szCs w:val="18"/>
                  <w:lang w:val="en-US"/>
                </w:rPr>
                <w:t>humberto.soto@cepal.org</w:t>
              </w:r>
            </w:hyperlink>
          </w:p>
        </w:tc>
      </w:tr>
    </w:tbl>
    <w:p w:rsidR="000A3EE7" w:rsidRDefault="000A3EE7" w:rsidP="005359F6">
      <w:pPr>
        <w:pStyle w:val="Fantasma"/>
      </w:pPr>
      <w:bookmarkStart w:id="104" w:name="_Toc120942494"/>
      <w:bookmarkStart w:id="105" w:name="_Toc86505032"/>
      <w:bookmarkStart w:id="106" w:name="_Toc86505103"/>
      <w:bookmarkStart w:id="107" w:name="_Toc189228232"/>
      <w:bookmarkStart w:id="108" w:name="_Toc189228256"/>
      <w:bookmarkStart w:id="109" w:name="_Toc189228277"/>
      <w:bookmarkStart w:id="110" w:name="_Toc189228358"/>
      <w:bookmarkStart w:id="111" w:name="_Toc260256616"/>
      <w:bookmarkStart w:id="112" w:name="_Toc260256718"/>
      <w:bookmarkStart w:id="113" w:name="_Toc260262742"/>
    </w:p>
    <w:p w:rsidR="000C71CD" w:rsidRPr="00DB1E01" w:rsidRDefault="000A3EE7" w:rsidP="00827FF2">
      <w:pPr>
        <w:pStyle w:val="Observers"/>
      </w:pPr>
      <w:r>
        <w:br w:type="page"/>
      </w:r>
      <w:r w:rsidR="000F6917" w:rsidRPr="00DB1E01">
        <w:lastRenderedPageBreak/>
        <w:t xml:space="preserve">2. </w:t>
      </w:r>
      <w:bookmarkEnd w:id="104"/>
      <w:bookmarkEnd w:id="105"/>
      <w:bookmarkEnd w:id="106"/>
      <w:bookmarkEnd w:id="107"/>
      <w:bookmarkEnd w:id="108"/>
      <w:bookmarkEnd w:id="109"/>
      <w:bookmarkEnd w:id="110"/>
      <w:bookmarkEnd w:id="111"/>
      <w:bookmarkEnd w:id="112"/>
      <w:r w:rsidR="00797BD8" w:rsidRPr="00DB1E01">
        <w:t>Secretarías y Convenciones</w:t>
      </w:r>
      <w:bookmarkEnd w:id="113"/>
    </w:p>
    <w:p w:rsidR="000F6917" w:rsidRPr="00DB1E01" w:rsidRDefault="00DB1E01" w:rsidP="000F6917">
      <w:pPr>
        <w:pStyle w:val="Paix"/>
      </w:pPr>
      <w:r>
        <w:t>Conferencia de las Partes en la Convención de las Naciones Unidas de Lucha contra la Desertificación y Mecanismo Global (UNCCD)</w:t>
      </w:r>
    </w:p>
    <w:tbl>
      <w:tblPr>
        <w:tblW w:w="9140" w:type="dxa"/>
        <w:tblCellMar>
          <w:left w:w="70" w:type="dxa"/>
          <w:right w:w="70" w:type="dxa"/>
        </w:tblCellMar>
        <w:tblLook w:val="0000"/>
      </w:tblPr>
      <w:tblGrid>
        <w:gridCol w:w="5110"/>
        <w:gridCol w:w="14"/>
        <w:gridCol w:w="4016"/>
      </w:tblGrid>
      <w:tr w:rsidR="000F6917" w:rsidRPr="0090467B" w:rsidTr="00F97554">
        <w:tc>
          <w:tcPr>
            <w:tcW w:w="5124" w:type="dxa"/>
            <w:gridSpan w:val="2"/>
          </w:tcPr>
          <w:p w:rsidR="000F6917" w:rsidRPr="000F1A1E" w:rsidRDefault="000F6917" w:rsidP="000C71CD">
            <w:pPr>
              <w:widowControl w:val="0"/>
              <w:tabs>
                <w:tab w:val="left" w:pos="112"/>
              </w:tabs>
              <w:autoSpaceDE w:val="0"/>
              <w:autoSpaceDN w:val="0"/>
              <w:adjustRightInd w:val="0"/>
              <w:spacing w:before="60" w:after="60"/>
              <w:jc w:val="left"/>
              <w:rPr>
                <w:color w:val="000000"/>
                <w:sz w:val="16"/>
                <w:szCs w:val="18"/>
                <w:lang w:val="es-ES"/>
              </w:rPr>
            </w:pPr>
            <w:r w:rsidRPr="000F1A1E">
              <w:rPr>
                <w:color w:val="000000"/>
                <w:sz w:val="16"/>
                <w:szCs w:val="18"/>
                <w:lang w:val="es-ES"/>
              </w:rPr>
              <w:t>Sr. Alejandro Kilpatrick</w:t>
            </w:r>
            <w:r>
              <w:rPr>
                <w:color w:val="000000"/>
                <w:sz w:val="16"/>
                <w:szCs w:val="18"/>
                <w:lang w:val="es-ES"/>
              </w:rPr>
              <w:br/>
            </w:r>
            <w:r w:rsidRPr="000F1A1E">
              <w:rPr>
                <w:color w:val="000000"/>
                <w:sz w:val="16"/>
                <w:szCs w:val="18"/>
                <w:lang w:val="es-ES"/>
              </w:rPr>
              <w:t xml:space="preserve">Coordinador de Programas para </w:t>
            </w:r>
            <w:r w:rsidRPr="00293CE0">
              <w:rPr>
                <w:color w:val="000000"/>
                <w:sz w:val="16"/>
                <w:szCs w:val="18"/>
                <w:lang w:val="es-ES"/>
              </w:rPr>
              <w:t>América Latina y el Caribe</w:t>
            </w:r>
            <w:r w:rsidRPr="00293CE0">
              <w:rPr>
                <w:color w:val="000000"/>
                <w:sz w:val="16"/>
                <w:szCs w:val="18"/>
                <w:lang w:val="es-ES"/>
              </w:rPr>
              <w:br/>
            </w:r>
            <w:r w:rsidRPr="0056279D">
              <w:rPr>
                <w:b/>
                <w:sz w:val="16"/>
                <w:szCs w:val="16"/>
                <w:lang w:val="es-ES"/>
              </w:rPr>
              <w:t xml:space="preserve">United Nations Global Mechanism </w:t>
            </w:r>
            <w:r w:rsidRPr="0056279D">
              <w:rPr>
                <w:b/>
                <w:bCs/>
                <w:color w:val="000000"/>
                <w:sz w:val="16"/>
                <w:szCs w:val="18"/>
                <w:lang w:val="es-ES"/>
              </w:rPr>
              <w:t>(UNCCD)</w:t>
            </w:r>
            <w:r w:rsidRPr="0056279D">
              <w:rPr>
                <w:b/>
                <w:bCs/>
                <w:color w:val="000000"/>
                <w:sz w:val="16"/>
                <w:szCs w:val="18"/>
                <w:lang w:val="es-ES"/>
              </w:rPr>
              <w:br/>
            </w:r>
            <w:r w:rsidRPr="000F1A1E">
              <w:rPr>
                <w:bCs/>
                <w:color w:val="000000"/>
                <w:sz w:val="16"/>
                <w:szCs w:val="18"/>
                <w:lang w:val="es-ES"/>
              </w:rPr>
              <w:t xml:space="preserve">Via </w:t>
            </w:r>
            <w:r>
              <w:rPr>
                <w:bCs/>
                <w:color w:val="000000"/>
                <w:sz w:val="16"/>
                <w:szCs w:val="18"/>
                <w:lang w:val="es-ES"/>
              </w:rPr>
              <w:t>PAC</w:t>
            </w:r>
            <w:r w:rsidRPr="000F1A1E">
              <w:rPr>
                <w:color w:val="000000"/>
                <w:sz w:val="16"/>
                <w:szCs w:val="18"/>
                <w:lang w:val="es-ES"/>
              </w:rPr>
              <w:br/>
            </w:r>
            <w:r>
              <w:rPr>
                <w:color w:val="000000"/>
                <w:sz w:val="16"/>
                <w:szCs w:val="18"/>
                <w:lang w:val="es-ES"/>
              </w:rPr>
              <w:t xml:space="preserve">00142 </w:t>
            </w:r>
            <w:r w:rsidRPr="000F1A1E">
              <w:rPr>
                <w:color w:val="000000"/>
                <w:sz w:val="16"/>
                <w:szCs w:val="18"/>
                <w:lang w:val="es-ES"/>
              </w:rPr>
              <w:t>Roma, Italia</w:t>
            </w:r>
          </w:p>
        </w:tc>
        <w:tc>
          <w:tcPr>
            <w:tcW w:w="4016" w:type="dxa"/>
          </w:tcPr>
          <w:p w:rsidR="000F6917" w:rsidRPr="0090467B" w:rsidRDefault="00564507" w:rsidP="000C71CD">
            <w:pPr>
              <w:widowControl w:val="0"/>
              <w:tabs>
                <w:tab w:val="left" w:pos="112"/>
              </w:tabs>
              <w:autoSpaceDE w:val="0"/>
              <w:autoSpaceDN w:val="0"/>
              <w:adjustRightInd w:val="0"/>
              <w:spacing w:before="60" w:after="60"/>
              <w:jc w:val="left"/>
              <w:rPr>
                <w:color w:val="000000"/>
                <w:sz w:val="16"/>
                <w:szCs w:val="18"/>
                <w:lang w:val="en-US"/>
              </w:rPr>
            </w:pPr>
            <w:r w:rsidRPr="00564507">
              <w:rPr>
                <w:b/>
                <w:color w:val="000000"/>
                <w:sz w:val="16"/>
                <w:szCs w:val="18"/>
                <w:lang w:val="en-US"/>
              </w:rPr>
              <w:t>Tel.:</w:t>
            </w:r>
            <w:r w:rsidR="000F6917" w:rsidRPr="0090467B">
              <w:rPr>
                <w:b/>
                <w:color w:val="000000"/>
                <w:sz w:val="16"/>
                <w:szCs w:val="18"/>
                <w:lang w:val="en-US"/>
              </w:rPr>
              <w:t xml:space="preserve"> </w:t>
            </w:r>
            <w:r w:rsidR="000F6917" w:rsidRPr="0090467B">
              <w:rPr>
                <w:color w:val="000000"/>
                <w:sz w:val="16"/>
                <w:szCs w:val="18"/>
                <w:lang w:val="en-US"/>
              </w:rPr>
              <w:t>(+39) 06 5459-2524</w:t>
            </w:r>
            <w:r w:rsidR="000F6917" w:rsidRPr="0090467B">
              <w:rPr>
                <w:color w:val="000000"/>
                <w:sz w:val="16"/>
                <w:szCs w:val="18"/>
                <w:lang w:val="en-US"/>
              </w:rPr>
              <w:br/>
            </w:r>
            <w:r w:rsidR="000F6917" w:rsidRPr="0090467B">
              <w:rPr>
                <w:b/>
                <w:color w:val="000000"/>
                <w:sz w:val="16"/>
                <w:szCs w:val="18"/>
                <w:lang w:val="en-US"/>
              </w:rPr>
              <w:t xml:space="preserve">Fax: </w:t>
            </w:r>
            <w:r w:rsidR="000F6917" w:rsidRPr="0090467B">
              <w:rPr>
                <w:color w:val="000000"/>
                <w:sz w:val="16"/>
                <w:szCs w:val="18"/>
                <w:lang w:val="en-US"/>
              </w:rPr>
              <w:t>(+39) 06 5459-2135</w:t>
            </w:r>
            <w:r w:rsidR="000F6917" w:rsidRPr="0090467B">
              <w:rPr>
                <w:color w:val="000000"/>
                <w:sz w:val="16"/>
                <w:szCs w:val="18"/>
                <w:lang w:val="en-US"/>
              </w:rPr>
              <w:br/>
            </w:r>
            <w:r w:rsidR="00214A52" w:rsidRPr="00214A52">
              <w:rPr>
                <w:b/>
                <w:color w:val="000000"/>
                <w:sz w:val="16"/>
                <w:szCs w:val="18"/>
                <w:lang w:val="en-US"/>
              </w:rPr>
              <w:t>C.E.:</w:t>
            </w:r>
            <w:r w:rsidR="000F6917" w:rsidRPr="0090467B">
              <w:rPr>
                <w:b/>
                <w:color w:val="000000"/>
                <w:sz w:val="16"/>
                <w:szCs w:val="18"/>
                <w:lang w:val="en-US"/>
              </w:rPr>
              <w:t xml:space="preserve"> </w:t>
            </w:r>
            <w:hyperlink r:id="rId86" w:history="1">
              <w:r w:rsidR="000F6917" w:rsidRPr="0090467B">
                <w:rPr>
                  <w:rStyle w:val="Hipervnculo"/>
                  <w:sz w:val="16"/>
                  <w:szCs w:val="18"/>
                  <w:lang w:val="en-US"/>
                </w:rPr>
                <w:t>a.kilpatrick@ifad.org</w:t>
              </w:r>
            </w:hyperlink>
          </w:p>
        </w:tc>
      </w:tr>
      <w:tr w:rsidR="000F6917" w:rsidRPr="0090467B" w:rsidTr="00F97554">
        <w:tc>
          <w:tcPr>
            <w:tcW w:w="5110" w:type="dxa"/>
          </w:tcPr>
          <w:p w:rsidR="000F6917" w:rsidRPr="000F1A1E" w:rsidRDefault="000F6917" w:rsidP="000227C0">
            <w:pPr>
              <w:widowControl w:val="0"/>
              <w:tabs>
                <w:tab w:val="left" w:pos="112"/>
              </w:tabs>
              <w:autoSpaceDE w:val="0"/>
              <w:autoSpaceDN w:val="0"/>
              <w:adjustRightInd w:val="0"/>
              <w:spacing w:before="60" w:after="60"/>
              <w:jc w:val="left"/>
              <w:rPr>
                <w:color w:val="000000"/>
                <w:sz w:val="16"/>
                <w:szCs w:val="16"/>
                <w:lang w:val="es-ES"/>
              </w:rPr>
            </w:pPr>
            <w:r>
              <w:rPr>
                <w:color w:val="000000"/>
                <w:sz w:val="16"/>
                <w:szCs w:val="16"/>
                <w:lang w:val="es-ES"/>
              </w:rPr>
              <w:t>Sr. Francisco Brzovic Parilo</w:t>
            </w:r>
            <w:r>
              <w:rPr>
                <w:color w:val="000000"/>
                <w:sz w:val="16"/>
                <w:szCs w:val="16"/>
                <w:lang w:val="es-ES"/>
              </w:rPr>
              <w:br/>
              <w:t>Asesor Regional para América del Sur</w:t>
            </w:r>
            <w:r>
              <w:rPr>
                <w:color w:val="000000"/>
                <w:sz w:val="16"/>
                <w:szCs w:val="16"/>
                <w:lang w:val="es-ES"/>
              </w:rPr>
              <w:br/>
            </w:r>
            <w:r w:rsidRPr="0056279D">
              <w:rPr>
                <w:b/>
                <w:color w:val="000000"/>
                <w:sz w:val="16"/>
                <w:szCs w:val="16"/>
                <w:lang w:val="es-ES"/>
              </w:rPr>
              <w:t>Mecanismo Mundial (FIDA)</w:t>
            </w:r>
            <w:r w:rsidRPr="0056279D">
              <w:rPr>
                <w:b/>
                <w:color w:val="000000"/>
                <w:sz w:val="16"/>
                <w:szCs w:val="16"/>
                <w:lang w:val="es-ES"/>
              </w:rPr>
              <w:br/>
            </w:r>
            <w:r>
              <w:rPr>
                <w:color w:val="000000"/>
                <w:sz w:val="16"/>
                <w:szCs w:val="16"/>
                <w:lang w:val="es-ES"/>
              </w:rPr>
              <w:t xml:space="preserve">c/o División de Desarrollo Sostenible </w:t>
            </w:r>
            <w:r w:rsidR="000227C0">
              <w:rPr>
                <w:color w:val="000000"/>
                <w:sz w:val="16"/>
                <w:szCs w:val="16"/>
                <w:lang w:val="es-ES"/>
              </w:rPr>
              <w:br/>
            </w:r>
            <w:r>
              <w:rPr>
                <w:color w:val="000000"/>
                <w:sz w:val="16"/>
                <w:szCs w:val="16"/>
                <w:lang w:val="es-ES"/>
              </w:rPr>
              <w:t xml:space="preserve"> y Asentamientos Humanos</w:t>
            </w:r>
            <w:r>
              <w:rPr>
                <w:color w:val="000000"/>
                <w:sz w:val="16"/>
                <w:szCs w:val="16"/>
                <w:lang w:val="es-ES"/>
              </w:rPr>
              <w:br/>
              <w:t>Comisión Económica para América Latina y el Caribe (CEPAL)</w:t>
            </w:r>
            <w:r>
              <w:rPr>
                <w:color w:val="000000"/>
                <w:sz w:val="16"/>
                <w:szCs w:val="16"/>
                <w:lang w:val="es-ES"/>
              </w:rPr>
              <w:br/>
            </w:r>
            <w:r w:rsidRPr="00293CE0">
              <w:rPr>
                <w:color w:val="000000"/>
                <w:sz w:val="16"/>
                <w:szCs w:val="16"/>
                <w:lang w:val="es-ES"/>
              </w:rPr>
              <w:t>Av. Dag Hammarskjöld 3477, Vitacura</w:t>
            </w:r>
            <w:r w:rsidRPr="00293CE0">
              <w:rPr>
                <w:color w:val="000000"/>
                <w:sz w:val="16"/>
                <w:szCs w:val="16"/>
                <w:lang w:val="es-ES"/>
              </w:rPr>
              <w:br/>
              <w:t>Código Postal 7360412, Casilla 179-D</w:t>
            </w:r>
            <w:r>
              <w:rPr>
                <w:color w:val="000000"/>
                <w:sz w:val="16"/>
                <w:szCs w:val="16"/>
                <w:lang w:val="es-ES"/>
              </w:rPr>
              <w:br/>
            </w:r>
            <w:r w:rsidRPr="00293CE0">
              <w:rPr>
                <w:color w:val="000000"/>
                <w:sz w:val="16"/>
                <w:szCs w:val="16"/>
                <w:lang w:val="es-ES"/>
              </w:rPr>
              <w:t>Santiago, Chile</w:t>
            </w:r>
          </w:p>
        </w:tc>
        <w:tc>
          <w:tcPr>
            <w:tcW w:w="4030" w:type="dxa"/>
            <w:gridSpan w:val="2"/>
          </w:tcPr>
          <w:p w:rsidR="000F6917" w:rsidRPr="0090467B" w:rsidRDefault="00564507" w:rsidP="000C71CD">
            <w:pPr>
              <w:widowControl w:val="0"/>
              <w:tabs>
                <w:tab w:val="left" w:pos="112"/>
              </w:tabs>
              <w:autoSpaceDE w:val="0"/>
              <w:autoSpaceDN w:val="0"/>
              <w:adjustRightInd w:val="0"/>
              <w:spacing w:before="60" w:after="60"/>
              <w:jc w:val="left"/>
              <w:rPr>
                <w:sz w:val="16"/>
                <w:szCs w:val="16"/>
                <w:lang w:val="en-US"/>
              </w:rPr>
            </w:pPr>
            <w:r w:rsidRPr="000227C0">
              <w:rPr>
                <w:b/>
                <w:color w:val="000000"/>
                <w:sz w:val="16"/>
                <w:szCs w:val="18"/>
              </w:rPr>
              <w:t>Tel.:</w:t>
            </w:r>
            <w:r w:rsidR="000F6917" w:rsidRPr="000227C0">
              <w:rPr>
                <w:b/>
                <w:color w:val="000000"/>
                <w:sz w:val="16"/>
                <w:szCs w:val="18"/>
              </w:rPr>
              <w:t xml:space="preserve"> </w:t>
            </w:r>
            <w:r w:rsidR="000F6917" w:rsidRPr="000227C0">
              <w:rPr>
                <w:color w:val="000000"/>
                <w:sz w:val="16"/>
                <w:szCs w:val="18"/>
              </w:rPr>
              <w:t>(+56-2) 210-2491</w:t>
            </w:r>
            <w:r w:rsidR="000F6917" w:rsidRPr="000227C0">
              <w:rPr>
                <w:color w:val="000000"/>
                <w:sz w:val="16"/>
                <w:szCs w:val="18"/>
              </w:rPr>
              <w:br/>
            </w:r>
            <w:r w:rsidR="000F6917" w:rsidRPr="000227C0">
              <w:rPr>
                <w:b/>
                <w:color w:val="000000"/>
                <w:sz w:val="16"/>
                <w:szCs w:val="18"/>
              </w:rPr>
              <w:t xml:space="preserve">Fax: </w:t>
            </w:r>
            <w:r w:rsidR="000F6917" w:rsidRPr="000227C0">
              <w:rPr>
                <w:color w:val="000000"/>
                <w:sz w:val="16"/>
                <w:szCs w:val="18"/>
              </w:rPr>
              <w:t>(+56-2) 208-0484</w:t>
            </w:r>
            <w:r w:rsidR="000F6917" w:rsidRPr="000227C0">
              <w:rPr>
                <w:color w:val="000000"/>
                <w:sz w:val="16"/>
                <w:szCs w:val="18"/>
              </w:rPr>
              <w:br/>
            </w:r>
            <w:r w:rsidR="00214A52" w:rsidRPr="000227C0">
              <w:rPr>
                <w:b/>
                <w:color w:val="000000"/>
                <w:sz w:val="16"/>
                <w:szCs w:val="18"/>
              </w:rPr>
              <w:t>C.E.:</w:t>
            </w:r>
            <w:r w:rsidR="000F6917" w:rsidRPr="000227C0">
              <w:rPr>
                <w:b/>
                <w:color w:val="000000"/>
                <w:sz w:val="16"/>
                <w:szCs w:val="18"/>
              </w:rPr>
              <w:t xml:space="preserve"> </w:t>
            </w:r>
            <w:hyperlink r:id="rId87" w:history="1">
              <w:r w:rsidR="000F6917" w:rsidRPr="000227C0">
                <w:rPr>
                  <w:rStyle w:val="Hipervnculo"/>
                  <w:sz w:val="16"/>
                  <w:szCs w:val="18"/>
                </w:rPr>
                <w:t>f.brzovic@global-mechanis</w:t>
              </w:r>
              <w:r w:rsidR="000F6917" w:rsidRPr="0090467B">
                <w:rPr>
                  <w:rStyle w:val="Hipervnculo"/>
                  <w:sz w:val="16"/>
                  <w:szCs w:val="18"/>
                  <w:lang w:val="en-US"/>
                </w:rPr>
                <w:t>m.org</w:t>
              </w:r>
            </w:hyperlink>
            <w:r w:rsidR="000F6917" w:rsidRPr="0090467B">
              <w:rPr>
                <w:color w:val="000000"/>
                <w:sz w:val="16"/>
                <w:szCs w:val="18"/>
                <w:lang w:val="en-US"/>
              </w:rPr>
              <w:t xml:space="preserve"> </w:t>
            </w:r>
          </w:p>
        </w:tc>
      </w:tr>
    </w:tbl>
    <w:p w:rsidR="000A3EE7" w:rsidRDefault="000A3EE7" w:rsidP="000A3EE7">
      <w:pPr>
        <w:pStyle w:val="Fantasma"/>
      </w:pPr>
    </w:p>
    <w:tbl>
      <w:tblPr>
        <w:tblW w:w="9140" w:type="dxa"/>
        <w:tblCellMar>
          <w:left w:w="70" w:type="dxa"/>
          <w:right w:w="70" w:type="dxa"/>
        </w:tblCellMar>
        <w:tblLook w:val="0000"/>
      </w:tblPr>
      <w:tblGrid>
        <w:gridCol w:w="5110"/>
        <w:gridCol w:w="4030"/>
      </w:tblGrid>
      <w:tr w:rsidR="000F6917" w:rsidTr="00F97554">
        <w:tc>
          <w:tcPr>
            <w:tcW w:w="5110" w:type="dxa"/>
          </w:tcPr>
          <w:p w:rsidR="000F6917" w:rsidRPr="000F1A1E" w:rsidRDefault="000F6917" w:rsidP="000C71CD">
            <w:pPr>
              <w:widowControl w:val="0"/>
              <w:tabs>
                <w:tab w:val="left" w:pos="112"/>
              </w:tabs>
              <w:autoSpaceDE w:val="0"/>
              <w:autoSpaceDN w:val="0"/>
              <w:adjustRightInd w:val="0"/>
              <w:spacing w:before="60" w:after="60"/>
              <w:jc w:val="left"/>
              <w:rPr>
                <w:color w:val="000000"/>
                <w:sz w:val="16"/>
                <w:szCs w:val="16"/>
                <w:lang w:val="es-ES"/>
              </w:rPr>
            </w:pPr>
            <w:r>
              <w:rPr>
                <w:color w:val="000000"/>
                <w:sz w:val="16"/>
                <w:szCs w:val="16"/>
                <w:lang w:val="es-ES"/>
              </w:rPr>
              <w:t>Sr. Heitor Matallo, Coordinador</w:t>
            </w:r>
            <w:r>
              <w:rPr>
                <w:color w:val="000000"/>
                <w:sz w:val="16"/>
                <w:szCs w:val="16"/>
                <w:lang w:val="es-ES"/>
              </w:rPr>
              <w:br/>
            </w:r>
            <w:r w:rsidRPr="0056279D">
              <w:rPr>
                <w:b/>
                <w:color w:val="000000"/>
                <w:sz w:val="16"/>
                <w:szCs w:val="16"/>
                <w:lang w:val="es-ES"/>
              </w:rPr>
              <w:t>Unidad de Coordinación Regional para América Latina y el Caribe</w:t>
            </w:r>
            <w:r>
              <w:rPr>
                <w:b/>
                <w:color w:val="000000"/>
                <w:sz w:val="16"/>
                <w:szCs w:val="16"/>
                <w:lang w:val="es-ES"/>
              </w:rPr>
              <w:t xml:space="preserve"> de la UNCCD</w:t>
            </w:r>
            <w:r w:rsidRPr="0056279D">
              <w:rPr>
                <w:b/>
                <w:color w:val="000000"/>
                <w:sz w:val="16"/>
                <w:szCs w:val="16"/>
                <w:lang w:val="es-ES"/>
              </w:rPr>
              <w:br/>
            </w:r>
            <w:r>
              <w:rPr>
                <w:color w:val="000000"/>
                <w:sz w:val="16"/>
                <w:szCs w:val="16"/>
                <w:lang w:val="es-ES"/>
              </w:rPr>
              <w:t>Av. Presidente Masaryk, 29, Piso 2</w:t>
            </w:r>
            <w:r>
              <w:rPr>
                <w:color w:val="000000"/>
                <w:sz w:val="16"/>
                <w:szCs w:val="16"/>
                <w:lang w:val="es-ES"/>
              </w:rPr>
              <w:br/>
              <w:t>Col. Chapultepec Morales</w:t>
            </w:r>
            <w:r>
              <w:rPr>
                <w:color w:val="000000"/>
                <w:sz w:val="16"/>
                <w:szCs w:val="16"/>
                <w:lang w:val="es-ES"/>
              </w:rPr>
              <w:br/>
              <w:t>CP 11570 México D.F., México</w:t>
            </w:r>
          </w:p>
        </w:tc>
        <w:tc>
          <w:tcPr>
            <w:tcW w:w="4030" w:type="dxa"/>
          </w:tcPr>
          <w:p w:rsidR="000F6917" w:rsidRPr="00D95BE6" w:rsidRDefault="00564507" w:rsidP="000C71CD">
            <w:pPr>
              <w:widowControl w:val="0"/>
              <w:tabs>
                <w:tab w:val="left" w:pos="112"/>
              </w:tabs>
              <w:autoSpaceDE w:val="0"/>
              <w:autoSpaceDN w:val="0"/>
              <w:adjustRightInd w:val="0"/>
              <w:spacing w:before="60" w:after="60"/>
              <w:jc w:val="left"/>
              <w:rPr>
                <w:sz w:val="16"/>
                <w:szCs w:val="16"/>
                <w:lang w:val="es-ES"/>
              </w:rPr>
            </w:pPr>
            <w:r w:rsidRPr="00564507">
              <w:rPr>
                <w:b/>
                <w:color w:val="000000"/>
                <w:sz w:val="16"/>
                <w:szCs w:val="18"/>
                <w:lang w:val="es-ES"/>
              </w:rPr>
              <w:t>Tel.:</w:t>
            </w:r>
            <w:r w:rsidR="000F6917" w:rsidRPr="00E4158C">
              <w:rPr>
                <w:b/>
                <w:color w:val="000000"/>
                <w:sz w:val="16"/>
                <w:szCs w:val="18"/>
                <w:lang w:val="es-ES"/>
              </w:rPr>
              <w:t xml:space="preserve"> </w:t>
            </w:r>
            <w:r w:rsidR="000F6917" w:rsidRPr="00293CE0">
              <w:rPr>
                <w:color w:val="000000"/>
                <w:sz w:val="16"/>
                <w:szCs w:val="18"/>
                <w:lang w:val="es-ES"/>
              </w:rPr>
              <w:t>(</w:t>
            </w:r>
            <w:r w:rsidR="000F6917" w:rsidRPr="00D9071F">
              <w:rPr>
                <w:color w:val="000000"/>
                <w:sz w:val="16"/>
                <w:szCs w:val="18"/>
                <w:lang w:val="es-ES"/>
              </w:rPr>
              <w:t>+</w:t>
            </w:r>
            <w:r w:rsidR="000F6917" w:rsidRPr="00293CE0">
              <w:rPr>
                <w:color w:val="000000"/>
                <w:sz w:val="16"/>
                <w:szCs w:val="18"/>
                <w:lang w:val="es-ES"/>
              </w:rPr>
              <w:t>5</w:t>
            </w:r>
            <w:r w:rsidR="000F6917">
              <w:rPr>
                <w:color w:val="000000"/>
                <w:sz w:val="16"/>
                <w:szCs w:val="18"/>
                <w:lang w:val="es-ES"/>
              </w:rPr>
              <w:t>2</w:t>
            </w:r>
            <w:r w:rsidR="000F6917" w:rsidRPr="00293CE0">
              <w:rPr>
                <w:color w:val="000000"/>
                <w:sz w:val="16"/>
                <w:szCs w:val="18"/>
                <w:lang w:val="es-ES"/>
              </w:rPr>
              <w:t>-</w:t>
            </w:r>
            <w:r w:rsidR="000F6917">
              <w:rPr>
                <w:color w:val="000000"/>
                <w:sz w:val="16"/>
                <w:szCs w:val="18"/>
                <w:lang w:val="es-ES"/>
              </w:rPr>
              <w:t>55</w:t>
            </w:r>
            <w:r w:rsidR="000F6917" w:rsidRPr="00293CE0">
              <w:rPr>
                <w:color w:val="000000"/>
                <w:sz w:val="16"/>
                <w:szCs w:val="18"/>
                <w:lang w:val="es-ES"/>
              </w:rPr>
              <w:t xml:space="preserve">) </w:t>
            </w:r>
            <w:r w:rsidR="000F6917">
              <w:rPr>
                <w:color w:val="000000"/>
                <w:sz w:val="16"/>
                <w:szCs w:val="18"/>
                <w:lang w:val="es-ES"/>
              </w:rPr>
              <w:t>5263-9677</w:t>
            </w:r>
            <w:r w:rsidR="000F6917">
              <w:rPr>
                <w:color w:val="000000"/>
                <w:sz w:val="16"/>
                <w:szCs w:val="18"/>
                <w:lang w:val="es-ES"/>
              </w:rPr>
              <w:br/>
            </w:r>
            <w:r w:rsidR="000F6917" w:rsidRPr="00BE5EA5">
              <w:rPr>
                <w:b/>
                <w:color w:val="000000"/>
                <w:sz w:val="16"/>
                <w:szCs w:val="18"/>
                <w:lang w:val="es-ES"/>
              </w:rPr>
              <w:t>Fax:</w:t>
            </w:r>
            <w:r w:rsidR="000F6917">
              <w:rPr>
                <w:color w:val="000000"/>
                <w:sz w:val="16"/>
                <w:szCs w:val="18"/>
                <w:lang w:val="es-ES"/>
              </w:rPr>
              <w:t xml:space="preserve"> </w:t>
            </w:r>
            <w:r w:rsidR="000F6917" w:rsidRPr="00293CE0">
              <w:rPr>
                <w:color w:val="000000"/>
                <w:sz w:val="16"/>
                <w:szCs w:val="18"/>
                <w:lang w:val="es-ES"/>
              </w:rPr>
              <w:t>(</w:t>
            </w:r>
            <w:r w:rsidR="000F6917" w:rsidRPr="00D9071F">
              <w:rPr>
                <w:color w:val="000000"/>
                <w:sz w:val="16"/>
                <w:szCs w:val="18"/>
                <w:lang w:val="es-ES"/>
              </w:rPr>
              <w:t>+</w:t>
            </w:r>
            <w:r w:rsidR="000F6917" w:rsidRPr="00293CE0">
              <w:rPr>
                <w:color w:val="000000"/>
                <w:sz w:val="16"/>
                <w:szCs w:val="18"/>
                <w:lang w:val="es-ES"/>
              </w:rPr>
              <w:t>5</w:t>
            </w:r>
            <w:r w:rsidR="000F6917">
              <w:rPr>
                <w:color w:val="000000"/>
                <w:sz w:val="16"/>
                <w:szCs w:val="18"/>
                <w:lang w:val="es-ES"/>
              </w:rPr>
              <w:t>2</w:t>
            </w:r>
            <w:r w:rsidR="000F6917" w:rsidRPr="00293CE0">
              <w:rPr>
                <w:color w:val="000000"/>
                <w:sz w:val="16"/>
                <w:szCs w:val="18"/>
                <w:lang w:val="es-ES"/>
              </w:rPr>
              <w:t>-</w:t>
            </w:r>
            <w:r w:rsidR="000F6917">
              <w:rPr>
                <w:color w:val="000000"/>
                <w:sz w:val="16"/>
                <w:szCs w:val="18"/>
                <w:lang w:val="es-ES"/>
              </w:rPr>
              <w:t>55</w:t>
            </w:r>
            <w:r w:rsidR="000F6917" w:rsidRPr="00293CE0">
              <w:rPr>
                <w:color w:val="000000"/>
                <w:sz w:val="16"/>
                <w:szCs w:val="18"/>
                <w:lang w:val="es-ES"/>
              </w:rPr>
              <w:t xml:space="preserve">) </w:t>
            </w:r>
            <w:r w:rsidR="000F6917">
              <w:rPr>
                <w:color w:val="000000"/>
                <w:sz w:val="16"/>
                <w:szCs w:val="18"/>
                <w:lang w:val="es-ES"/>
              </w:rPr>
              <w:t>5531-1151 (CEPAL México)</w:t>
            </w:r>
            <w:r w:rsidR="000F6917">
              <w:rPr>
                <w:color w:val="000000"/>
                <w:sz w:val="16"/>
                <w:szCs w:val="18"/>
                <w:lang w:val="es-ES"/>
              </w:rPr>
              <w:br/>
            </w:r>
            <w:r w:rsidR="00214A52" w:rsidRPr="00214A52">
              <w:rPr>
                <w:b/>
                <w:color w:val="000000"/>
                <w:sz w:val="16"/>
                <w:szCs w:val="18"/>
                <w:lang w:val="es-ES"/>
              </w:rPr>
              <w:t>C.E.:</w:t>
            </w:r>
            <w:r w:rsidR="000F6917" w:rsidRPr="00E4158C">
              <w:rPr>
                <w:b/>
                <w:color w:val="000000"/>
                <w:sz w:val="16"/>
                <w:szCs w:val="18"/>
                <w:lang w:val="es-ES"/>
              </w:rPr>
              <w:t xml:space="preserve"> </w:t>
            </w:r>
            <w:hyperlink r:id="rId88" w:history="1">
              <w:r w:rsidR="000F6917" w:rsidRPr="00E728AE">
                <w:rPr>
                  <w:rStyle w:val="Hipervnculo"/>
                  <w:sz w:val="16"/>
                  <w:szCs w:val="18"/>
                  <w:lang w:val="es-ES"/>
                </w:rPr>
                <w:t>hmatallo@unccd.int</w:t>
              </w:r>
            </w:hyperlink>
          </w:p>
        </w:tc>
      </w:tr>
      <w:tr w:rsidR="000F6917" w:rsidRPr="00214A52" w:rsidTr="00F97554">
        <w:tc>
          <w:tcPr>
            <w:tcW w:w="5110" w:type="dxa"/>
          </w:tcPr>
          <w:p w:rsidR="000F6917" w:rsidRDefault="000F6917" w:rsidP="000C71CD">
            <w:pPr>
              <w:widowControl w:val="0"/>
              <w:tabs>
                <w:tab w:val="left" w:pos="112"/>
              </w:tabs>
              <w:autoSpaceDE w:val="0"/>
              <w:autoSpaceDN w:val="0"/>
              <w:adjustRightInd w:val="0"/>
              <w:spacing w:before="60" w:after="60"/>
              <w:jc w:val="left"/>
              <w:rPr>
                <w:color w:val="000000"/>
                <w:sz w:val="16"/>
                <w:szCs w:val="16"/>
                <w:lang w:val="es-ES"/>
              </w:rPr>
            </w:pPr>
            <w:r w:rsidRPr="000F1A1E">
              <w:rPr>
                <w:color w:val="000000"/>
                <w:sz w:val="16"/>
                <w:szCs w:val="16"/>
                <w:lang w:val="es-ES"/>
              </w:rPr>
              <w:t>Sr. Alan González Figueroa, Asesor Regional Mesoamérica</w:t>
            </w:r>
            <w:r>
              <w:rPr>
                <w:color w:val="000000"/>
                <w:sz w:val="16"/>
                <w:szCs w:val="16"/>
                <w:highlight w:val="yellow"/>
                <w:lang w:val="es-ES"/>
              </w:rPr>
              <w:br/>
            </w:r>
            <w:r w:rsidRPr="0056279D">
              <w:rPr>
                <w:b/>
                <w:color w:val="000000"/>
                <w:sz w:val="16"/>
                <w:szCs w:val="16"/>
                <w:lang w:val="es-ES"/>
              </w:rPr>
              <w:t xml:space="preserve">Mecanismo Mundial de </w:t>
            </w:r>
            <w:smartTag w:uri="urn:schemas-microsoft-com:office:smarttags" w:element="PersonName">
              <w:smartTagPr>
                <w:attr w:name="ProductID" w:val="la UNCDD￼Ayarco"/>
              </w:smartTagPr>
              <w:r w:rsidRPr="0056279D">
                <w:rPr>
                  <w:b/>
                  <w:color w:val="000000"/>
                  <w:sz w:val="16"/>
                  <w:szCs w:val="16"/>
                  <w:lang w:val="es-ES"/>
                </w:rPr>
                <w:t>la UNCDD</w:t>
              </w:r>
              <w:r w:rsidRPr="0056279D">
                <w:rPr>
                  <w:b/>
                  <w:color w:val="000000"/>
                  <w:sz w:val="16"/>
                  <w:szCs w:val="16"/>
                  <w:lang w:val="es-ES"/>
                </w:rPr>
                <w:br/>
              </w:r>
              <w:r w:rsidRPr="000F1A1E">
                <w:rPr>
                  <w:color w:val="000000"/>
                  <w:sz w:val="16"/>
                  <w:szCs w:val="16"/>
                  <w:lang w:val="es-ES"/>
                </w:rPr>
                <w:t>Ayarco</w:t>
              </w:r>
            </w:smartTag>
            <w:r w:rsidRPr="000F1A1E">
              <w:rPr>
                <w:color w:val="000000"/>
                <w:sz w:val="16"/>
                <w:szCs w:val="16"/>
                <w:lang w:val="es-ES"/>
              </w:rPr>
              <w:t xml:space="preserve"> Este, Casa 15-D, </w:t>
            </w:r>
            <w:smartTag w:uri="urn:schemas-microsoft-com:office:smarttags" w:element="PersonName">
              <w:smartTagPr>
                <w:attr w:name="ProductID" w:val="La Uni￳n"/>
              </w:smartTagPr>
              <w:r w:rsidRPr="000F1A1E">
                <w:rPr>
                  <w:color w:val="000000"/>
                  <w:sz w:val="16"/>
                  <w:szCs w:val="16"/>
                  <w:lang w:val="es-ES"/>
                </w:rPr>
                <w:t>La Unión</w:t>
              </w:r>
            </w:smartTag>
            <w:r w:rsidRPr="000F1A1E">
              <w:rPr>
                <w:color w:val="000000"/>
                <w:sz w:val="16"/>
                <w:szCs w:val="16"/>
                <w:lang w:val="es-ES"/>
              </w:rPr>
              <w:t xml:space="preserve"> de Tres Ríos</w:t>
            </w:r>
            <w:r w:rsidRPr="000F1A1E">
              <w:rPr>
                <w:color w:val="000000"/>
                <w:sz w:val="16"/>
                <w:szCs w:val="16"/>
                <w:lang w:val="es-ES"/>
              </w:rPr>
              <w:br/>
              <w:t xml:space="preserve">Cartago, Costa Rica </w:t>
            </w:r>
          </w:p>
        </w:tc>
        <w:tc>
          <w:tcPr>
            <w:tcW w:w="4030" w:type="dxa"/>
          </w:tcPr>
          <w:p w:rsidR="000F6917" w:rsidRPr="00214A52" w:rsidRDefault="00564507" w:rsidP="000C71CD">
            <w:pPr>
              <w:widowControl w:val="0"/>
              <w:tabs>
                <w:tab w:val="left" w:pos="112"/>
              </w:tabs>
              <w:autoSpaceDE w:val="0"/>
              <w:autoSpaceDN w:val="0"/>
              <w:adjustRightInd w:val="0"/>
              <w:spacing w:before="60" w:after="60"/>
              <w:jc w:val="left"/>
              <w:rPr>
                <w:color w:val="000000"/>
                <w:sz w:val="16"/>
                <w:szCs w:val="16"/>
              </w:rPr>
            </w:pPr>
            <w:r w:rsidRPr="00214A52">
              <w:rPr>
                <w:b/>
                <w:sz w:val="16"/>
                <w:szCs w:val="16"/>
              </w:rPr>
              <w:t>Tel.:</w:t>
            </w:r>
            <w:r w:rsidR="000F6917" w:rsidRPr="00214A52">
              <w:rPr>
                <w:b/>
                <w:sz w:val="16"/>
                <w:szCs w:val="16"/>
              </w:rPr>
              <w:t xml:space="preserve"> </w:t>
            </w:r>
            <w:r w:rsidR="000F6917" w:rsidRPr="00214A52">
              <w:rPr>
                <w:sz w:val="16"/>
                <w:szCs w:val="16"/>
              </w:rPr>
              <w:t>(+506) 8339-0607</w:t>
            </w:r>
            <w:r w:rsidR="000F6917" w:rsidRPr="00214A52">
              <w:rPr>
                <w:sz w:val="16"/>
                <w:szCs w:val="16"/>
              </w:rPr>
              <w:br/>
            </w:r>
            <w:r w:rsidR="000F6917" w:rsidRPr="00214A52">
              <w:rPr>
                <w:b/>
                <w:sz w:val="16"/>
                <w:szCs w:val="16"/>
              </w:rPr>
              <w:t xml:space="preserve">Fax: </w:t>
            </w:r>
            <w:r w:rsidR="000F6917" w:rsidRPr="00214A52">
              <w:rPr>
                <w:sz w:val="16"/>
                <w:szCs w:val="16"/>
              </w:rPr>
              <w:t xml:space="preserve">(+506) 2271-1197 </w:t>
            </w:r>
            <w:r w:rsidR="000F6917" w:rsidRPr="00214A52">
              <w:rPr>
                <w:sz w:val="16"/>
                <w:szCs w:val="16"/>
              </w:rPr>
              <w:br/>
            </w:r>
            <w:r w:rsidR="00214A52" w:rsidRPr="00214A52">
              <w:rPr>
                <w:b/>
                <w:color w:val="000000"/>
                <w:sz w:val="16"/>
                <w:szCs w:val="16"/>
              </w:rPr>
              <w:t>C.E.:</w:t>
            </w:r>
            <w:r w:rsidR="000F6917" w:rsidRPr="00214A52">
              <w:rPr>
                <w:b/>
                <w:color w:val="000000"/>
                <w:sz w:val="16"/>
                <w:szCs w:val="16"/>
              </w:rPr>
              <w:t xml:space="preserve"> </w:t>
            </w:r>
            <w:hyperlink r:id="rId89" w:history="1">
              <w:r w:rsidR="000F6917" w:rsidRPr="00214A52">
                <w:rPr>
                  <w:rStyle w:val="Hipervnculo"/>
                  <w:sz w:val="16"/>
                  <w:szCs w:val="16"/>
                </w:rPr>
                <w:t>a.figueroa@global-mechanism.org</w:t>
              </w:r>
            </w:hyperlink>
            <w:r w:rsidR="000F6917" w:rsidRPr="00214A52">
              <w:rPr>
                <w:color w:val="000000"/>
                <w:sz w:val="16"/>
                <w:szCs w:val="16"/>
              </w:rPr>
              <w:t xml:space="preserve"> </w:t>
            </w:r>
            <w:r w:rsidR="000F6917" w:rsidRPr="00214A52">
              <w:rPr>
                <w:color w:val="000000"/>
                <w:sz w:val="16"/>
                <w:szCs w:val="16"/>
              </w:rPr>
              <w:br/>
            </w:r>
            <w:r w:rsidR="000F6917" w:rsidRPr="00214A52">
              <w:rPr>
                <w:color w:val="000000"/>
                <w:sz w:val="16"/>
                <w:szCs w:val="18"/>
              </w:rPr>
              <w:t>Sitio:</w:t>
            </w:r>
            <w:r w:rsidR="000F6917" w:rsidRPr="00214A52">
              <w:rPr>
                <w:sz w:val="16"/>
                <w:szCs w:val="16"/>
              </w:rPr>
              <w:t xml:space="preserve"> </w:t>
            </w:r>
            <w:hyperlink r:id="rId90" w:history="1">
              <w:r w:rsidR="000F6917" w:rsidRPr="00214A52">
                <w:rPr>
                  <w:rStyle w:val="Hipervnculo"/>
                  <w:sz w:val="16"/>
                  <w:szCs w:val="16"/>
                </w:rPr>
                <w:t>www.global-mechanism.org</w:t>
              </w:r>
            </w:hyperlink>
            <w:r w:rsidR="000F6917" w:rsidRPr="00214A52">
              <w:rPr>
                <w:sz w:val="16"/>
                <w:szCs w:val="16"/>
              </w:rPr>
              <w:t xml:space="preserve"> </w:t>
            </w:r>
          </w:p>
        </w:tc>
      </w:tr>
      <w:tr w:rsidR="000F6917" w:rsidRPr="00214A52" w:rsidTr="00F97554">
        <w:tc>
          <w:tcPr>
            <w:tcW w:w="5110" w:type="dxa"/>
          </w:tcPr>
          <w:p w:rsidR="000F6917" w:rsidRPr="000F1A1E" w:rsidRDefault="000F6917" w:rsidP="000C71CD">
            <w:pPr>
              <w:widowControl w:val="0"/>
              <w:tabs>
                <w:tab w:val="left" w:pos="112"/>
              </w:tabs>
              <w:autoSpaceDE w:val="0"/>
              <w:autoSpaceDN w:val="0"/>
              <w:adjustRightInd w:val="0"/>
              <w:spacing w:before="60" w:after="60"/>
              <w:jc w:val="left"/>
              <w:rPr>
                <w:color w:val="000000"/>
                <w:sz w:val="16"/>
                <w:szCs w:val="16"/>
                <w:lang w:val="es-ES"/>
              </w:rPr>
            </w:pPr>
            <w:bookmarkStart w:id="114" w:name="_Toc86505033"/>
            <w:bookmarkStart w:id="115" w:name="_Toc86505104"/>
            <w:bookmarkStart w:id="116" w:name="_Toc189228233"/>
            <w:bookmarkStart w:id="117" w:name="_Toc189228257"/>
            <w:bookmarkStart w:id="118" w:name="_Toc189228278"/>
            <w:bookmarkStart w:id="119" w:name="_Toc189228362"/>
            <w:r>
              <w:rPr>
                <w:color w:val="000000"/>
                <w:sz w:val="16"/>
                <w:szCs w:val="16"/>
                <w:lang w:val="es-ES"/>
              </w:rPr>
              <w:t>Sr. Carlos Pomareda, Profesional</w:t>
            </w:r>
            <w:r>
              <w:rPr>
                <w:color w:val="000000"/>
                <w:sz w:val="16"/>
                <w:szCs w:val="16"/>
                <w:lang w:val="es-ES"/>
              </w:rPr>
              <w:br/>
            </w:r>
            <w:r w:rsidRPr="0056279D">
              <w:rPr>
                <w:b/>
                <w:color w:val="000000"/>
                <w:sz w:val="16"/>
                <w:szCs w:val="16"/>
                <w:lang w:val="es-ES"/>
              </w:rPr>
              <w:t>Mecanismo Mundial de la UNCCD</w:t>
            </w:r>
            <w:r w:rsidRPr="0056279D">
              <w:rPr>
                <w:b/>
                <w:color w:val="000000"/>
                <w:sz w:val="16"/>
                <w:szCs w:val="16"/>
                <w:lang w:val="es-ES"/>
              </w:rPr>
              <w:br/>
            </w:r>
            <w:r>
              <w:rPr>
                <w:color w:val="000000"/>
                <w:sz w:val="16"/>
                <w:szCs w:val="16"/>
                <w:lang w:val="es-ES"/>
              </w:rPr>
              <w:t>Cipreses</w:t>
            </w:r>
            <w:r>
              <w:rPr>
                <w:color w:val="000000"/>
                <w:sz w:val="16"/>
                <w:szCs w:val="16"/>
                <w:lang w:val="es-ES"/>
              </w:rPr>
              <w:br/>
              <w:t>Curridabat, Costa Rica</w:t>
            </w:r>
          </w:p>
        </w:tc>
        <w:tc>
          <w:tcPr>
            <w:tcW w:w="4030" w:type="dxa"/>
          </w:tcPr>
          <w:p w:rsidR="000F6917" w:rsidRPr="00214A52" w:rsidRDefault="00564507" w:rsidP="000C71CD">
            <w:pPr>
              <w:widowControl w:val="0"/>
              <w:tabs>
                <w:tab w:val="left" w:pos="112"/>
              </w:tabs>
              <w:autoSpaceDE w:val="0"/>
              <w:autoSpaceDN w:val="0"/>
              <w:adjustRightInd w:val="0"/>
              <w:spacing w:before="60" w:after="60"/>
              <w:jc w:val="left"/>
              <w:rPr>
                <w:sz w:val="16"/>
                <w:szCs w:val="16"/>
              </w:rPr>
            </w:pPr>
            <w:r w:rsidRPr="00214A52">
              <w:rPr>
                <w:b/>
                <w:sz w:val="16"/>
                <w:szCs w:val="16"/>
              </w:rPr>
              <w:t>Tel.:</w:t>
            </w:r>
            <w:r w:rsidR="000F6917" w:rsidRPr="00214A52">
              <w:rPr>
                <w:b/>
                <w:sz w:val="16"/>
                <w:szCs w:val="16"/>
              </w:rPr>
              <w:t xml:space="preserve"> </w:t>
            </w:r>
            <w:r w:rsidR="000F6917" w:rsidRPr="00214A52">
              <w:rPr>
                <w:sz w:val="16"/>
                <w:szCs w:val="16"/>
              </w:rPr>
              <w:t>(+506) 8339-0607</w:t>
            </w:r>
            <w:r w:rsidR="000F6917" w:rsidRPr="00214A52">
              <w:rPr>
                <w:sz w:val="16"/>
                <w:szCs w:val="16"/>
              </w:rPr>
              <w:br/>
            </w:r>
            <w:r w:rsidR="00214A52" w:rsidRPr="00214A52">
              <w:rPr>
                <w:b/>
                <w:sz w:val="16"/>
                <w:szCs w:val="16"/>
              </w:rPr>
              <w:t>C.E.:</w:t>
            </w:r>
            <w:r w:rsidR="000F6917" w:rsidRPr="00214A52">
              <w:rPr>
                <w:b/>
                <w:sz w:val="16"/>
                <w:szCs w:val="16"/>
              </w:rPr>
              <w:t xml:space="preserve"> </w:t>
            </w:r>
            <w:hyperlink r:id="rId91" w:history="1">
              <w:r w:rsidR="000F6917" w:rsidRPr="00214A52">
                <w:rPr>
                  <w:rStyle w:val="Hipervnculo"/>
                  <w:sz w:val="16"/>
                  <w:szCs w:val="16"/>
                </w:rPr>
                <w:t>sidesa@racsa.co.cr</w:t>
              </w:r>
            </w:hyperlink>
            <w:r w:rsidR="000F6917" w:rsidRPr="00214A52">
              <w:rPr>
                <w:sz w:val="16"/>
                <w:szCs w:val="16"/>
              </w:rPr>
              <w:t xml:space="preserve"> </w:t>
            </w:r>
          </w:p>
        </w:tc>
      </w:tr>
    </w:tbl>
    <w:p w:rsidR="000C71CD" w:rsidRPr="00E9617C" w:rsidRDefault="000F6917" w:rsidP="00827FF2">
      <w:pPr>
        <w:pStyle w:val="Observers"/>
        <w:rPr>
          <w:lang w:val="es-MX"/>
        </w:rPr>
      </w:pPr>
      <w:bookmarkStart w:id="120" w:name="_Toc260256617"/>
      <w:bookmarkStart w:id="121" w:name="_Toc260256719"/>
      <w:bookmarkStart w:id="122" w:name="_Toc260262743"/>
      <w:r w:rsidRPr="00E9617C">
        <w:rPr>
          <w:lang w:val="es-MX"/>
        </w:rPr>
        <w:t xml:space="preserve">B. </w:t>
      </w:r>
      <w:bookmarkEnd w:id="114"/>
      <w:bookmarkEnd w:id="115"/>
      <w:bookmarkEnd w:id="116"/>
      <w:bookmarkEnd w:id="117"/>
      <w:bookmarkEnd w:id="118"/>
      <w:bookmarkEnd w:id="119"/>
      <w:bookmarkEnd w:id="120"/>
      <w:bookmarkEnd w:id="121"/>
      <w:r w:rsidR="00DB1E01" w:rsidRPr="00E9617C">
        <w:rPr>
          <w:lang w:val="es-MX"/>
        </w:rPr>
        <w:t>Organismos Intergubernamentales</w:t>
      </w:r>
      <w:bookmarkEnd w:id="122"/>
    </w:p>
    <w:p w:rsidR="000F6917" w:rsidRPr="00DB1E01" w:rsidRDefault="00DB1E01" w:rsidP="000F6917">
      <w:pPr>
        <w:pStyle w:val="Paix"/>
      </w:pPr>
      <w:r w:rsidRPr="00DB1E01">
        <w:t>Banco Interamericano de Desarrollo</w:t>
      </w:r>
    </w:p>
    <w:tbl>
      <w:tblPr>
        <w:tblW w:w="0" w:type="auto"/>
        <w:tblLook w:val="04A0"/>
      </w:tblPr>
      <w:tblGrid>
        <w:gridCol w:w="5211"/>
        <w:gridCol w:w="3929"/>
      </w:tblGrid>
      <w:tr w:rsidR="000F6917" w:rsidRPr="00214A52" w:rsidTr="00F97554">
        <w:tc>
          <w:tcPr>
            <w:tcW w:w="5211" w:type="dxa"/>
          </w:tcPr>
          <w:p w:rsidR="000F6917" w:rsidRPr="00433ACB" w:rsidRDefault="000F6917" w:rsidP="000C71CD">
            <w:pPr>
              <w:widowControl w:val="0"/>
              <w:tabs>
                <w:tab w:val="left" w:pos="112"/>
              </w:tabs>
              <w:autoSpaceDE w:val="0"/>
              <w:autoSpaceDN w:val="0"/>
              <w:adjustRightInd w:val="0"/>
              <w:spacing w:before="60" w:after="60"/>
              <w:jc w:val="left"/>
              <w:rPr>
                <w:color w:val="000000"/>
                <w:sz w:val="16"/>
                <w:szCs w:val="16"/>
                <w:lang w:val="es-ES"/>
              </w:rPr>
            </w:pPr>
            <w:r w:rsidRPr="000D7FFC">
              <w:rPr>
                <w:color w:val="000000"/>
                <w:sz w:val="16"/>
                <w:szCs w:val="16"/>
                <w:lang w:val="es-ES"/>
              </w:rPr>
              <w:t>Sr. R</w:t>
            </w:r>
            <w:r>
              <w:rPr>
                <w:color w:val="000000"/>
                <w:sz w:val="16"/>
                <w:szCs w:val="16"/>
                <w:lang w:val="es-ES"/>
              </w:rPr>
              <w:t>icardo Quiroga, Economista Principal</w:t>
            </w:r>
            <w:r>
              <w:rPr>
                <w:color w:val="000000"/>
                <w:sz w:val="16"/>
                <w:szCs w:val="16"/>
                <w:lang w:val="es-ES"/>
              </w:rPr>
              <w:br/>
            </w:r>
            <w:r w:rsidRPr="00D03F1F">
              <w:rPr>
                <w:b/>
                <w:color w:val="000000"/>
                <w:sz w:val="16"/>
                <w:szCs w:val="16"/>
                <w:lang w:val="es-ES"/>
              </w:rPr>
              <w:t>Banco Interamericano de Desarrollo</w:t>
            </w:r>
            <w:r w:rsidRPr="004E4326">
              <w:rPr>
                <w:b/>
                <w:color w:val="000000"/>
                <w:sz w:val="16"/>
                <w:szCs w:val="16"/>
                <w:lang w:val="es-ES"/>
              </w:rPr>
              <w:br/>
            </w:r>
            <w:r w:rsidRPr="00433ACB">
              <w:rPr>
                <w:color w:val="000000"/>
                <w:sz w:val="16"/>
                <w:szCs w:val="16"/>
                <w:lang w:val="es-ES"/>
              </w:rPr>
              <w:t>1300 N.Y. Ave., Washington, D.C.</w:t>
            </w:r>
            <w:r>
              <w:rPr>
                <w:color w:val="000000"/>
                <w:sz w:val="16"/>
                <w:szCs w:val="16"/>
                <w:lang w:val="es-ES"/>
              </w:rPr>
              <w:br/>
            </w:r>
            <w:r w:rsidRPr="00433ACB">
              <w:rPr>
                <w:color w:val="000000"/>
                <w:sz w:val="16"/>
                <w:szCs w:val="16"/>
                <w:lang w:val="es-ES"/>
              </w:rPr>
              <w:t>Estados Unidos de América</w:t>
            </w:r>
          </w:p>
        </w:tc>
        <w:tc>
          <w:tcPr>
            <w:tcW w:w="3929" w:type="dxa"/>
          </w:tcPr>
          <w:p w:rsidR="000F6917" w:rsidRPr="00214A52" w:rsidRDefault="00564507" w:rsidP="000C71CD">
            <w:pPr>
              <w:pStyle w:val="Participante"/>
              <w:rPr>
                <w:lang w:val="es-MX"/>
              </w:rPr>
            </w:pPr>
            <w:r w:rsidRPr="00214A52">
              <w:rPr>
                <w:b/>
                <w:lang w:val="es-MX"/>
              </w:rPr>
              <w:t>Tel.:</w:t>
            </w:r>
            <w:r w:rsidR="000F6917" w:rsidRPr="00214A52">
              <w:rPr>
                <w:b/>
                <w:lang w:val="es-MX"/>
              </w:rPr>
              <w:t xml:space="preserve"> </w:t>
            </w:r>
            <w:r w:rsidR="000F6917" w:rsidRPr="00214A52">
              <w:rPr>
                <w:lang w:val="es-MX"/>
              </w:rPr>
              <w:t>(+1-202) 623-5159</w:t>
            </w:r>
            <w:r w:rsidR="000F6917" w:rsidRPr="00214A52">
              <w:rPr>
                <w:lang w:val="es-MX"/>
              </w:rPr>
              <w:br/>
            </w:r>
            <w:r w:rsidR="00214A52" w:rsidRPr="00214A52">
              <w:rPr>
                <w:b/>
                <w:lang w:val="es-MX"/>
              </w:rPr>
              <w:t>C.E.:</w:t>
            </w:r>
            <w:r w:rsidR="000F6917" w:rsidRPr="00214A52">
              <w:rPr>
                <w:b/>
                <w:lang w:val="es-MX"/>
              </w:rPr>
              <w:t xml:space="preserve"> </w:t>
            </w:r>
            <w:hyperlink r:id="rId92" w:history="1">
              <w:r w:rsidR="000F6917" w:rsidRPr="00214A52">
                <w:rPr>
                  <w:rStyle w:val="Hipervnculo"/>
                  <w:b/>
                  <w:lang w:val="es-MX"/>
                </w:rPr>
                <w:t>ricardoq@iadb.org</w:t>
              </w:r>
            </w:hyperlink>
          </w:p>
        </w:tc>
      </w:tr>
    </w:tbl>
    <w:p w:rsidR="000F6917" w:rsidRPr="00B609DD" w:rsidRDefault="000F6917" w:rsidP="000F6917">
      <w:pPr>
        <w:pStyle w:val="Paix"/>
        <w:rPr>
          <w:lang w:val="es-ES"/>
        </w:rPr>
      </w:pPr>
      <w:r w:rsidRPr="00B609DD">
        <w:rPr>
          <w:lang w:val="es-ES"/>
        </w:rPr>
        <w:t>Comisión Centroamericana de Ambiente y Desarrollo (CCAD)</w:t>
      </w:r>
    </w:p>
    <w:tbl>
      <w:tblPr>
        <w:tblW w:w="0" w:type="auto"/>
        <w:tblLook w:val="04A0"/>
      </w:tblPr>
      <w:tblGrid>
        <w:gridCol w:w="5211"/>
        <w:gridCol w:w="3929"/>
      </w:tblGrid>
      <w:tr w:rsidR="000F6917" w:rsidRPr="0090467B" w:rsidTr="00F97554">
        <w:tc>
          <w:tcPr>
            <w:tcW w:w="5211" w:type="dxa"/>
          </w:tcPr>
          <w:p w:rsidR="000F6917" w:rsidRPr="000D7FFC" w:rsidRDefault="000F6917" w:rsidP="00F97554">
            <w:pPr>
              <w:pStyle w:val="Participante"/>
            </w:pPr>
            <w:r w:rsidRPr="000D7FFC">
              <w:t xml:space="preserve">Sr. </w:t>
            </w:r>
            <w:r>
              <w:t>Edgar Paguaga</w:t>
            </w:r>
            <w:r w:rsidRPr="000D7FFC">
              <w:t xml:space="preserve">, </w:t>
            </w:r>
            <w:r>
              <w:t>Director de Operaciones</w:t>
            </w:r>
            <w:r>
              <w:br/>
              <w:t>Secre</w:t>
            </w:r>
            <w:r w:rsidRPr="000D7FFC">
              <w:t>taría Ejecutiva</w:t>
            </w:r>
            <w:r>
              <w:br/>
            </w:r>
            <w:r w:rsidRPr="00D03F1F">
              <w:rPr>
                <w:b/>
              </w:rPr>
              <w:t>Comisión Centroamericana de Ambiente y Desarrollo (CCAD)</w:t>
            </w:r>
            <w:r>
              <w:br/>
              <w:t>San Salvador, El Salvador</w:t>
            </w:r>
          </w:p>
        </w:tc>
        <w:tc>
          <w:tcPr>
            <w:tcW w:w="3929" w:type="dxa"/>
          </w:tcPr>
          <w:p w:rsidR="000F6917" w:rsidRPr="0090467B" w:rsidRDefault="00564507" w:rsidP="00F97554">
            <w:pPr>
              <w:pStyle w:val="Participante"/>
              <w:rPr>
                <w:lang w:val="en-US"/>
              </w:rPr>
            </w:pPr>
            <w:r w:rsidRPr="00564507">
              <w:rPr>
                <w:b/>
                <w:lang w:val="en-US"/>
              </w:rPr>
              <w:t>Tel.:</w:t>
            </w:r>
            <w:r w:rsidR="000F6917" w:rsidRPr="0090467B">
              <w:rPr>
                <w:b/>
                <w:lang w:val="en-US"/>
              </w:rPr>
              <w:t xml:space="preserve"> </w:t>
            </w:r>
            <w:r w:rsidR="000F6917" w:rsidRPr="0090467B">
              <w:rPr>
                <w:lang w:val="en-US"/>
              </w:rPr>
              <w:t>(+503) 2248-8800</w:t>
            </w:r>
            <w:r w:rsidR="000F6917" w:rsidRPr="0090467B">
              <w:rPr>
                <w:lang w:val="en-US"/>
              </w:rPr>
              <w:br/>
            </w:r>
            <w:r w:rsidR="000F6917" w:rsidRPr="0090467B">
              <w:rPr>
                <w:b/>
                <w:lang w:val="en-US"/>
              </w:rPr>
              <w:t xml:space="preserve">Fax: </w:t>
            </w:r>
            <w:r w:rsidR="000F6917" w:rsidRPr="0090467B">
              <w:rPr>
                <w:lang w:val="en-US"/>
              </w:rPr>
              <w:t>(+503) 2248-8994</w:t>
            </w:r>
            <w:r w:rsidR="000F6917" w:rsidRPr="0090467B">
              <w:rPr>
                <w:lang w:val="en-US"/>
              </w:rPr>
              <w:br/>
            </w:r>
            <w:r w:rsidR="00214A52" w:rsidRPr="00214A52">
              <w:rPr>
                <w:b/>
                <w:lang w:val="en-US"/>
              </w:rPr>
              <w:t>C.E.:</w:t>
            </w:r>
            <w:r w:rsidR="000F6917" w:rsidRPr="0090467B">
              <w:rPr>
                <w:b/>
                <w:lang w:val="en-US"/>
              </w:rPr>
              <w:t xml:space="preserve"> </w:t>
            </w:r>
            <w:hyperlink r:id="rId93" w:history="1">
              <w:r w:rsidR="000F6917" w:rsidRPr="0090467B">
                <w:rPr>
                  <w:rStyle w:val="Hipervnculo"/>
                  <w:b/>
                  <w:lang w:val="en-US"/>
                </w:rPr>
                <w:t>epaguaga@sica.nt</w:t>
              </w:r>
            </w:hyperlink>
          </w:p>
        </w:tc>
      </w:tr>
    </w:tbl>
    <w:p w:rsidR="000F6917" w:rsidRDefault="00DB1E01" w:rsidP="000F6917">
      <w:pPr>
        <w:pStyle w:val="Paix"/>
      </w:pPr>
      <w:bookmarkStart w:id="123" w:name="_Toc189228364"/>
      <w:bookmarkStart w:id="124" w:name="_Toc189228366"/>
      <w:r>
        <w:t>Secretariado de la Comunidad del Caribe</w:t>
      </w:r>
      <w:r w:rsidR="000F6917">
        <w:t xml:space="preserve"> (CARICOM)</w:t>
      </w:r>
      <w:bookmarkEnd w:id="123"/>
    </w:p>
    <w:tbl>
      <w:tblPr>
        <w:tblW w:w="9140" w:type="dxa"/>
        <w:tblCellMar>
          <w:left w:w="70" w:type="dxa"/>
          <w:right w:w="70" w:type="dxa"/>
        </w:tblCellMar>
        <w:tblLook w:val="0000"/>
      </w:tblPr>
      <w:tblGrid>
        <w:gridCol w:w="5110"/>
        <w:gridCol w:w="4030"/>
      </w:tblGrid>
      <w:tr w:rsidR="000F6917" w:rsidRPr="007277FB" w:rsidTr="008E3D30">
        <w:tc>
          <w:tcPr>
            <w:tcW w:w="5110" w:type="dxa"/>
          </w:tcPr>
          <w:p w:rsidR="000F6917" w:rsidRDefault="000F6917" w:rsidP="008E3D30">
            <w:pPr>
              <w:widowControl w:val="0"/>
              <w:tabs>
                <w:tab w:val="left" w:pos="112"/>
              </w:tabs>
              <w:autoSpaceDE w:val="0"/>
              <w:autoSpaceDN w:val="0"/>
              <w:adjustRightInd w:val="0"/>
              <w:spacing w:before="60" w:after="60"/>
              <w:jc w:val="left"/>
              <w:rPr>
                <w:color w:val="000000"/>
                <w:sz w:val="16"/>
                <w:szCs w:val="16"/>
                <w:lang w:val="en-US"/>
              </w:rPr>
            </w:pPr>
            <w:r w:rsidRPr="000F1A1E">
              <w:rPr>
                <w:color w:val="000000"/>
                <w:sz w:val="16"/>
                <w:szCs w:val="16"/>
                <w:lang w:val="en-US"/>
              </w:rPr>
              <w:t>Ms. Anya Thomas, Senior Project Officer</w:t>
            </w:r>
            <w:r w:rsidRPr="000F1A1E">
              <w:rPr>
                <w:color w:val="000000"/>
                <w:sz w:val="16"/>
                <w:szCs w:val="16"/>
                <w:lang w:val="en-US"/>
              </w:rPr>
              <w:br/>
              <w:t>Sustainable Development</w:t>
            </w:r>
            <w:r w:rsidRPr="000F1A1E">
              <w:rPr>
                <w:color w:val="000000"/>
                <w:sz w:val="16"/>
                <w:szCs w:val="16"/>
                <w:lang w:val="en-US"/>
              </w:rPr>
              <w:br/>
            </w:r>
            <w:r w:rsidRPr="00DB1E01">
              <w:rPr>
                <w:b/>
                <w:bCs/>
                <w:color w:val="000000"/>
                <w:sz w:val="16"/>
                <w:szCs w:val="16"/>
                <w:lang w:val="en-US"/>
              </w:rPr>
              <w:t>Caribbean Community Secretariat (CARICOM)</w:t>
            </w:r>
            <w:r w:rsidRPr="003E3792">
              <w:rPr>
                <w:bCs/>
                <w:color w:val="000000"/>
                <w:sz w:val="16"/>
                <w:szCs w:val="16"/>
                <w:lang w:val="en-US"/>
              </w:rPr>
              <w:br/>
            </w:r>
            <w:r w:rsidRPr="000F1A1E">
              <w:rPr>
                <w:color w:val="000000"/>
                <w:sz w:val="16"/>
                <w:szCs w:val="16"/>
                <w:lang w:val="en-US"/>
              </w:rPr>
              <w:t xml:space="preserve">Turkeyen - </w:t>
            </w:r>
            <w:smartTag w:uri="urn:schemas-microsoft-com:office:smarttags" w:element="address">
              <w:smartTag w:uri="urn:schemas-microsoft-com:office:smarttags" w:element="Street">
                <w:r w:rsidRPr="000F1A1E">
                  <w:rPr>
                    <w:color w:val="000000"/>
                    <w:sz w:val="16"/>
                    <w:szCs w:val="16"/>
                    <w:lang w:val="en-US"/>
                  </w:rPr>
                  <w:t>P.O. Box 10827</w:t>
                </w:r>
              </w:smartTag>
              <w:r w:rsidRPr="000F1A1E">
                <w:rPr>
                  <w:color w:val="000000"/>
                  <w:sz w:val="16"/>
                  <w:szCs w:val="16"/>
                  <w:lang w:val="en-US"/>
                </w:rPr>
                <w:br/>
              </w:r>
              <w:smartTag w:uri="urn:schemas-microsoft-com:office:smarttags" w:element="City">
                <w:r w:rsidRPr="000F1A1E">
                  <w:rPr>
                    <w:color w:val="000000"/>
                    <w:sz w:val="16"/>
                    <w:szCs w:val="16"/>
                    <w:lang w:val="en-US"/>
                  </w:rPr>
                  <w:t>Georgetown</w:t>
                </w:r>
              </w:smartTag>
              <w:r w:rsidRPr="000F1A1E">
                <w:rPr>
                  <w:color w:val="000000"/>
                  <w:sz w:val="16"/>
                  <w:szCs w:val="16"/>
                  <w:lang w:val="en-US"/>
                </w:rPr>
                <w:t xml:space="preserve">, </w:t>
              </w:r>
              <w:smartTag w:uri="urn:schemas-microsoft-com:office:smarttags" w:element="country-region">
                <w:r w:rsidRPr="000F1A1E">
                  <w:rPr>
                    <w:color w:val="000000"/>
                    <w:sz w:val="16"/>
                    <w:szCs w:val="16"/>
                    <w:lang w:val="en-US"/>
                  </w:rPr>
                  <w:t>Guyana</w:t>
                </w:r>
              </w:smartTag>
            </w:smartTag>
          </w:p>
        </w:tc>
        <w:tc>
          <w:tcPr>
            <w:tcW w:w="4030" w:type="dxa"/>
          </w:tcPr>
          <w:p w:rsidR="000F6917" w:rsidRPr="003E3792" w:rsidRDefault="00564507" w:rsidP="00DB1E01">
            <w:pPr>
              <w:widowControl w:val="0"/>
              <w:tabs>
                <w:tab w:val="left" w:pos="112"/>
              </w:tabs>
              <w:autoSpaceDE w:val="0"/>
              <w:autoSpaceDN w:val="0"/>
              <w:adjustRightInd w:val="0"/>
              <w:spacing w:before="60" w:after="60"/>
              <w:jc w:val="left"/>
              <w:rPr>
                <w:color w:val="000000"/>
                <w:sz w:val="16"/>
                <w:szCs w:val="16"/>
                <w:lang w:val="en-US"/>
              </w:rPr>
            </w:pPr>
            <w:r w:rsidRPr="00564507">
              <w:rPr>
                <w:b/>
                <w:color w:val="000000"/>
                <w:sz w:val="16"/>
                <w:szCs w:val="16"/>
                <w:lang w:val="en-US"/>
              </w:rPr>
              <w:t>Tel.:</w:t>
            </w:r>
            <w:r w:rsidR="000F6917" w:rsidRPr="00E4158C">
              <w:rPr>
                <w:b/>
                <w:color w:val="000000"/>
                <w:sz w:val="16"/>
                <w:szCs w:val="16"/>
                <w:lang w:val="en-US"/>
              </w:rPr>
              <w:t xml:space="preserve"> </w:t>
            </w:r>
            <w:r w:rsidR="000F6917" w:rsidRPr="003E3792">
              <w:rPr>
                <w:color w:val="000000"/>
                <w:sz w:val="16"/>
                <w:szCs w:val="16"/>
                <w:lang w:val="en-US"/>
              </w:rPr>
              <w:t>(</w:t>
            </w:r>
            <w:r w:rsidR="000F6917" w:rsidRPr="00D9071F">
              <w:rPr>
                <w:color w:val="000000"/>
                <w:sz w:val="16"/>
                <w:szCs w:val="16"/>
                <w:lang w:val="en-US"/>
              </w:rPr>
              <w:t>+</w:t>
            </w:r>
            <w:r w:rsidR="000F6917" w:rsidRPr="003E3792">
              <w:rPr>
                <w:color w:val="000000"/>
                <w:sz w:val="16"/>
                <w:szCs w:val="16"/>
                <w:lang w:val="en-US"/>
              </w:rPr>
              <w:t>592-2) 22-0001 Ext. 2625</w:t>
            </w:r>
            <w:r w:rsidR="000F6917" w:rsidRPr="003E3792">
              <w:rPr>
                <w:color w:val="000000"/>
                <w:sz w:val="16"/>
                <w:szCs w:val="16"/>
                <w:lang w:val="en-US"/>
              </w:rPr>
              <w:br/>
            </w:r>
            <w:r w:rsidR="000F6917" w:rsidRPr="00E4158C">
              <w:rPr>
                <w:b/>
                <w:color w:val="000000"/>
                <w:sz w:val="16"/>
                <w:szCs w:val="16"/>
                <w:lang w:val="en-US"/>
              </w:rPr>
              <w:t xml:space="preserve">Fax: </w:t>
            </w:r>
            <w:r w:rsidR="000F6917" w:rsidRPr="003E3792">
              <w:rPr>
                <w:color w:val="000000"/>
                <w:sz w:val="16"/>
                <w:szCs w:val="16"/>
                <w:lang w:val="en-US"/>
              </w:rPr>
              <w:t>(</w:t>
            </w:r>
            <w:r w:rsidR="000F6917" w:rsidRPr="00D9071F">
              <w:rPr>
                <w:color w:val="000000"/>
                <w:sz w:val="16"/>
                <w:szCs w:val="16"/>
                <w:lang w:val="en-US"/>
              </w:rPr>
              <w:t>+</w:t>
            </w:r>
            <w:r w:rsidR="000F6917" w:rsidRPr="003E3792">
              <w:rPr>
                <w:color w:val="000000"/>
                <w:sz w:val="16"/>
                <w:szCs w:val="16"/>
                <w:lang w:val="en-US"/>
              </w:rPr>
              <w:t>592-2) 22-0155</w:t>
            </w:r>
            <w:r w:rsidR="000F6917" w:rsidRPr="003E3792">
              <w:rPr>
                <w:color w:val="000000"/>
                <w:sz w:val="16"/>
                <w:szCs w:val="16"/>
                <w:lang w:val="en-US"/>
              </w:rPr>
              <w:br/>
            </w:r>
            <w:r w:rsidR="00214A52" w:rsidRPr="00214A52">
              <w:rPr>
                <w:b/>
                <w:color w:val="000000"/>
                <w:sz w:val="16"/>
                <w:szCs w:val="16"/>
                <w:lang w:val="en-US"/>
              </w:rPr>
              <w:t>C.E.:</w:t>
            </w:r>
            <w:r w:rsidR="000F6917" w:rsidRPr="00E4158C">
              <w:rPr>
                <w:b/>
                <w:color w:val="000000"/>
                <w:sz w:val="16"/>
                <w:szCs w:val="16"/>
                <w:lang w:val="en-US"/>
              </w:rPr>
              <w:t xml:space="preserve"> </w:t>
            </w:r>
            <w:hyperlink r:id="rId94" w:history="1">
              <w:r w:rsidR="000F6917" w:rsidRPr="003E3792">
                <w:rPr>
                  <w:rStyle w:val="Hipervnculo"/>
                  <w:sz w:val="16"/>
                  <w:szCs w:val="16"/>
                  <w:lang w:val="en-US"/>
                </w:rPr>
                <w:t>anya@caricom.org</w:t>
              </w:r>
            </w:hyperlink>
          </w:p>
        </w:tc>
      </w:tr>
    </w:tbl>
    <w:p w:rsidR="008E3D30" w:rsidRPr="00E9617C" w:rsidRDefault="000F6917" w:rsidP="00827FF2">
      <w:pPr>
        <w:pStyle w:val="Observers"/>
        <w:rPr>
          <w:lang w:val="es-MX"/>
        </w:rPr>
      </w:pPr>
      <w:bookmarkStart w:id="125" w:name="_Toc189228368"/>
      <w:bookmarkStart w:id="126" w:name="_Toc260256618"/>
      <w:bookmarkStart w:id="127" w:name="_Toc260256720"/>
      <w:bookmarkStart w:id="128" w:name="_Toc260262744"/>
      <w:bookmarkEnd w:id="124"/>
      <w:r w:rsidRPr="00E9617C">
        <w:rPr>
          <w:lang w:val="es-MX"/>
        </w:rPr>
        <w:lastRenderedPageBreak/>
        <w:t xml:space="preserve">C. </w:t>
      </w:r>
      <w:bookmarkEnd w:id="125"/>
      <w:bookmarkEnd w:id="126"/>
      <w:bookmarkEnd w:id="127"/>
      <w:r w:rsidR="00480289" w:rsidRPr="00E9617C">
        <w:rPr>
          <w:lang w:val="es-MX"/>
        </w:rPr>
        <w:t>Organismos No Gubernamentales (ONG)</w:t>
      </w:r>
      <w:bookmarkEnd w:id="128"/>
    </w:p>
    <w:p w:rsidR="000F6917" w:rsidRDefault="000F6917" w:rsidP="000F6917">
      <w:pPr>
        <w:pStyle w:val="Paix"/>
        <w:rPr>
          <w:lang w:val="es-ES"/>
        </w:rPr>
      </w:pPr>
      <w:bookmarkStart w:id="129" w:name="_Toc189228376"/>
      <w:r>
        <w:rPr>
          <w:lang w:val="es-ES"/>
        </w:rPr>
        <w:t>Foro Ecológico del Perú</w:t>
      </w:r>
    </w:p>
    <w:tbl>
      <w:tblPr>
        <w:tblW w:w="9140" w:type="dxa"/>
        <w:tblCellMar>
          <w:left w:w="70" w:type="dxa"/>
          <w:right w:w="70" w:type="dxa"/>
        </w:tblCellMar>
        <w:tblLook w:val="0000"/>
      </w:tblPr>
      <w:tblGrid>
        <w:gridCol w:w="5110"/>
        <w:gridCol w:w="4030"/>
      </w:tblGrid>
      <w:tr w:rsidR="000F6917" w:rsidRPr="0090467B" w:rsidTr="00F97554">
        <w:tc>
          <w:tcPr>
            <w:tcW w:w="5110" w:type="dxa"/>
          </w:tcPr>
          <w:p w:rsidR="000F6917" w:rsidRDefault="000F6917" w:rsidP="008E3D30">
            <w:pPr>
              <w:widowControl w:val="0"/>
              <w:tabs>
                <w:tab w:val="left" w:pos="112"/>
              </w:tabs>
              <w:autoSpaceDE w:val="0"/>
              <w:autoSpaceDN w:val="0"/>
              <w:adjustRightInd w:val="0"/>
              <w:spacing w:before="60" w:after="60"/>
              <w:jc w:val="left"/>
              <w:rPr>
                <w:color w:val="000000"/>
                <w:sz w:val="16"/>
                <w:szCs w:val="16"/>
                <w:lang w:val="es-ES"/>
              </w:rPr>
            </w:pPr>
            <w:r>
              <w:rPr>
                <w:color w:val="000000"/>
                <w:sz w:val="16"/>
                <w:szCs w:val="16"/>
                <w:lang w:val="es-ES"/>
              </w:rPr>
              <w:t>Sr</w:t>
            </w:r>
            <w:r w:rsidRPr="000F1A1E">
              <w:rPr>
                <w:color w:val="000000"/>
                <w:sz w:val="16"/>
                <w:szCs w:val="16"/>
                <w:lang w:val="es-ES"/>
              </w:rPr>
              <w:t xml:space="preserve">. </w:t>
            </w:r>
            <w:r>
              <w:rPr>
                <w:color w:val="000000"/>
                <w:sz w:val="16"/>
                <w:szCs w:val="16"/>
                <w:lang w:val="es-ES"/>
              </w:rPr>
              <w:t>Sandro Chávez Vásquez, Presidente</w:t>
            </w:r>
            <w:r w:rsidRPr="000F1A1E">
              <w:rPr>
                <w:color w:val="000000"/>
                <w:sz w:val="16"/>
                <w:szCs w:val="16"/>
                <w:lang w:val="es-ES"/>
              </w:rPr>
              <w:br/>
            </w:r>
            <w:r w:rsidRPr="00D03F1F">
              <w:rPr>
                <w:b/>
                <w:color w:val="000000"/>
                <w:sz w:val="16"/>
                <w:szCs w:val="16"/>
                <w:lang w:val="es-ES"/>
              </w:rPr>
              <w:t>Foro Ecológico del Perú</w:t>
            </w:r>
            <w:r>
              <w:rPr>
                <w:color w:val="000000"/>
                <w:sz w:val="16"/>
                <w:szCs w:val="16"/>
                <w:lang w:val="es-ES"/>
              </w:rPr>
              <w:br/>
              <w:t>Alcanfores 1122 Dep. 502</w:t>
            </w:r>
            <w:r>
              <w:rPr>
                <w:color w:val="000000"/>
                <w:sz w:val="16"/>
                <w:szCs w:val="16"/>
                <w:lang w:val="es-ES"/>
              </w:rPr>
              <w:br/>
              <w:t>Lima 18, Perú</w:t>
            </w:r>
          </w:p>
        </w:tc>
        <w:tc>
          <w:tcPr>
            <w:tcW w:w="4030" w:type="dxa"/>
          </w:tcPr>
          <w:p w:rsidR="000F6917" w:rsidRPr="0090467B" w:rsidRDefault="00564507" w:rsidP="008E3D30">
            <w:pPr>
              <w:widowControl w:val="0"/>
              <w:tabs>
                <w:tab w:val="left" w:pos="112"/>
              </w:tabs>
              <w:autoSpaceDE w:val="0"/>
              <w:autoSpaceDN w:val="0"/>
              <w:adjustRightInd w:val="0"/>
              <w:spacing w:before="60" w:after="60"/>
              <w:jc w:val="left"/>
              <w:rPr>
                <w:color w:val="000000"/>
                <w:sz w:val="16"/>
                <w:szCs w:val="16"/>
                <w:lang w:val="en-US"/>
              </w:rPr>
            </w:pPr>
            <w:r w:rsidRPr="00564507">
              <w:rPr>
                <w:b/>
                <w:sz w:val="16"/>
                <w:szCs w:val="16"/>
                <w:lang w:val="en-US"/>
              </w:rPr>
              <w:t>Tel.:</w:t>
            </w:r>
            <w:r w:rsidR="000F6917" w:rsidRPr="0090467B">
              <w:rPr>
                <w:b/>
                <w:sz w:val="16"/>
                <w:szCs w:val="16"/>
                <w:lang w:val="en-US"/>
              </w:rPr>
              <w:t xml:space="preserve"> </w:t>
            </w:r>
            <w:r w:rsidR="000F6917" w:rsidRPr="0090467B">
              <w:rPr>
                <w:sz w:val="16"/>
                <w:szCs w:val="16"/>
                <w:lang w:val="en-US"/>
              </w:rPr>
              <w:t>(+511) 241-5724</w:t>
            </w:r>
            <w:r w:rsidR="000F6917" w:rsidRPr="0090467B">
              <w:rPr>
                <w:sz w:val="16"/>
                <w:szCs w:val="16"/>
                <w:lang w:val="en-US"/>
              </w:rPr>
              <w:br/>
            </w:r>
            <w:r w:rsidR="000F6917" w:rsidRPr="0090467B">
              <w:rPr>
                <w:b/>
                <w:sz w:val="16"/>
                <w:szCs w:val="16"/>
                <w:lang w:val="en-US"/>
              </w:rPr>
              <w:t xml:space="preserve">Fax: </w:t>
            </w:r>
            <w:r w:rsidR="000F6917" w:rsidRPr="0090467B">
              <w:rPr>
                <w:sz w:val="16"/>
                <w:szCs w:val="16"/>
                <w:lang w:val="en-US"/>
              </w:rPr>
              <w:t xml:space="preserve">(+511) </w:t>
            </w:r>
            <w:r w:rsidR="000F6917" w:rsidRPr="0090467B">
              <w:rPr>
                <w:sz w:val="16"/>
                <w:szCs w:val="16"/>
                <w:highlight w:val="yellow"/>
                <w:lang w:val="en-US"/>
              </w:rPr>
              <w:t>9206-5054</w:t>
            </w:r>
            <w:r w:rsidR="000F6917" w:rsidRPr="0090467B">
              <w:rPr>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95" w:history="1">
              <w:r w:rsidR="000F6917" w:rsidRPr="0090467B">
                <w:rPr>
                  <w:rStyle w:val="Hipervnculo"/>
                  <w:sz w:val="16"/>
                  <w:szCs w:val="16"/>
                  <w:lang w:val="en-US"/>
                </w:rPr>
                <w:t>sandrochv@yahoo.com</w:t>
              </w:r>
            </w:hyperlink>
            <w:r w:rsidR="000F6917" w:rsidRPr="0090467B">
              <w:rPr>
                <w:color w:val="000000"/>
                <w:sz w:val="16"/>
                <w:szCs w:val="16"/>
                <w:lang w:val="en-US"/>
              </w:rPr>
              <w:t xml:space="preserve"> </w:t>
            </w:r>
          </w:p>
        </w:tc>
      </w:tr>
    </w:tbl>
    <w:p w:rsidR="000F6917" w:rsidRDefault="000F6917" w:rsidP="000F6917">
      <w:pPr>
        <w:pStyle w:val="Paix"/>
        <w:rPr>
          <w:lang w:val="es-ES"/>
        </w:rPr>
      </w:pPr>
      <w:bookmarkStart w:id="130" w:name="_Toc120942495"/>
      <w:bookmarkStart w:id="131" w:name="_Toc86505035"/>
      <w:bookmarkStart w:id="132" w:name="_Toc86505106"/>
      <w:bookmarkStart w:id="133" w:name="_Toc189228234"/>
      <w:bookmarkStart w:id="134" w:name="_Toc189228258"/>
      <w:bookmarkStart w:id="135" w:name="_Toc189228279"/>
      <w:bookmarkStart w:id="136" w:name="_Toc189228377"/>
      <w:bookmarkEnd w:id="129"/>
      <w:r>
        <w:rPr>
          <w:lang w:val="es-ES"/>
        </w:rPr>
        <w:t>Movimientos Sociales para Meio Ambiente e</w:t>
      </w:r>
      <w:r>
        <w:rPr>
          <w:lang w:val="es-ES"/>
        </w:rPr>
        <w:br/>
        <w:t>Desenvolvimiento - Forum Brasileiro de ONG</w:t>
      </w:r>
    </w:p>
    <w:tbl>
      <w:tblPr>
        <w:tblW w:w="9140" w:type="dxa"/>
        <w:tblCellMar>
          <w:left w:w="70" w:type="dxa"/>
          <w:right w:w="70" w:type="dxa"/>
        </w:tblCellMar>
        <w:tblLook w:val="0000"/>
      </w:tblPr>
      <w:tblGrid>
        <w:gridCol w:w="5110"/>
        <w:gridCol w:w="4030"/>
      </w:tblGrid>
      <w:tr w:rsidR="000F6917" w:rsidRPr="0090467B" w:rsidTr="00F97554">
        <w:tc>
          <w:tcPr>
            <w:tcW w:w="5110" w:type="dxa"/>
          </w:tcPr>
          <w:p w:rsidR="000F6917" w:rsidRPr="00C712C6" w:rsidRDefault="000F6917" w:rsidP="008E3D30">
            <w:pPr>
              <w:widowControl w:val="0"/>
              <w:tabs>
                <w:tab w:val="left" w:pos="112"/>
              </w:tabs>
              <w:autoSpaceDE w:val="0"/>
              <w:autoSpaceDN w:val="0"/>
              <w:adjustRightInd w:val="0"/>
              <w:spacing w:before="60" w:after="60"/>
              <w:jc w:val="left"/>
              <w:rPr>
                <w:color w:val="000000"/>
                <w:sz w:val="16"/>
                <w:szCs w:val="16"/>
                <w:lang w:val="pt-BR"/>
              </w:rPr>
            </w:pPr>
            <w:r>
              <w:rPr>
                <w:color w:val="000000"/>
                <w:sz w:val="16"/>
                <w:szCs w:val="16"/>
                <w:lang w:val="es-ES"/>
              </w:rPr>
              <w:t>Sr</w:t>
            </w:r>
            <w:r w:rsidRPr="000F1A1E">
              <w:rPr>
                <w:color w:val="000000"/>
                <w:sz w:val="16"/>
                <w:szCs w:val="16"/>
                <w:lang w:val="es-ES"/>
              </w:rPr>
              <w:t xml:space="preserve">. </w:t>
            </w:r>
            <w:r w:rsidRPr="008F2CC8">
              <w:rPr>
                <w:color w:val="000000"/>
                <w:sz w:val="16"/>
                <w:szCs w:val="16"/>
                <w:lang w:val="es-CR"/>
              </w:rPr>
              <w:t xml:space="preserve">Pedro </w:t>
            </w:r>
            <w:r>
              <w:rPr>
                <w:color w:val="000000"/>
                <w:sz w:val="16"/>
                <w:szCs w:val="16"/>
                <w:lang w:val="es-CR"/>
              </w:rPr>
              <w:t xml:space="preserve">Eduardo </w:t>
            </w:r>
            <w:r w:rsidRPr="008F2CC8">
              <w:rPr>
                <w:color w:val="000000"/>
                <w:sz w:val="16"/>
                <w:szCs w:val="16"/>
                <w:lang w:val="es-CR"/>
              </w:rPr>
              <w:t>Aranha</w:t>
            </w:r>
            <w:r>
              <w:rPr>
                <w:color w:val="000000"/>
                <w:sz w:val="16"/>
                <w:szCs w:val="16"/>
                <w:lang w:val="es-CR"/>
              </w:rPr>
              <w:t>, Vicepresidente de Red de PNUMA</w:t>
            </w:r>
            <w:r w:rsidRPr="008F2CC8">
              <w:rPr>
                <w:color w:val="000000"/>
                <w:sz w:val="16"/>
                <w:szCs w:val="16"/>
                <w:lang w:val="es-CR"/>
              </w:rPr>
              <w:t xml:space="preserve"> </w:t>
            </w:r>
            <w:r w:rsidRPr="00D03F1F">
              <w:rPr>
                <w:b/>
                <w:color w:val="000000"/>
                <w:sz w:val="16"/>
                <w:szCs w:val="16"/>
                <w:lang w:val="es-ES"/>
              </w:rPr>
              <w:t xml:space="preserve">Movimentos Sociais para Meio Ambiente e Desenvolvimento </w:t>
            </w:r>
            <w:r>
              <w:rPr>
                <w:color w:val="000000"/>
                <w:sz w:val="16"/>
                <w:szCs w:val="16"/>
                <w:lang w:val="es-ES"/>
              </w:rPr>
              <w:t xml:space="preserve">- </w:t>
            </w:r>
            <w:r w:rsidRPr="00D03F1F">
              <w:rPr>
                <w:b/>
                <w:color w:val="000000"/>
                <w:sz w:val="16"/>
                <w:szCs w:val="16"/>
                <w:lang w:val="es-ES"/>
              </w:rPr>
              <w:t>Forum Brasileiro de ONG</w:t>
            </w:r>
            <w:r w:rsidRPr="000F1A1E">
              <w:rPr>
                <w:color w:val="000000"/>
                <w:sz w:val="16"/>
                <w:szCs w:val="16"/>
                <w:lang w:val="es-ES"/>
              </w:rPr>
              <w:br/>
            </w:r>
            <w:r w:rsidRPr="008F2CC8">
              <w:rPr>
                <w:color w:val="000000"/>
                <w:sz w:val="16"/>
                <w:szCs w:val="16"/>
                <w:lang w:val="pt-BR"/>
              </w:rPr>
              <w:t>Rio de Janeiro, Brasil</w:t>
            </w:r>
          </w:p>
        </w:tc>
        <w:tc>
          <w:tcPr>
            <w:tcW w:w="4030" w:type="dxa"/>
          </w:tcPr>
          <w:p w:rsidR="000F6917" w:rsidRPr="0090467B" w:rsidRDefault="00564507" w:rsidP="008E3D30">
            <w:pPr>
              <w:widowControl w:val="0"/>
              <w:tabs>
                <w:tab w:val="left" w:pos="112"/>
              </w:tabs>
              <w:autoSpaceDE w:val="0"/>
              <w:autoSpaceDN w:val="0"/>
              <w:adjustRightInd w:val="0"/>
              <w:spacing w:before="60" w:after="60"/>
              <w:jc w:val="left"/>
              <w:rPr>
                <w:color w:val="000000"/>
                <w:sz w:val="16"/>
                <w:szCs w:val="16"/>
                <w:lang w:val="en-US"/>
              </w:rPr>
            </w:pPr>
            <w:r w:rsidRPr="00564507">
              <w:rPr>
                <w:b/>
                <w:sz w:val="16"/>
                <w:szCs w:val="16"/>
                <w:lang w:val="en-US"/>
              </w:rPr>
              <w:t>Tel.:</w:t>
            </w:r>
            <w:r w:rsidR="000F6917" w:rsidRPr="0090467B">
              <w:rPr>
                <w:b/>
                <w:sz w:val="16"/>
                <w:szCs w:val="16"/>
                <w:lang w:val="en-US"/>
              </w:rPr>
              <w:t xml:space="preserve"> </w:t>
            </w:r>
            <w:r w:rsidR="000F6917" w:rsidRPr="0090467B">
              <w:rPr>
                <w:sz w:val="16"/>
                <w:szCs w:val="16"/>
                <w:lang w:val="en-US"/>
              </w:rPr>
              <w:t>(+55 21) 2581-8384</w:t>
            </w:r>
            <w:r w:rsidR="000F6917" w:rsidRPr="0090467B">
              <w:rPr>
                <w:sz w:val="16"/>
                <w:szCs w:val="16"/>
                <w:lang w:val="en-US"/>
              </w:rPr>
              <w:br/>
            </w:r>
            <w:r w:rsidR="000F6917" w:rsidRPr="0090467B">
              <w:rPr>
                <w:b/>
                <w:sz w:val="16"/>
                <w:szCs w:val="16"/>
                <w:lang w:val="en-US"/>
              </w:rPr>
              <w:t xml:space="preserve">Fax: </w:t>
            </w:r>
            <w:r w:rsidR="000F6917" w:rsidRPr="0090467B">
              <w:rPr>
                <w:sz w:val="16"/>
                <w:szCs w:val="16"/>
                <w:lang w:val="en-US"/>
              </w:rPr>
              <w:t>(+55 21) 2581-8384</w:t>
            </w:r>
            <w:r w:rsidR="000F6917" w:rsidRPr="0090467B">
              <w:rPr>
                <w:sz w:val="16"/>
                <w:szCs w:val="16"/>
                <w:lang w:val="en-US"/>
              </w:rPr>
              <w:br/>
            </w:r>
            <w:r w:rsidR="00214A52" w:rsidRPr="00214A52">
              <w:rPr>
                <w:b/>
                <w:color w:val="000000"/>
                <w:sz w:val="16"/>
                <w:szCs w:val="16"/>
                <w:lang w:val="en-US"/>
              </w:rPr>
              <w:t>C.E.:</w:t>
            </w:r>
            <w:r w:rsidR="000F6917" w:rsidRPr="0090467B">
              <w:rPr>
                <w:b/>
                <w:color w:val="000000"/>
                <w:sz w:val="16"/>
                <w:szCs w:val="16"/>
                <w:lang w:val="en-US"/>
              </w:rPr>
              <w:t xml:space="preserve"> </w:t>
            </w:r>
            <w:hyperlink r:id="rId96" w:history="1">
              <w:r w:rsidR="000F6917" w:rsidRPr="0090467B">
                <w:rPr>
                  <w:rStyle w:val="Hipervnculo"/>
                  <w:rFonts w:cs="Arial"/>
                  <w:sz w:val="16"/>
                  <w:szCs w:val="16"/>
                  <w:lang w:val="en-US"/>
                </w:rPr>
                <w:t>pedrorma@yahoo.com.br</w:t>
              </w:r>
            </w:hyperlink>
          </w:p>
        </w:tc>
      </w:tr>
    </w:tbl>
    <w:p w:rsidR="000A3EE7" w:rsidRDefault="000A3EE7" w:rsidP="000A3EE7">
      <w:pPr>
        <w:pStyle w:val="Fantasma"/>
      </w:pPr>
    </w:p>
    <w:p w:rsidR="000F6917" w:rsidRPr="003E3792" w:rsidRDefault="000F6917" w:rsidP="000F6917">
      <w:pPr>
        <w:pStyle w:val="Paix"/>
        <w:rPr>
          <w:lang w:val="en-US"/>
        </w:rPr>
      </w:pPr>
      <w:r w:rsidRPr="003E3792">
        <w:rPr>
          <w:lang w:val="en-US"/>
        </w:rPr>
        <w:t>Caribbean Network for Integrated Rural Development</w:t>
      </w:r>
      <w:r>
        <w:rPr>
          <w:lang w:val="en-US"/>
        </w:rPr>
        <w:t xml:space="preserve"> (CNIRD)</w:t>
      </w:r>
    </w:p>
    <w:tbl>
      <w:tblPr>
        <w:tblW w:w="9140" w:type="dxa"/>
        <w:tblCellMar>
          <w:left w:w="70" w:type="dxa"/>
          <w:right w:w="70" w:type="dxa"/>
        </w:tblCellMar>
        <w:tblLook w:val="0000"/>
      </w:tblPr>
      <w:tblGrid>
        <w:gridCol w:w="5110"/>
        <w:gridCol w:w="4030"/>
      </w:tblGrid>
      <w:tr w:rsidR="000F6917" w:rsidRPr="00214A52" w:rsidTr="00F97554">
        <w:tc>
          <w:tcPr>
            <w:tcW w:w="5110" w:type="dxa"/>
          </w:tcPr>
          <w:p w:rsidR="000F6917" w:rsidRPr="00462A1D" w:rsidRDefault="000F6917" w:rsidP="008E3D30">
            <w:pPr>
              <w:widowControl w:val="0"/>
              <w:tabs>
                <w:tab w:val="left" w:pos="112"/>
              </w:tabs>
              <w:autoSpaceDE w:val="0"/>
              <w:autoSpaceDN w:val="0"/>
              <w:adjustRightInd w:val="0"/>
              <w:spacing w:before="60" w:after="60"/>
              <w:jc w:val="left"/>
              <w:rPr>
                <w:color w:val="000000"/>
                <w:sz w:val="16"/>
                <w:szCs w:val="16"/>
                <w:lang w:val="en-US"/>
              </w:rPr>
            </w:pPr>
            <w:r w:rsidRPr="00482D94">
              <w:rPr>
                <w:color w:val="000000"/>
                <w:sz w:val="16"/>
                <w:szCs w:val="16"/>
                <w:lang w:val="en-US"/>
              </w:rPr>
              <w:t>Sr. Mr. Calvin James</w:t>
            </w:r>
            <w:r>
              <w:rPr>
                <w:color w:val="000000"/>
                <w:sz w:val="16"/>
                <w:szCs w:val="16"/>
                <w:lang w:val="en-US"/>
              </w:rPr>
              <w:br/>
            </w:r>
            <w:r w:rsidRPr="00D03F1F">
              <w:rPr>
                <w:b/>
                <w:color w:val="000000"/>
                <w:sz w:val="16"/>
                <w:szCs w:val="16"/>
                <w:lang w:val="en-US"/>
              </w:rPr>
              <w:t>Caribbean Network for Integrated Rural Development</w:t>
            </w:r>
            <w:r w:rsidRPr="00482D94">
              <w:rPr>
                <w:color w:val="000000"/>
                <w:sz w:val="16"/>
                <w:szCs w:val="16"/>
                <w:lang w:val="en-US"/>
              </w:rPr>
              <w:br/>
            </w:r>
            <w:smartTag w:uri="urn:schemas-microsoft-com:office:smarttags" w:element="Street">
              <w:smartTag w:uri="urn:schemas-microsoft-com:office:smarttags" w:element="address">
                <w:r>
                  <w:rPr>
                    <w:color w:val="000000"/>
                    <w:sz w:val="16"/>
                    <w:szCs w:val="16"/>
                    <w:lang w:val="en-US"/>
                  </w:rPr>
                  <w:t>3 St. Johns Rd.</w:t>
                </w:r>
              </w:smartTag>
            </w:smartTag>
            <w:r>
              <w:rPr>
                <w:color w:val="000000"/>
                <w:sz w:val="16"/>
                <w:szCs w:val="16"/>
                <w:lang w:val="en-US"/>
              </w:rPr>
              <w:t>, Dt. Angustine,</w:t>
            </w:r>
            <w:r>
              <w:rPr>
                <w:color w:val="000000"/>
                <w:sz w:val="16"/>
                <w:szCs w:val="16"/>
                <w:lang w:val="en-US"/>
              </w:rPr>
              <w:br/>
            </w:r>
            <w:smartTag w:uri="urn:schemas-microsoft-com:office:smarttags" w:element="country-region">
              <w:smartTag w:uri="urn:schemas-microsoft-com:office:smarttags" w:element="place">
                <w:r w:rsidRPr="00482D94">
                  <w:rPr>
                    <w:color w:val="000000"/>
                    <w:sz w:val="16"/>
                    <w:szCs w:val="16"/>
                    <w:lang w:val="en-US"/>
                  </w:rPr>
                  <w:t>Trinidad and Tobago</w:t>
                </w:r>
              </w:smartTag>
            </w:smartTag>
            <w:r w:rsidRPr="00482D94">
              <w:rPr>
                <w:color w:val="000000"/>
                <w:sz w:val="16"/>
                <w:szCs w:val="16"/>
                <w:lang w:val="en-US"/>
              </w:rPr>
              <w:t xml:space="preserve"> </w:t>
            </w:r>
          </w:p>
        </w:tc>
        <w:tc>
          <w:tcPr>
            <w:tcW w:w="4030" w:type="dxa"/>
          </w:tcPr>
          <w:p w:rsidR="000F6917" w:rsidRPr="00214A52" w:rsidRDefault="00564507" w:rsidP="008E3D30">
            <w:pPr>
              <w:widowControl w:val="0"/>
              <w:tabs>
                <w:tab w:val="left" w:pos="112"/>
              </w:tabs>
              <w:autoSpaceDE w:val="0"/>
              <w:autoSpaceDN w:val="0"/>
              <w:adjustRightInd w:val="0"/>
              <w:spacing w:before="60" w:after="60"/>
              <w:jc w:val="left"/>
              <w:rPr>
                <w:color w:val="000000"/>
                <w:sz w:val="16"/>
                <w:szCs w:val="16"/>
              </w:rPr>
            </w:pPr>
            <w:r w:rsidRPr="00214A52">
              <w:rPr>
                <w:b/>
                <w:sz w:val="16"/>
                <w:szCs w:val="16"/>
              </w:rPr>
              <w:t>Tel.:</w:t>
            </w:r>
            <w:r w:rsidR="000F6917" w:rsidRPr="00214A52">
              <w:rPr>
                <w:b/>
                <w:sz w:val="16"/>
                <w:szCs w:val="16"/>
              </w:rPr>
              <w:t xml:space="preserve"> </w:t>
            </w:r>
            <w:r w:rsidR="000F6917" w:rsidRPr="00482D94">
              <w:rPr>
                <w:sz w:val="16"/>
                <w:szCs w:val="16"/>
                <w:lang w:val="fr-FR"/>
              </w:rPr>
              <w:t>(</w:t>
            </w:r>
            <w:r w:rsidR="000F6917" w:rsidRPr="00D9071F">
              <w:rPr>
                <w:sz w:val="16"/>
                <w:szCs w:val="16"/>
                <w:lang w:val="fr-FR"/>
              </w:rPr>
              <w:t>+</w:t>
            </w:r>
            <w:r w:rsidR="000F6917" w:rsidRPr="00482D94">
              <w:rPr>
                <w:sz w:val="16"/>
                <w:szCs w:val="16"/>
                <w:lang w:val="fr-FR"/>
              </w:rPr>
              <w:t xml:space="preserve">1 868 ) </w:t>
            </w:r>
            <w:r w:rsidR="000F6917">
              <w:rPr>
                <w:sz w:val="16"/>
                <w:szCs w:val="16"/>
                <w:lang w:val="fr-FR"/>
              </w:rPr>
              <w:t>290-4317</w:t>
            </w:r>
            <w:r w:rsidR="000F6917">
              <w:rPr>
                <w:sz w:val="16"/>
                <w:szCs w:val="16"/>
                <w:lang w:val="fr-FR"/>
              </w:rPr>
              <w:br/>
            </w:r>
            <w:r w:rsidR="00214A52" w:rsidRPr="00214A52">
              <w:rPr>
                <w:b/>
                <w:color w:val="000000"/>
                <w:sz w:val="16"/>
                <w:szCs w:val="16"/>
              </w:rPr>
              <w:t>C.E.:</w:t>
            </w:r>
            <w:r w:rsidR="000F6917" w:rsidRPr="00214A52">
              <w:rPr>
                <w:b/>
                <w:color w:val="000000"/>
                <w:sz w:val="16"/>
                <w:szCs w:val="16"/>
              </w:rPr>
              <w:t xml:space="preserve"> </w:t>
            </w:r>
            <w:hyperlink r:id="rId97" w:history="1">
              <w:r w:rsidR="000F6917" w:rsidRPr="00482D94">
                <w:rPr>
                  <w:rStyle w:val="Hipervnculo"/>
                  <w:sz w:val="16"/>
                  <w:szCs w:val="16"/>
                  <w:lang w:val="fr-FR"/>
                </w:rPr>
                <w:t>cnird@live.com</w:t>
              </w:r>
            </w:hyperlink>
          </w:p>
        </w:tc>
      </w:tr>
    </w:tbl>
    <w:p w:rsidR="008E3D30" w:rsidRPr="008E3D30" w:rsidRDefault="000F6917" w:rsidP="00827FF2">
      <w:pPr>
        <w:pStyle w:val="Observers"/>
      </w:pPr>
      <w:bookmarkStart w:id="137" w:name="_Toc260256619"/>
      <w:bookmarkStart w:id="138" w:name="_Toc260256721"/>
      <w:bookmarkStart w:id="139" w:name="_Toc260262745"/>
      <w:r w:rsidRPr="00D03F1F">
        <w:t xml:space="preserve">D. </w:t>
      </w:r>
      <w:bookmarkEnd w:id="130"/>
      <w:bookmarkEnd w:id="131"/>
      <w:bookmarkEnd w:id="132"/>
      <w:bookmarkEnd w:id="133"/>
      <w:bookmarkEnd w:id="134"/>
      <w:bookmarkEnd w:id="135"/>
      <w:bookmarkEnd w:id="136"/>
      <w:bookmarkEnd w:id="137"/>
      <w:bookmarkEnd w:id="138"/>
      <w:r w:rsidR="00480289">
        <w:t>Invitados Especiales</w:t>
      </w:r>
      <w:bookmarkEnd w:id="139"/>
    </w:p>
    <w:tbl>
      <w:tblPr>
        <w:tblW w:w="0" w:type="auto"/>
        <w:tblCellMar>
          <w:left w:w="70" w:type="dxa"/>
          <w:right w:w="70" w:type="dxa"/>
        </w:tblCellMar>
        <w:tblLook w:val="0000"/>
      </w:tblPr>
      <w:tblGrid>
        <w:gridCol w:w="5400"/>
        <w:gridCol w:w="3740"/>
      </w:tblGrid>
      <w:tr w:rsidR="000F6917" w:rsidRPr="0090467B" w:rsidTr="00F97554">
        <w:trPr>
          <w:trHeight w:val="938"/>
        </w:trPr>
        <w:tc>
          <w:tcPr>
            <w:tcW w:w="5400" w:type="dxa"/>
          </w:tcPr>
          <w:p w:rsidR="000F6917" w:rsidRPr="00C4722B" w:rsidRDefault="000F6917" w:rsidP="008E3D30">
            <w:pPr>
              <w:widowControl w:val="0"/>
              <w:tabs>
                <w:tab w:val="left" w:pos="112"/>
              </w:tabs>
              <w:autoSpaceDE w:val="0"/>
              <w:autoSpaceDN w:val="0"/>
              <w:adjustRightInd w:val="0"/>
              <w:jc w:val="left"/>
              <w:rPr>
                <w:color w:val="000000"/>
                <w:sz w:val="16"/>
                <w:szCs w:val="18"/>
                <w:lang w:val="en-US"/>
              </w:rPr>
            </w:pPr>
            <w:bookmarkStart w:id="140" w:name="_Toc86505036"/>
            <w:bookmarkStart w:id="141" w:name="_Toc86505107"/>
            <w:bookmarkStart w:id="142" w:name="_Toc189228235"/>
            <w:bookmarkStart w:id="143" w:name="_Toc189228259"/>
            <w:bookmarkStart w:id="144" w:name="_Toc189228280"/>
            <w:bookmarkStart w:id="145" w:name="_Toc189228378"/>
            <w:r w:rsidRPr="00C4722B">
              <w:rPr>
                <w:color w:val="000000"/>
                <w:sz w:val="16"/>
                <w:szCs w:val="18"/>
                <w:lang w:val="en-US"/>
              </w:rPr>
              <w:t xml:space="preserve">Mr. Richard Mills , </w:t>
            </w:r>
            <w:r>
              <w:rPr>
                <w:color w:val="000000"/>
                <w:sz w:val="16"/>
                <w:szCs w:val="18"/>
                <w:lang w:val="en-US"/>
              </w:rPr>
              <w:t>Convener</w:t>
            </w:r>
            <w:r w:rsidRPr="00C4722B">
              <w:rPr>
                <w:color w:val="000000"/>
                <w:sz w:val="16"/>
                <w:szCs w:val="18"/>
                <w:lang w:val="en-US"/>
              </w:rPr>
              <w:br/>
            </w:r>
            <w:r w:rsidRPr="00D03F1F">
              <w:rPr>
                <w:b/>
                <w:color w:val="000000"/>
                <w:sz w:val="16"/>
                <w:szCs w:val="18"/>
                <w:lang w:val="en-US"/>
              </w:rPr>
              <w:t>Global Atmospheric Pollution Forum</w:t>
            </w:r>
            <w:r w:rsidRPr="00D03F1F">
              <w:rPr>
                <w:b/>
                <w:color w:val="000000"/>
                <w:sz w:val="16"/>
                <w:szCs w:val="18"/>
                <w:lang w:val="en-US"/>
              </w:rPr>
              <w:br/>
            </w:r>
            <w:r w:rsidRPr="00C4722B">
              <w:rPr>
                <w:color w:val="000000"/>
                <w:sz w:val="16"/>
                <w:szCs w:val="18"/>
                <w:lang w:val="en-US"/>
              </w:rPr>
              <w:t>44 Grand Parade</w:t>
            </w:r>
            <w:r w:rsidRPr="00C4722B">
              <w:rPr>
                <w:color w:val="000000"/>
                <w:sz w:val="16"/>
                <w:szCs w:val="18"/>
                <w:lang w:val="en-US"/>
              </w:rPr>
              <w:br/>
              <w:t xml:space="preserve">Brighton, </w:t>
            </w:r>
            <w:r>
              <w:rPr>
                <w:color w:val="000000"/>
                <w:sz w:val="16"/>
                <w:szCs w:val="18"/>
                <w:lang w:val="en-US"/>
              </w:rPr>
              <w:t xml:space="preserve">BN29QA, </w:t>
            </w:r>
            <w:smartTag w:uri="urn:schemas-microsoft-com:office:smarttags" w:element="country-region">
              <w:smartTag w:uri="urn:schemas-microsoft-com:office:smarttags" w:element="place">
                <w:r w:rsidRPr="00C4722B">
                  <w:rPr>
                    <w:color w:val="000000"/>
                    <w:sz w:val="16"/>
                    <w:szCs w:val="18"/>
                    <w:lang w:val="en-US"/>
                  </w:rPr>
                  <w:t>U.K.</w:t>
                </w:r>
              </w:smartTag>
            </w:smartTag>
            <w:r w:rsidRPr="00C4722B">
              <w:rPr>
                <w:color w:val="000000"/>
                <w:sz w:val="16"/>
                <w:szCs w:val="18"/>
                <w:lang w:val="en-US"/>
              </w:rPr>
              <w:t xml:space="preserve"> </w:t>
            </w:r>
          </w:p>
        </w:tc>
        <w:tc>
          <w:tcPr>
            <w:tcW w:w="3740" w:type="dxa"/>
          </w:tcPr>
          <w:p w:rsidR="000F6917" w:rsidRPr="000D7320" w:rsidRDefault="00564507" w:rsidP="008E3D30">
            <w:pPr>
              <w:widowControl w:val="0"/>
              <w:tabs>
                <w:tab w:val="left" w:pos="112"/>
              </w:tabs>
              <w:autoSpaceDE w:val="0"/>
              <w:autoSpaceDN w:val="0"/>
              <w:adjustRightInd w:val="0"/>
              <w:jc w:val="left"/>
              <w:rPr>
                <w:color w:val="000000"/>
                <w:sz w:val="16"/>
                <w:szCs w:val="18"/>
                <w:lang w:val="en-US"/>
              </w:rPr>
            </w:pPr>
            <w:r w:rsidRPr="00564507">
              <w:rPr>
                <w:b/>
                <w:color w:val="000000"/>
                <w:sz w:val="16"/>
                <w:szCs w:val="18"/>
                <w:lang w:val="en-US"/>
              </w:rPr>
              <w:t>Tel.:</w:t>
            </w:r>
            <w:r w:rsidR="000F6917" w:rsidRPr="00E4158C">
              <w:rPr>
                <w:b/>
                <w:color w:val="000000"/>
                <w:sz w:val="16"/>
                <w:szCs w:val="18"/>
                <w:lang w:val="en-US"/>
              </w:rPr>
              <w:t xml:space="preserve"> </w:t>
            </w:r>
            <w:r w:rsidR="000F6917" w:rsidRPr="000D7320">
              <w:rPr>
                <w:color w:val="000000"/>
                <w:sz w:val="16"/>
                <w:szCs w:val="18"/>
                <w:lang w:val="en-US"/>
              </w:rPr>
              <w:t>(+44) 1483-539381</w:t>
            </w:r>
            <w:r w:rsidR="008E3D30">
              <w:rPr>
                <w:color w:val="000000"/>
                <w:sz w:val="16"/>
                <w:szCs w:val="18"/>
                <w:lang w:val="en-US"/>
              </w:rPr>
              <w:br/>
            </w:r>
            <w:r w:rsidR="000F6917" w:rsidRPr="00E4158C">
              <w:rPr>
                <w:b/>
                <w:color w:val="000000"/>
                <w:sz w:val="16"/>
                <w:szCs w:val="18"/>
                <w:lang w:val="en-US"/>
              </w:rPr>
              <w:t xml:space="preserve">Fax: </w:t>
            </w:r>
            <w:r w:rsidR="000F6917" w:rsidRPr="000D7320">
              <w:rPr>
                <w:color w:val="000000"/>
                <w:sz w:val="16"/>
                <w:szCs w:val="18"/>
                <w:lang w:val="en-US"/>
              </w:rPr>
              <w:t>(+44) 1273-606626</w:t>
            </w:r>
            <w:r w:rsidR="000F6917" w:rsidRPr="000D7320">
              <w:rPr>
                <w:color w:val="000000"/>
                <w:sz w:val="16"/>
                <w:szCs w:val="18"/>
                <w:lang w:val="en-US"/>
              </w:rPr>
              <w:br/>
            </w:r>
            <w:r w:rsidR="00214A52" w:rsidRPr="00214A52">
              <w:rPr>
                <w:b/>
                <w:color w:val="000000"/>
                <w:sz w:val="16"/>
                <w:szCs w:val="18"/>
                <w:lang w:val="en-US"/>
              </w:rPr>
              <w:t>C.E.:</w:t>
            </w:r>
            <w:r w:rsidR="000F6917" w:rsidRPr="00E4158C">
              <w:rPr>
                <w:b/>
                <w:color w:val="000000"/>
                <w:sz w:val="16"/>
                <w:szCs w:val="18"/>
                <w:lang w:val="en-US"/>
              </w:rPr>
              <w:t xml:space="preserve"> </w:t>
            </w:r>
            <w:hyperlink r:id="rId98" w:history="1">
              <w:r w:rsidR="000F6917" w:rsidRPr="000D7320">
                <w:rPr>
                  <w:rStyle w:val="Hipervnculo"/>
                  <w:sz w:val="16"/>
                  <w:szCs w:val="18"/>
                  <w:lang w:val="en-US"/>
                </w:rPr>
                <w:t>rmills_ivappa@yahoo.co.uk</w:t>
              </w:r>
            </w:hyperlink>
          </w:p>
          <w:p w:rsidR="000F6917" w:rsidRPr="00021652" w:rsidRDefault="000F6917" w:rsidP="00F97554">
            <w:pPr>
              <w:widowControl w:val="0"/>
              <w:tabs>
                <w:tab w:val="left" w:pos="112"/>
              </w:tabs>
              <w:autoSpaceDE w:val="0"/>
              <w:autoSpaceDN w:val="0"/>
              <w:adjustRightInd w:val="0"/>
              <w:rPr>
                <w:b/>
                <w:color w:val="000000"/>
                <w:sz w:val="16"/>
                <w:szCs w:val="18"/>
                <w:lang w:val="en-US"/>
              </w:rPr>
            </w:pPr>
          </w:p>
        </w:tc>
      </w:tr>
      <w:tr w:rsidR="000F6917" w:rsidRPr="008908C0" w:rsidTr="00F97554">
        <w:tc>
          <w:tcPr>
            <w:tcW w:w="5400" w:type="dxa"/>
          </w:tcPr>
          <w:p w:rsidR="000F6917" w:rsidRPr="00E04661" w:rsidRDefault="000F6917" w:rsidP="008E3D30">
            <w:pPr>
              <w:widowControl w:val="0"/>
              <w:tabs>
                <w:tab w:val="left" w:pos="112"/>
              </w:tabs>
              <w:autoSpaceDE w:val="0"/>
              <w:autoSpaceDN w:val="0"/>
              <w:adjustRightInd w:val="0"/>
              <w:jc w:val="left"/>
              <w:rPr>
                <w:color w:val="000000"/>
                <w:sz w:val="16"/>
                <w:szCs w:val="18"/>
                <w:lang w:val="en-US"/>
              </w:rPr>
            </w:pPr>
            <w:r w:rsidRPr="00E04661">
              <w:rPr>
                <w:color w:val="000000"/>
                <w:sz w:val="16"/>
                <w:szCs w:val="18"/>
                <w:lang w:val="en-US"/>
              </w:rPr>
              <w:t>Mr. Gordon Bispham, SIDS, Expert</w:t>
            </w:r>
            <w:r w:rsidR="008E3D30">
              <w:rPr>
                <w:color w:val="000000"/>
                <w:sz w:val="16"/>
                <w:szCs w:val="18"/>
                <w:lang w:val="en-US"/>
              </w:rPr>
              <w:br/>
            </w:r>
            <w:r w:rsidRPr="00D03F1F">
              <w:rPr>
                <w:b/>
                <w:color w:val="000000"/>
                <w:sz w:val="16"/>
                <w:szCs w:val="18"/>
                <w:lang w:val="en-US"/>
              </w:rPr>
              <w:t>Caribbean Policy Development Centre</w:t>
            </w:r>
            <w:r w:rsidR="008E3D30">
              <w:rPr>
                <w:b/>
                <w:color w:val="000000"/>
                <w:sz w:val="16"/>
                <w:szCs w:val="18"/>
                <w:lang w:val="en-US"/>
              </w:rPr>
              <w:br/>
            </w:r>
            <w:r>
              <w:rPr>
                <w:color w:val="000000"/>
                <w:sz w:val="16"/>
                <w:szCs w:val="18"/>
                <w:lang w:val="en-US"/>
              </w:rPr>
              <w:t>P.O. Box 284</w:t>
            </w:r>
            <w:r w:rsidR="008E3D30">
              <w:rPr>
                <w:color w:val="000000"/>
                <w:sz w:val="16"/>
                <w:szCs w:val="18"/>
                <w:lang w:val="en-US"/>
              </w:rPr>
              <w:br/>
            </w:r>
            <w:r>
              <w:rPr>
                <w:color w:val="000000"/>
                <w:sz w:val="16"/>
                <w:szCs w:val="18"/>
                <w:lang w:val="en-US"/>
              </w:rPr>
              <w:t>Bridgetown, Barbados</w:t>
            </w:r>
          </w:p>
        </w:tc>
        <w:tc>
          <w:tcPr>
            <w:tcW w:w="3740" w:type="dxa"/>
          </w:tcPr>
          <w:p w:rsidR="000F6917" w:rsidRDefault="00564507" w:rsidP="008E3D30">
            <w:pPr>
              <w:widowControl w:val="0"/>
              <w:tabs>
                <w:tab w:val="left" w:pos="112"/>
              </w:tabs>
              <w:autoSpaceDE w:val="0"/>
              <w:autoSpaceDN w:val="0"/>
              <w:adjustRightInd w:val="0"/>
              <w:jc w:val="left"/>
              <w:rPr>
                <w:b/>
                <w:color w:val="000000"/>
                <w:sz w:val="16"/>
                <w:szCs w:val="18"/>
                <w:lang w:val="en-US"/>
              </w:rPr>
            </w:pPr>
            <w:r w:rsidRPr="00564507">
              <w:rPr>
                <w:b/>
                <w:color w:val="000000"/>
                <w:sz w:val="16"/>
                <w:szCs w:val="18"/>
                <w:lang w:val="en-US"/>
              </w:rPr>
              <w:t>Tel.:</w:t>
            </w:r>
            <w:r w:rsidR="000F6917" w:rsidRPr="00E4158C">
              <w:rPr>
                <w:b/>
                <w:color w:val="000000"/>
                <w:sz w:val="16"/>
                <w:szCs w:val="18"/>
                <w:lang w:val="en-US"/>
              </w:rPr>
              <w:t xml:space="preserve"> </w:t>
            </w:r>
            <w:r w:rsidR="000F6917" w:rsidRPr="000D7320">
              <w:rPr>
                <w:color w:val="000000"/>
                <w:sz w:val="16"/>
                <w:szCs w:val="18"/>
                <w:lang w:val="en-US"/>
              </w:rPr>
              <w:t>(+</w:t>
            </w:r>
            <w:r w:rsidR="000F6917">
              <w:rPr>
                <w:color w:val="000000"/>
                <w:sz w:val="16"/>
                <w:szCs w:val="18"/>
                <w:lang w:val="en-US"/>
              </w:rPr>
              <w:t>2</w:t>
            </w:r>
            <w:r w:rsidR="000F6917" w:rsidRPr="000D7320">
              <w:rPr>
                <w:color w:val="000000"/>
                <w:sz w:val="16"/>
                <w:szCs w:val="18"/>
                <w:lang w:val="en-US"/>
              </w:rPr>
              <w:t>4</w:t>
            </w:r>
            <w:r w:rsidR="000F6917">
              <w:rPr>
                <w:color w:val="000000"/>
                <w:sz w:val="16"/>
                <w:szCs w:val="18"/>
                <w:lang w:val="en-US"/>
              </w:rPr>
              <w:t>6</w:t>
            </w:r>
            <w:r w:rsidR="000F6917" w:rsidRPr="000D7320">
              <w:rPr>
                <w:color w:val="000000"/>
                <w:sz w:val="16"/>
                <w:szCs w:val="18"/>
                <w:lang w:val="en-US"/>
              </w:rPr>
              <w:t xml:space="preserve">) </w:t>
            </w:r>
            <w:r w:rsidR="000F6917">
              <w:rPr>
                <w:color w:val="000000"/>
                <w:sz w:val="16"/>
                <w:szCs w:val="18"/>
                <w:lang w:val="en-US"/>
              </w:rPr>
              <w:t>437-6055</w:t>
            </w:r>
            <w:r w:rsidR="008E3D30">
              <w:rPr>
                <w:color w:val="000000"/>
                <w:sz w:val="16"/>
                <w:szCs w:val="18"/>
                <w:lang w:val="en-US"/>
              </w:rPr>
              <w:br/>
            </w:r>
            <w:r w:rsidR="000F6917" w:rsidRPr="00E4158C">
              <w:rPr>
                <w:b/>
                <w:color w:val="000000"/>
                <w:sz w:val="16"/>
                <w:szCs w:val="18"/>
                <w:lang w:val="en-US"/>
              </w:rPr>
              <w:t xml:space="preserve">Fax: </w:t>
            </w:r>
            <w:r w:rsidR="000F6917" w:rsidRPr="000D7320">
              <w:rPr>
                <w:color w:val="000000"/>
                <w:sz w:val="16"/>
                <w:szCs w:val="18"/>
                <w:lang w:val="en-US"/>
              </w:rPr>
              <w:t>(+</w:t>
            </w:r>
            <w:r w:rsidR="000F6917">
              <w:rPr>
                <w:color w:val="000000"/>
                <w:sz w:val="16"/>
                <w:szCs w:val="18"/>
                <w:lang w:val="en-US"/>
              </w:rPr>
              <w:t>2</w:t>
            </w:r>
            <w:r w:rsidR="000F6917" w:rsidRPr="000D7320">
              <w:rPr>
                <w:color w:val="000000"/>
                <w:sz w:val="16"/>
                <w:szCs w:val="18"/>
                <w:lang w:val="en-US"/>
              </w:rPr>
              <w:t>4</w:t>
            </w:r>
            <w:r w:rsidR="000F6917">
              <w:rPr>
                <w:color w:val="000000"/>
                <w:sz w:val="16"/>
                <w:szCs w:val="18"/>
                <w:lang w:val="en-US"/>
              </w:rPr>
              <w:t>6</w:t>
            </w:r>
            <w:r w:rsidR="000F6917" w:rsidRPr="000D7320">
              <w:rPr>
                <w:color w:val="000000"/>
                <w:sz w:val="16"/>
                <w:szCs w:val="18"/>
                <w:lang w:val="en-US"/>
              </w:rPr>
              <w:t xml:space="preserve">) </w:t>
            </w:r>
            <w:r w:rsidR="000F6917">
              <w:rPr>
                <w:color w:val="000000"/>
                <w:sz w:val="16"/>
                <w:szCs w:val="18"/>
                <w:lang w:val="en-US"/>
              </w:rPr>
              <w:t>231-9308</w:t>
            </w:r>
            <w:r w:rsidR="000F6917" w:rsidRPr="000D7320">
              <w:rPr>
                <w:color w:val="000000"/>
                <w:sz w:val="16"/>
                <w:szCs w:val="18"/>
                <w:lang w:val="en-US"/>
              </w:rPr>
              <w:br/>
            </w:r>
            <w:r w:rsidR="00214A52" w:rsidRPr="00214A52">
              <w:rPr>
                <w:b/>
                <w:color w:val="000000"/>
                <w:sz w:val="16"/>
                <w:szCs w:val="18"/>
                <w:lang w:val="en-US"/>
              </w:rPr>
              <w:t>C.E.:</w:t>
            </w:r>
            <w:r w:rsidR="000F6917" w:rsidRPr="00E4158C">
              <w:rPr>
                <w:b/>
                <w:color w:val="000000"/>
                <w:sz w:val="16"/>
                <w:szCs w:val="18"/>
                <w:lang w:val="en-US"/>
              </w:rPr>
              <w:t xml:space="preserve"> </w:t>
            </w:r>
            <w:hyperlink r:id="rId99" w:history="1">
              <w:r w:rsidR="000F6917" w:rsidRPr="00730726">
                <w:rPr>
                  <w:rStyle w:val="Hipervnculo"/>
                  <w:sz w:val="16"/>
                  <w:szCs w:val="18"/>
                  <w:lang w:val="en-US"/>
                </w:rPr>
                <w:t>gobisxx@hotmail.com</w:t>
              </w:r>
            </w:hyperlink>
          </w:p>
        </w:tc>
      </w:tr>
    </w:tbl>
    <w:p w:rsidR="00932336" w:rsidRDefault="00932336" w:rsidP="008554B6">
      <w:pPr>
        <w:pStyle w:val="Fantasma"/>
        <w:rPr>
          <w:sz w:val="24"/>
          <w:szCs w:val="24"/>
        </w:rPr>
      </w:pPr>
      <w:bookmarkStart w:id="146" w:name="_Toc260256620"/>
      <w:bookmarkStart w:id="147" w:name="_Toc260256722"/>
      <w:bookmarkStart w:id="148" w:name="_Toc260262746"/>
    </w:p>
    <w:p w:rsidR="000A3EE7" w:rsidRDefault="000A3EE7" w:rsidP="000A3EE7">
      <w:pPr>
        <w:pStyle w:val="Paix-Clasificatin"/>
      </w:pPr>
      <w:bookmarkStart w:id="149" w:name="_Toc260396836"/>
      <w:bookmarkEnd w:id="140"/>
      <w:bookmarkEnd w:id="141"/>
      <w:bookmarkEnd w:id="142"/>
      <w:bookmarkEnd w:id="143"/>
      <w:bookmarkEnd w:id="144"/>
      <w:bookmarkEnd w:id="145"/>
      <w:bookmarkEnd w:id="146"/>
      <w:bookmarkEnd w:id="147"/>
      <w:bookmarkEnd w:id="148"/>
      <w:r>
        <w:t>E. Secretaría del Foro</w:t>
      </w:r>
      <w:bookmarkEnd w:id="149"/>
    </w:p>
    <w:tbl>
      <w:tblPr>
        <w:tblW w:w="9550" w:type="dxa"/>
        <w:tblCellMar>
          <w:left w:w="70" w:type="dxa"/>
          <w:right w:w="70" w:type="dxa"/>
        </w:tblCellMar>
        <w:tblLook w:val="0000"/>
      </w:tblPr>
      <w:tblGrid>
        <w:gridCol w:w="5470"/>
        <w:gridCol w:w="4080"/>
      </w:tblGrid>
      <w:tr w:rsidR="000A3EE7" w:rsidRPr="00172B74" w:rsidTr="00DA4E43">
        <w:tc>
          <w:tcPr>
            <w:tcW w:w="5470" w:type="dxa"/>
            <w:shd w:val="clear" w:color="auto" w:fill="auto"/>
          </w:tcPr>
          <w:p w:rsidR="000A3EE7" w:rsidRPr="003151CA" w:rsidRDefault="000A3EE7" w:rsidP="00DA4E43">
            <w:pPr>
              <w:pStyle w:val="Participante"/>
            </w:pPr>
            <w:r w:rsidRPr="003151CA">
              <w:t>Sra. Margarita Astrálaga</w:t>
            </w:r>
            <w:r w:rsidRPr="003151CA">
              <w:br/>
              <w:t>Directora Regional</w:t>
            </w:r>
            <w:r w:rsidRPr="003151CA">
              <w:br/>
            </w:r>
            <w:r w:rsidRPr="00CA0453">
              <w:rPr>
                <w:b/>
              </w:rPr>
              <w:t>Programa de las Naciones Unidas para el Medio Ambiente</w:t>
            </w:r>
            <w:r w:rsidRPr="003151CA">
              <w:br/>
              <w:t>Oficina Regional para América Latina y el Caribe</w:t>
            </w:r>
            <w:r w:rsidRPr="003151CA">
              <w:br/>
              <w:t>Edificio 103, Ave. Morse, Ciudad del Saber, Clayton</w:t>
            </w:r>
            <w:r w:rsidRPr="003151CA">
              <w:br/>
            </w:r>
            <w:r>
              <w:t>Panamá, República de Panamá</w:t>
            </w:r>
          </w:p>
        </w:tc>
        <w:tc>
          <w:tcPr>
            <w:tcW w:w="4080" w:type="dxa"/>
          </w:tcPr>
          <w:p w:rsidR="000A3EE7" w:rsidRPr="006209A7" w:rsidRDefault="000A3EE7" w:rsidP="00DA4E43">
            <w:pPr>
              <w:pStyle w:val="Participante"/>
            </w:pPr>
            <w:r w:rsidRPr="00FA7275">
              <w:rPr>
                <w:b/>
              </w:rPr>
              <w:t>Tel.:</w:t>
            </w:r>
            <w:r w:rsidRPr="006209A7">
              <w:t xml:space="preserve"> (+507) 305-3135</w:t>
            </w:r>
            <w:r w:rsidRPr="006209A7">
              <w:br/>
            </w:r>
            <w:r w:rsidRPr="00FA7275">
              <w:rPr>
                <w:b/>
              </w:rPr>
              <w:t>Fax:</w:t>
            </w:r>
            <w:r w:rsidRPr="006209A7">
              <w:t xml:space="preserve"> (+507) 305-3105</w:t>
            </w:r>
            <w:r w:rsidRPr="006209A7">
              <w:br/>
            </w:r>
            <w:r w:rsidRPr="00FA7275">
              <w:rPr>
                <w:b/>
              </w:rPr>
              <w:t>C.E.:</w:t>
            </w:r>
            <w:r w:rsidRPr="006209A7">
              <w:t xml:space="preserve"> </w:t>
            </w:r>
            <w:hyperlink r:id="rId100" w:history="1">
              <w:r w:rsidRPr="006209A7">
                <w:rPr>
                  <w:rStyle w:val="Hipervnculo"/>
                </w:rPr>
                <w:t>margarita.astralaga@unep.org</w:t>
              </w:r>
            </w:hyperlink>
            <w:r w:rsidRPr="006209A7">
              <w:t xml:space="preserve"> </w:t>
            </w:r>
          </w:p>
        </w:tc>
      </w:tr>
      <w:tr w:rsidR="000A3EE7" w:rsidRPr="00530328" w:rsidTr="00DA4E43">
        <w:tc>
          <w:tcPr>
            <w:tcW w:w="5470" w:type="dxa"/>
            <w:shd w:val="clear" w:color="auto" w:fill="auto"/>
          </w:tcPr>
          <w:p w:rsidR="000A3EE7" w:rsidRPr="003151CA" w:rsidRDefault="000A3EE7" w:rsidP="00DA4E43">
            <w:pPr>
              <w:pStyle w:val="Participante"/>
            </w:pPr>
            <w:r w:rsidRPr="003151CA">
              <w:t xml:space="preserve">Sra. Mara </w:t>
            </w:r>
            <w:r>
              <w:t xml:space="preserve">Angélica </w:t>
            </w:r>
            <w:r w:rsidRPr="003151CA">
              <w:t>Murillo</w:t>
            </w:r>
            <w:r>
              <w:t xml:space="preserve"> Correa</w:t>
            </w:r>
            <w:r w:rsidRPr="003151CA">
              <w:br/>
              <w:t>Directora Regional Adjunta</w:t>
            </w:r>
            <w:r w:rsidRPr="003151CA">
              <w:br/>
            </w:r>
            <w:r w:rsidRPr="00CA0453">
              <w:rPr>
                <w:b/>
              </w:rPr>
              <w:t>Programa de las Naciones Unidas para el Medio Ambiente</w:t>
            </w:r>
            <w:r w:rsidRPr="00CA0453">
              <w:rPr>
                <w:b/>
              </w:rPr>
              <w:br/>
            </w:r>
            <w:r w:rsidRPr="003151CA">
              <w:t>Oficina Regional para América Latina y el Caribe</w:t>
            </w:r>
            <w:r w:rsidRPr="003151CA">
              <w:br/>
              <w:t>Edificio 103, Ave. Morse, Ciudad del Saber, Clayton</w:t>
            </w:r>
            <w:r w:rsidRPr="003151CA">
              <w:br/>
            </w:r>
            <w:r>
              <w:t>Panamá, República de Panamá</w:t>
            </w:r>
          </w:p>
        </w:tc>
        <w:tc>
          <w:tcPr>
            <w:tcW w:w="4080" w:type="dxa"/>
          </w:tcPr>
          <w:p w:rsidR="000A3EE7" w:rsidRPr="00530328" w:rsidRDefault="000A3EE7" w:rsidP="00DA4E43">
            <w:pPr>
              <w:pStyle w:val="Participante"/>
            </w:pPr>
            <w:r w:rsidRPr="00FA7275">
              <w:rPr>
                <w:b/>
              </w:rPr>
              <w:t>Tel.:</w:t>
            </w:r>
            <w:r w:rsidRPr="003151CA">
              <w:t xml:space="preserve"> (+507) 305-3135</w:t>
            </w:r>
            <w:r w:rsidRPr="003151CA">
              <w:br/>
            </w:r>
            <w:r w:rsidRPr="00FA7275">
              <w:rPr>
                <w:b/>
              </w:rPr>
              <w:t>Fax:</w:t>
            </w:r>
            <w:r w:rsidRPr="003151CA">
              <w:t xml:space="preserve"> (+507) 305-3105</w:t>
            </w:r>
            <w:r w:rsidRPr="003151CA">
              <w:br/>
            </w:r>
            <w:r w:rsidRPr="00FA7275">
              <w:rPr>
                <w:b/>
              </w:rPr>
              <w:t>C.E.:</w:t>
            </w:r>
            <w:r w:rsidRPr="003151CA">
              <w:t xml:space="preserve"> </w:t>
            </w:r>
            <w:hyperlink r:id="rId101" w:history="1">
              <w:r w:rsidRPr="00AF54D5">
                <w:rPr>
                  <w:rStyle w:val="Hipervnculo"/>
                </w:rPr>
                <w:t>mara.murillo@unep.org</w:t>
              </w:r>
            </w:hyperlink>
          </w:p>
        </w:tc>
      </w:tr>
      <w:tr w:rsidR="000A3EE7" w:rsidRPr="002E276B" w:rsidTr="00DA4E43">
        <w:tc>
          <w:tcPr>
            <w:tcW w:w="5470" w:type="dxa"/>
            <w:shd w:val="clear" w:color="auto" w:fill="auto"/>
          </w:tcPr>
          <w:p w:rsidR="000A3EE7" w:rsidRPr="006209A7" w:rsidRDefault="000A3EE7" w:rsidP="00DA4E43">
            <w:pPr>
              <w:pStyle w:val="Participante"/>
            </w:pPr>
            <w:r>
              <w:rPr>
                <w:rFonts w:ascii="Times New Roman" w:hAnsi="Times New Roman"/>
                <w:sz w:val="24"/>
                <w:szCs w:val="24"/>
                <w:lang w:val="es-MX"/>
              </w:rPr>
              <w:br w:type="page"/>
            </w:r>
            <w:r w:rsidRPr="006209A7">
              <w:t>Sra. Cristina Montenegro de Cerqueira</w:t>
            </w:r>
            <w:r w:rsidRPr="006209A7">
              <w:br/>
              <w:t>Representante en Brasil</w:t>
            </w:r>
            <w:r w:rsidRPr="006209A7">
              <w:br/>
            </w:r>
            <w:r w:rsidRPr="00CA0453">
              <w:rPr>
                <w:b/>
              </w:rPr>
              <w:t>Programa das Naçoes Unidas para o Meio Ambiente</w:t>
            </w:r>
            <w:r w:rsidRPr="006209A7">
              <w:br/>
              <w:t>EQSW 103/104 lote 1 bloco C, 1 andar</w:t>
            </w:r>
            <w:r w:rsidRPr="006209A7">
              <w:br/>
              <w:t xml:space="preserve">Setor Sudoeste, 70670-350 </w:t>
            </w:r>
            <w:r w:rsidRPr="006209A7">
              <w:br/>
              <w:t>Brasilia, D.F., Brasil</w:t>
            </w:r>
          </w:p>
        </w:tc>
        <w:tc>
          <w:tcPr>
            <w:tcW w:w="4080" w:type="dxa"/>
          </w:tcPr>
          <w:p w:rsidR="000A3EE7" w:rsidRPr="006209A7" w:rsidRDefault="000A3EE7" w:rsidP="00DA4E43">
            <w:pPr>
              <w:pStyle w:val="Participante"/>
            </w:pPr>
            <w:r w:rsidRPr="00FA7275">
              <w:rPr>
                <w:b/>
              </w:rPr>
              <w:t>Tel.:</w:t>
            </w:r>
            <w:r w:rsidRPr="006209A7">
              <w:t xml:space="preserve">  (+55-61) 3038-9233</w:t>
            </w:r>
            <w:r w:rsidRPr="006209A7">
              <w:br/>
            </w:r>
            <w:r w:rsidRPr="00FA7275">
              <w:rPr>
                <w:b/>
              </w:rPr>
              <w:t>Fax:</w:t>
            </w:r>
            <w:r w:rsidRPr="006209A7">
              <w:t xml:space="preserve"> (+55-61) 3038-9239</w:t>
            </w:r>
            <w:r w:rsidRPr="006209A7">
              <w:br/>
            </w:r>
            <w:r w:rsidRPr="00FA7275">
              <w:rPr>
                <w:b/>
              </w:rPr>
              <w:t>C.E.:</w:t>
            </w:r>
            <w:r w:rsidRPr="006209A7">
              <w:t xml:space="preserve"> </w:t>
            </w:r>
            <w:hyperlink r:id="rId102" w:history="1">
              <w:r w:rsidRPr="00AF54D5">
                <w:rPr>
                  <w:rStyle w:val="Hipervnculo"/>
                </w:rPr>
                <w:t>pnuma.brasil@unep.org</w:t>
              </w:r>
            </w:hyperlink>
          </w:p>
        </w:tc>
      </w:tr>
    </w:tbl>
    <w:p w:rsidR="00D71838" w:rsidRDefault="00D71838" w:rsidP="00D71838">
      <w:pPr>
        <w:pStyle w:val="Fantasma"/>
      </w:pPr>
      <w:r>
        <w:br w:type="page"/>
      </w:r>
    </w:p>
    <w:tbl>
      <w:tblPr>
        <w:tblW w:w="9550" w:type="dxa"/>
        <w:tblCellMar>
          <w:left w:w="70" w:type="dxa"/>
          <w:right w:w="70" w:type="dxa"/>
        </w:tblCellMar>
        <w:tblLook w:val="0000"/>
      </w:tblPr>
      <w:tblGrid>
        <w:gridCol w:w="5470"/>
        <w:gridCol w:w="4080"/>
      </w:tblGrid>
      <w:tr w:rsidR="000A3EE7" w:rsidRPr="00320828" w:rsidTr="00DA4E43">
        <w:tc>
          <w:tcPr>
            <w:tcW w:w="5470" w:type="dxa"/>
            <w:shd w:val="clear" w:color="auto" w:fill="auto"/>
          </w:tcPr>
          <w:p w:rsidR="000A3EE7" w:rsidRPr="006209A7" w:rsidRDefault="000A3EE7" w:rsidP="00DA4E43">
            <w:pPr>
              <w:pStyle w:val="Participante"/>
            </w:pPr>
            <w:r w:rsidRPr="006209A7">
              <w:t>Sr. Mark Donovan Griffith</w:t>
            </w:r>
            <w:r w:rsidRPr="006209A7">
              <w:br/>
              <w:t>Coordinador</w:t>
            </w:r>
            <w:r w:rsidRPr="006209A7">
              <w:br/>
              <w:t>Pequeños Estados Insulares en Desarrollo (SIDS)</w:t>
            </w:r>
            <w:r w:rsidRPr="006209A7">
              <w:br/>
            </w:r>
            <w:r w:rsidRPr="00CA0453">
              <w:rPr>
                <w:b/>
              </w:rPr>
              <w:t>Programa de las Naciones Unidas para el Medio Ambiente</w:t>
            </w:r>
            <w:r w:rsidRPr="006209A7">
              <w:br/>
              <w:t>Oficina Regional para América Latina y el Caribe</w:t>
            </w:r>
            <w:r w:rsidRPr="006209A7">
              <w:br/>
              <w:t>Edificio 103, Ave. Morse, Ciudad del Saber, Clayton</w:t>
            </w:r>
            <w:r w:rsidRPr="006209A7">
              <w:br/>
            </w:r>
            <w: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305-3125, 305-3100 ext. 3125</w:t>
            </w:r>
            <w:r w:rsidRPr="00864CF4">
              <w:rPr>
                <w:lang w:val="en-US"/>
              </w:rPr>
              <w:br/>
            </w:r>
            <w:r w:rsidRPr="00864CF4">
              <w:rPr>
                <w:b/>
                <w:lang w:val="en-US"/>
              </w:rPr>
              <w:t>Fax:</w:t>
            </w:r>
            <w:r w:rsidRPr="006209A7">
              <w:rPr>
                <w:rStyle w:val="ParticipanteCar"/>
                <w:b/>
              </w:rPr>
              <w:t xml:space="preserve"> </w:t>
            </w:r>
            <w:r w:rsidRPr="00864CF4">
              <w:rPr>
                <w:lang w:val="en-US"/>
              </w:rPr>
              <w:t>(+507) 305-3105</w:t>
            </w:r>
            <w:r w:rsidRPr="00864CF4">
              <w:rPr>
                <w:lang w:val="en-US"/>
              </w:rPr>
              <w:br/>
            </w:r>
            <w:r w:rsidRPr="00864CF4">
              <w:rPr>
                <w:b/>
                <w:lang w:val="en-US"/>
              </w:rPr>
              <w:t>C.E.:</w:t>
            </w:r>
            <w:r w:rsidRPr="00864CF4">
              <w:rPr>
                <w:lang w:val="en-US"/>
              </w:rPr>
              <w:t xml:space="preserve"> </w:t>
            </w:r>
            <w:hyperlink r:id="rId103" w:history="1">
              <w:r w:rsidRPr="00864CF4">
                <w:rPr>
                  <w:rStyle w:val="Hipervnculo"/>
                  <w:lang w:val="en-US"/>
                </w:rPr>
                <w:t>mark.griffith@unep.org</w:t>
              </w:r>
            </w:hyperlink>
          </w:p>
        </w:tc>
      </w:tr>
      <w:tr w:rsidR="000A3EE7" w:rsidRPr="00320828" w:rsidTr="00DA4E43">
        <w:tc>
          <w:tcPr>
            <w:tcW w:w="5470" w:type="dxa"/>
            <w:shd w:val="clear" w:color="auto" w:fill="auto"/>
          </w:tcPr>
          <w:p w:rsidR="000A3EE7" w:rsidRPr="00AF0268" w:rsidRDefault="000A3EE7" w:rsidP="00DA4E43">
            <w:pPr>
              <w:pStyle w:val="Participante"/>
            </w:pPr>
            <w:r w:rsidRPr="00AF0268">
              <w:t>Sr. Gabriel Labbate</w:t>
            </w:r>
            <w:r w:rsidRPr="00AF0268">
              <w:br/>
              <w:t xml:space="preserve">Coordinador Regional </w:t>
            </w:r>
            <w:r>
              <w:t>PEI / UN REDD</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305-3168, 305-3100 ext. 3168 </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04" w:history="1">
              <w:r w:rsidRPr="00864CF4">
                <w:rPr>
                  <w:rStyle w:val="Hipervnculo"/>
                  <w:lang w:val="en-US"/>
                </w:rPr>
                <w:t>gabriel.labbate@unep.org</w:t>
              </w:r>
            </w:hyperlink>
            <w:r w:rsidRPr="00864CF4">
              <w:rPr>
                <w:lang w:val="en-US"/>
              </w:rPr>
              <w:t xml:space="preserve"> </w:t>
            </w:r>
          </w:p>
        </w:tc>
      </w:tr>
      <w:tr w:rsidR="000A3EE7" w:rsidRPr="00320828" w:rsidTr="00DA4E43">
        <w:tc>
          <w:tcPr>
            <w:tcW w:w="5470" w:type="dxa"/>
            <w:shd w:val="clear" w:color="auto" w:fill="auto"/>
          </w:tcPr>
          <w:p w:rsidR="000A3EE7" w:rsidRPr="00AF0268" w:rsidRDefault="000A3EE7" w:rsidP="00DA4E43">
            <w:pPr>
              <w:pStyle w:val="Participante"/>
            </w:pPr>
            <w:r w:rsidRPr="00FA3ED6">
              <w:t>Sra. Isabel Martínez</w:t>
            </w:r>
            <w:r>
              <w:br/>
            </w:r>
            <w:r w:rsidRPr="00FA3ED6">
              <w:t>Oficial de Programa</w:t>
            </w:r>
            <w:r w:rsidRPr="00FA3ED6">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305-3173, 305-3100 ext 3173</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05" w:history="1">
              <w:r w:rsidRPr="00864CF4">
                <w:rPr>
                  <w:rStyle w:val="Hipervnculo"/>
                  <w:lang w:val="en-US"/>
                </w:rPr>
                <w:t>isabel.martinez@unep.org</w:t>
              </w:r>
            </w:hyperlink>
          </w:p>
        </w:tc>
      </w:tr>
      <w:tr w:rsidR="000A3EE7" w:rsidRPr="00320828" w:rsidTr="00DA4E43">
        <w:tc>
          <w:tcPr>
            <w:tcW w:w="5470" w:type="dxa"/>
            <w:shd w:val="clear" w:color="auto" w:fill="auto"/>
          </w:tcPr>
          <w:p w:rsidR="000A3EE7" w:rsidRPr="00AF0268" w:rsidRDefault="000A3EE7" w:rsidP="00DA4E43">
            <w:pPr>
              <w:pStyle w:val="Participante"/>
            </w:pPr>
            <w:r>
              <w:t>Sra. Jacqueline Alvarez</w:t>
            </w:r>
            <w:r>
              <w:br/>
              <w:t>Punto Focal</w:t>
            </w:r>
            <w:r>
              <w:br/>
              <w:t>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305-3138, 305-3100, ext. 3138</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06" w:history="1">
              <w:r w:rsidRPr="00864CF4">
                <w:rPr>
                  <w:rStyle w:val="Hipervnculo"/>
                  <w:lang w:val="en-US"/>
                </w:rPr>
                <w:t>jacqueline.alvarez@unep.org</w:t>
              </w:r>
            </w:hyperlink>
            <w:r w:rsidRPr="00864CF4">
              <w:rPr>
                <w:lang w:val="en-US"/>
              </w:rPr>
              <w:t xml:space="preserve"> </w:t>
            </w:r>
          </w:p>
        </w:tc>
      </w:tr>
      <w:tr w:rsidR="000A3EE7" w:rsidRPr="00320828" w:rsidTr="00DA4E43">
        <w:tc>
          <w:tcPr>
            <w:tcW w:w="5470" w:type="dxa"/>
            <w:shd w:val="clear" w:color="auto" w:fill="auto"/>
          </w:tcPr>
          <w:p w:rsidR="000A3EE7" w:rsidRPr="00AF0268" w:rsidRDefault="000A3EE7" w:rsidP="00DA4E43">
            <w:pPr>
              <w:pStyle w:val="Participante"/>
            </w:pPr>
            <w:r>
              <w:t>Sra. Andrea Brusco</w:t>
            </w:r>
            <w:r>
              <w:br/>
              <w:t>Oficial Legal</w:t>
            </w:r>
            <w:r>
              <w:br/>
              <w:t>División de Politicas y Legislación Ambiental</w:t>
            </w:r>
            <w:r>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305-3138, 305-3100, ext. 3138 </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07" w:history="1">
              <w:r w:rsidRPr="00864CF4">
                <w:rPr>
                  <w:rStyle w:val="Hipervnculo"/>
                  <w:lang w:val="en-US"/>
                </w:rPr>
                <w:t>andrea.brusco@unep.org</w:t>
              </w:r>
            </w:hyperlink>
          </w:p>
        </w:tc>
      </w:tr>
      <w:tr w:rsidR="000A3EE7" w:rsidRPr="00320828" w:rsidTr="00DA4E43">
        <w:tc>
          <w:tcPr>
            <w:tcW w:w="5470" w:type="dxa"/>
            <w:shd w:val="clear" w:color="auto" w:fill="auto"/>
          </w:tcPr>
          <w:p w:rsidR="000A3EE7" w:rsidRPr="00AF0268" w:rsidRDefault="000A3EE7" w:rsidP="002B7B63">
            <w:pPr>
              <w:pStyle w:val="Participante"/>
            </w:pPr>
            <w:r w:rsidRPr="00AF0268">
              <w:t>Sra. Mirian Vega Pintos</w:t>
            </w:r>
            <w:r w:rsidRPr="00AF0268">
              <w:br/>
              <w:t>Coordinadora</w:t>
            </w:r>
            <w:r w:rsidR="002B7B63">
              <w:t xml:space="preserve"> de la </w:t>
            </w:r>
            <w:r>
              <w:t>Red</w:t>
            </w:r>
            <w:r w:rsidRPr="00AF0268">
              <w:t xml:space="preserve"> AcciónOzono</w:t>
            </w:r>
            <w:r w:rsidRPr="00AF0268">
              <w:br/>
            </w:r>
            <w:r w:rsidRPr="00CA0453">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305-3158, 305-3100 ext. 3158 </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08" w:history="1">
              <w:r w:rsidRPr="00864CF4">
                <w:rPr>
                  <w:rStyle w:val="Hipervnculo"/>
                  <w:lang w:val="en-US"/>
                </w:rPr>
                <w:t>mirian.vega@unep.org</w:t>
              </w:r>
            </w:hyperlink>
          </w:p>
        </w:tc>
      </w:tr>
      <w:tr w:rsidR="000A3EE7" w:rsidRPr="00320828" w:rsidTr="00DA4E43">
        <w:tc>
          <w:tcPr>
            <w:tcW w:w="5470" w:type="dxa"/>
            <w:shd w:val="clear" w:color="auto" w:fill="auto"/>
          </w:tcPr>
          <w:p w:rsidR="000A3EE7" w:rsidRPr="0026438C" w:rsidRDefault="000A3EE7" w:rsidP="002B7B63">
            <w:pPr>
              <w:pStyle w:val="Participante"/>
            </w:pPr>
            <w:r>
              <w:t>Sr</w:t>
            </w:r>
            <w:r w:rsidRPr="0026438C">
              <w:t xml:space="preserve">. </w:t>
            </w:r>
            <w:r>
              <w:t>Carlos Santos</w:t>
            </w:r>
            <w:r>
              <w:br/>
              <w:t>Administrador</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305-3179, 305-3100 ext 3179</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09" w:history="1">
              <w:r w:rsidRPr="00864CF4">
                <w:rPr>
                  <w:rStyle w:val="Hipervnculo"/>
                  <w:lang w:val="en-US"/>
                </w:rPr>
                <w:t>carlos.santos@unep.org</w:t>
              </w:r>
            </w:hyperlink>
            <w:r w:rsidRPr="00864CF4">
              <w:rPr>
                <w:lang w:val="en-US"/>
              </w:rPr>
              <w:t xml:space="preserve"> </w:t>
            </w:r>
          </w:p>
        </w:tc>
      </w:tr>
      <w:tr w:rsidR="000A3EE7" w:rsidRPr="00320828" w:rsidTr="00DA4E43">
        <w:tc>
          <w:tcPr>
            <w:tcW w:w="5470" w:type="dxa"/>
            <w:shd w:val="clear" w:color="auto" w:fill="auto"/>
          </w:tcPr>
          <w:p w:rsidR="000A3EE7" w:rsidRPr="0026438C" w:rsidRDefault="000A3EE7" w:rsidP="00DA4E43">
            <w:pPr>
              <w:pStyle w:val="Participante"/>
            </w:pPr>
            <w:r w:rsidRPr="0026438C">
              <w:t xml:space="preserve">Sra. </w:t>
            </w:r>
            <w:r>
              <w:t>Elisa Tonda</w:t>
            </w:r>
            <w:r>
              <w:br/>
              <w:t>Oficial Regional - Eficiencia de Recursos</w:t>
            </w:r>
            <w:r>
              <w:br/>
              <w:t>Consumo y Producción Sostenibles</w:t>
            </w:r>
            <w:r>
              <w:br/>
              <w:t>División de Tecnología, Industria y Economía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305-3160, 305-3100 ext 3160</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10" w:history="1">
              <w:r w:rsidRPr="00864CF4">
                <w:rPr>
                  <w:rStyle w:val="Hipervnculo"/>
                  <w:lang w:val="en-US"/>
                </w:rPr>
                <w:t>elisa.tonda@unep.org</w:t>
              </w:r>
            </w:hyperlink>
            <w:r w:rsidRPr="00864CF4">
              <w:rPr>
                <w:lang w:val="en-US"/>
              </w:rPr>
              <w:t xml:space="preserve"> </w:t>
            </w:r>
          </w:p>
        </w:tc>
      </w:tr>
      <w:tr w:rsidR="000A3EE7" w:rsidRPr="00320828" w:rsidTr="00DA4E43">
        <w:tc>
          <w:tcPr>
            <w:tcW w:w="5470" w:type="dxa"/>
            <w:shd w:val="clear" w:color="auto" w:fill="auto"/>
          </w:tcPr>
          <w:p w:rsidR="000A3EE7" w:rsidRPr="0026438C" w:rsidRDefault="000A3EE7" w:rsidP="00DA4E43">
            <w:pPr>
              <w:pStyle w:val="Participante"/>
            </w:pPr>
            <w:r w:rsidRPr="0026438C">
              <w:t xml:space="preserve">Sr. </w:t>
            </w:r>
            <w:r>
              <w:t>Alex Pires</w:t>
            </w:r>
            <w:r>
              <w:br/>
              <w:t>Punto Focal de los Acuerdos Multilaterales Ambientales de Diversidad Biológica</w:t>
            </w:r>
            <w:r w:rsidRPr="0026438C">
              <w:br/>
            </w:r>
            <w:r w:rsidRPr="00CA0453">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305-3119, 305-3100 ext 3119</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11" w:history="1">
              <w:r w:rsidRPr="00864CF4">
                <w:rPr>
                  <w:rStyle w:val="Hipervnculo"/>
                  <w:lang w:val="en-US"/>
                </w:rPr>
                <w:t>alex.pires@unep.org</w:t>
              </w:r>
            </w:hyperlink>
            <w:r w:rsidRPr="00864CF4">
              <w:rPr>
                <w:lang w:val="en-US"/>
              </w:rPr>
              <w:t xml:space="preserve"> </w:t>
            </w:r>
          </w:p>
        </w:tc>
      </w:tr>
      <w:tr w:rsidR="000A3EE7" w:rsidRPr="00320828" w:rsidTr="00DA4E43">
        <w:tc>
          <w:tcPr>
            <w:tcW w:w="5470" w:type="dxa"/>
            <w:shd w:val="clear" w:color="auto" w:fill="auto"/>
          </w:tcPr>
          <w:p w:rsidR="000A3EE7" w:rsidRPr="0026438C" w:rsidRDefault="000A3EE7" w:rsidP="00DA4E43">
            <w:pPr>
              <w:pStyle w:val="Participante"/>
            </w:pPr>
            <w:r>
              <w:lastRenderedPageBreak/>
              <w:t>Sr. Jan Kappen</w:t>
            </w:r>
            <w:r>
              <w:br/>
              <w:t>Coordinador de Cambio Climático</w:t>
            </w:r>
            <w:r>
              <w:br/>
            </w:r>
            <w:r w:rsidRPr="00CA0453">
              <w:rPr>
                <w:b/>
              </w:rPr>
              <w:t>Programa de las Naciones Unidas para el Medio Ambiente</w:t>
            </w:r>
            <w:r w:rsidRPr="00CA0453">
              <w:rPr>
                <w:b/>
              </w:rPr>
              <w:br/>
            </w:r>
            <w:r w:rsidRPr="003E4CA7">
              <w:t>Oficina Regional para América Latina y el Caribe</w:t>
            </w:r>
            <w:r w:rsidRPr="003E4CA7">
              <w:br/>
              <w:t>Edificio 103, Ave. Morse, Ciudad del Saber, Clayton</w:t>
            </w:r>
            <w:r w:rsidRPr="003E4CA7">
              <w:br/>
            </w:r>
            <w:r>
              <w:t>Panamá, República de Panamá</w:t>
            </w:r>
          </w:p>
        </w:tc>
        <w:tc>
          <w:tcPr>
            <w:tcW w:w="4080" w:type="dxa"/>
          </w:tcPr>
          <w:p w:rsidR="000A3EE7" w:rsidRPr="00864CF4" w:rsidRDefault="000A3EE7" w:rsidP="00DA4E43">
            <w:pPr>
              <w:pStyle w:val="Participante"/>
              <w:rPr>
                <w:lang w:val="en-US"/>
              </w:rPr>
            </w:pPr>
            <w:r w:rsidRPr="00864CF4">
              <w:rPr>
                <w:b/>
                <w:lang w:val="en-US"/>
              </w:rPr>
              <w:t>Tel.:</w:t>
            </w:r>
            <w:r w:rsidRPr="00864CF4">
              <w:rPr>
                <w:lang w:val="en-US"/>
              </w:rPr>
              <w:t xml:space="preserve"> (+507) 305-3159, 305-3100 ext 3109</w:t>
            </w:r>
            <w:r w:rsidRPr="00864CF4">
              <w:rPr>
                <w:lang w:val="en-US"/>
              </w:rPr>
              <w:br/>
            </w:r>
            <w:r w:rsidRPr="00864CF4">
              <w:rPr>
                <w:b/>
                <w:lang w:val="en-US"/>
              </w:rPr>
              <w:t>Fax:</w:t>
            </w:r>
            <w:r w:rsidRPr="00864CF4">
              <w:rPr>
                <w:lang w:val="en-US"/>
              </w:rPr>
              <w:t xml:space="preserve"> (+507) 305-3105</w:t>
            </w:r>
            <w:r w:rsidRPr="00864CF4">
              <w:rPr>
                <w:lang w:val="en-US"/>
              </w:rPr>
              <w:br/>
            </w:r>
            <w:r w:rsidRPr="00864CF4">
              <w:rPr>
                <w:b/>
                <w:lang w:val="en-US"/>
              </w:rPr>
              <w:t>C.E.:</w:t>
            </w:r>
            <w:r w:rsidRPr="00864CF4">
              <w:rPr>
                <w:lang w:val="en-US"/>
              </w:rPr>
              <w:t xml:space="preserve"> </w:t>
            </w:r>
            <w:hyperlink r:id="rId112" w:history="1">
              <w:r w:rsidRPr="00864CF4">
                <w:rPr>
                  <w:rStyle w:val="Hipervnculo"/>
                  <w:lang w:val="en-US"/>
                </w:rPr>
                <w:t>jan.kappen@unep.org</w:t>
              </w:r>
            </w:hyperlink>
          </w:p>
        </w:tc>
      </w:tr>
      <w:tr w:rsidR="000A3EE7" w:rsidRPr="00320828" w:rsidTr="00DA4E43">
        <w:tc>
          <w:tcPr>
            <w:tcW w:w="5470" w:type="dxa"/>
            <w:shd w:val="clear" w:color="auto" w:fill="auto"/>
          </w:tcPr>
          <w:p w:rsidR="000A3EE7" w:rsidRPr="0026438C" w:rsidRDefault="000A3EE7" w:rsidP="00DA4E43">
            <w:pPr>
              <w:pStyle w:val="Participante"/>
            </w:pPr>
            <w:r>
              <w:t>Sra. Artie Dubrie</w:t>
            </w:r>
            <w:r>
              <w:br/>
              <w:t>Oficial de Política y Cumplimiento</w:t>
            </w:r>
            <w:r>
              <w:br/>
              <w:t>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0A3EE7" w:rsidRPr="003653E9" w:rsidRDefault="000A3EE7" w:rsidP="00DA4E43">
            <w:pPr>
              <w:pStyle w:val="Participante"/>
              <w:rPr>
                <w:lang w:val="en-US"/>
              </w:rPr>
            </w:pPr>
            <w:r w:rsidRPr="003653E9">
              <w:rPr>
                <w:b/>
                <w:lang w:val="en-US"/>
              </w:rPr>
              <w:t>Tel.:</w:t>
            </w:r>
            <w:r w:rsidRPr="003653E9">
              <w:rPr>
                <w:lang w:val="en-US"/>
              </w:rPr>
              <w:t xml:space="preserve"> (+507) 305-3161, 305-3100, ext. 3161</w:t>
            </w:r>
            <w:r w:rsidRPr="003653E9">
              <w:rPr>
                <w:lang w:val="en-US"/>
              </w:rPr>
              <w:br/>
            </w:r>
            <w:r w:rsidRPr="003653E9">
              <w:rPr>
                <w:b/>
                <w:lang w:val="en-US"/>
              </w:rPr>
              <w:t>Fax:</w:t>
            </w:r>
            <w:r w:rsidRPr="003653E9">
              <w:rPr>
                <w:lang w:val="en-US"/>
              </w:rPr>
              <w:t xml:space="preserve"> (+507) 305-3105</w:t>
            </w:r>
            <w:r w:rsidRPr="003653E9">
              <w:rPr>
                <w:lang w:val="en-US"/>
              </w:rPr>
              <w:br/>
            </w:r>
            <w:r w:rsidRPr="003653E9">
              <w:rPr>
                <w:b/>
                <w:lang w:val="en-US"/>
              </w:rPr>
              <w:t>C.E.:</w:t>
            </w:r>
            <w:r w:rsidRPr="003653E9">
              <w:rPr>
                <w:lang w:val="en-US"/>
              </w:rPr>
              <w:t xml:space="preserve"> </w:t>
            </w:r>
            <w:hyperlink r:id="rId113" w:history="1">
              <w:r w:rsidRPr="003653E9">
                <w:rPr>
                  <w:rStyle w:val="Hipervnculo"/>
                  <w:szCs w:val="18"/>
                  <w:lang w:val="en-US"/>
                </w:rPr>
                <w:t>artie.dubrie@unep.org</w:t>
              </w:r>
            </w:hyperlink>
          </w:p>
        </w:tc>
      </w:tr>
      <w:tr w:rsidR="000A3EE7" w:rsidRPr="00320828" w:rsidTr="00DA4E43">
        <w:tc>
          <w:tcPr>
            <w:tcW w:w="5470" w:type="dxa"/>
            <w:shd w:val="clear" w:color="auto" w:fill="auto"/>
          </w:tcPr>
          <w:p w:rsidR="000A3EE7" w:rsidRPr="0026438C" w:rsidRDefault="000A3EE7" w:rsidP="00DA4E43">
            <w:pPr>
              <w:pStyle w:val="Participante"/>
            </w:pPr>
            <w:r>
              <w:t>Sr. Yerzhan Aisabayev</w:t>
            </w:r>
            <w:r>
              <w:br/>
              <w:t>Oficial de Programa - Unidad de Ozono</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w:t>
            </w:r>
            <w:r>
              <w:rPr>
                <w:lang w:val="en-US"/>
              </w:rPr>
              <w:t>74</w:t>
            </w:r>
            <w:r w:rsidRPr="005764E2">
              <w:rPr>
                <w:lang w:val="en-US"/>
              </w:rPr>
              <w:t>, 305-3100, ext. 31</w:t>
            </w:r>
            <w:r>
              <w:rPr>
                <w:lang w:val="en-US"/>
              </w:rPr>
              <w:t>74</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14" w:history="1">
              <w:r w:rsidRPr="000A3442">
                <w:rPr>
                  <w:rStyle w:val="Hipervnculo"/>
                  <w:szCs w:val="18"/>
                  <w:lang w:val="en-US"/>
                </w:rPr>
                <w:t>yerzhan.aisabayev@unep.org</w:t>
              </w:r>
            </w:hyperlink>
          </w:p>
        </w:tc>
      </w:tr>
      <w:tr w:rsidR="000A3EE7" w:rsidRPr="003E4CA7" w:rsidTr="00DA4E43">
        <w:trPr>
          <w:trHeight w:val="705"/>
        </w:trPr>
        <w:tc>
          <w:tcPr>
            <w:tcW w:w="5470" w:type="dxa"/>
            <w:shd w:val="clear" w:color="auto" w:fill="auto"/>
          </w:tcPr>
          <w:p w:rsidR="000A3EE7" w:rsidRPr="0026438C" w:rsidRDefault="000A3EE7" w:rsidP="00DA4E43">
            <w:pPr>
              <w:pStyle w:val="Participante"/>
            </w:pPr>
            <w:r w:rsidRPr="0026438C">
              <w:t xml:space="preserve">Sr. </w:t>
            </w:r>
            <w:r>
              <w:t>Antonio Perera</w:t>
            </w:r>
            <w:r>
              <w:br/>
              <w:t>Coordinador</w:t>
            </w:r>
            <w:r>
              <w:br/>
              <w:t>Oficina del PNUMA en Haití</w:t>
            </w:r>
            <w:r>
              <w:br/>
            </w:r>
            <w:r w:rsidRPr="003E4CA7">
              <w:rPr>
                <w:b/>
              </w:rPr>
              <w:t>Programa de las Naciones Unidas para el Medio Ambiente</w:t>
            </w:r>
            <w:r w:rsidRPr="003E4CA7">
              <w:br/>
            </w:r>
            <w:r>
              <w:t>Port-au-Prince, Haiti</w:t>
            </w:r>
          </w:p>
        </w:tc>
        <w:tc>
          <w:tcPr>
            <w:tcW w:w="4080" w:type="dxa"/>
          </w:tcPr>
          <w:p w:rsidR="000A3EE7" w:rsidRPr="00252580" w:rsidRDefault="000A3EE7" w:rsidP="00DA4E43">
            <w:pPr>
              <w:pStyle w:val="Participante"/>
            </w:pPr>
            <w:r w:rsidRPr="003E4CA7">
              <w:rPr>
                <w:b/>
              </w:rPr>
              <w:t>C.E.:</w:t>
            </w:r>
            <w:r w:rsidRPr="00172B74">
              <w:t xml:space="preserve"> </w:t>
            </w:r>
            <w:hyperlink r:id="rId115" w:history="1">
              <w:r w:rsidRPr="005E1F6D">
                <w:rPr>
                  <w:rStyle w:val="Hipervnculo"/>
                  <w:szCs w:val="18"/>
                </w:rPr>
                <w:t>antonio.perera@unep.org</w:t>
              </w:r>
            </w:hyperlink>
          </w:p>
        </w:tc>
      </w:tr>
      <w:tr w:rsidR="000A3EE7" w:rsidRPr="00320828" w:rsidTr="00DA4E43">
        <w:tc>
          <w:tcPr>
            <w:tcW w:w="5470" w:type="dxa"/>
            <w:shd w:val="clear" w:color="auto" w:fill="auto"/>
          </w:tcPr>
          <w:p w:rsidR="000A3EE7" w:rsidRPr="00462A1D" w:rsidRDefault="000A3EE7" w:rsidP="00DA4E43">
            <w:pPr>
              <w:pStyle w:val="Participante"/>
            </w:pPr>
            <w:r>
              <w:t>Sra. Cinthia Soto</w:t>
            </w:r>
            <w:r>
              <w:br/>
              <w:t>Coordinadora Regional del Programa Conjunto de los ODM (Nicaragua, Panamá y Perú)</w:t>
            </w:r>
            <w:r>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0A3EE7" w:rsidRPr="002127BF" w:rsidRDefault="000A3EE7" w:rsidP="00DA4E43">
            <w:pPr>
              <w:pStyle w:val="Participante"/>
              <w:rPr>
                <w:b/>
                <w:lang w:val="en-US"/>
              </w:rPr>
            </w:pPr>
            <w:r w:rsidRPr="001E01C4">
              <w:rPr>
                <w:b/>
                <w:lang w:val="en-US"/>
              </w:rPr>
              <w:t>Tel.:</w:t>
            </w:r>
            <w:r w:rsidRPr="001E01C4">
              <w:rPr>
                <w:lang w:val="en-US"/>
              </w:rPr>
              <w:t xml:space="preserve"> (+507) 305-31</w:t>
            </w:r>
            <w:r>
              <w:rPr>
                <w:lang w:val="en-US"/>
              </w:rPr>
              <w:t>40</w:t>
            </w:r>
            <w:r w:rsidRPr="001E01C4">
              <w:rPr>
                <w:lang w:val="en-US"/>
              </w:rPr>
              <w:t>, 305-3100, ext. 31</w:t>
            </w:r>
            <w:r>
              <w:rPr>
                <w:lang w:val="en-US"/>
              </w:rPr>
              <w:t>40</w:t>
            </w:r>
            <w:r w:rsidRPr="001E01C4">
              <w:rPr>
                <w:lang w:val="en-US"/>
              </w:rPr>
              <w:br/>
            </w:r>
            <w:r w:rsidRPr="001E01C4">
              <w:rPr>
                <w:b/>
                <w:lang w:val="en-US"/>
              </w:rPr>
              <w:t>Fax:</w:t>
            </w:r>
            <w:r w:rsidRPr="001E01C4">
              <w:rPr>
                <w:lang w:val="en-US"/>
              </w:rPr>
              <w:t xml:space="preserve"> (+507) 305-3105</w:t>
            </w:r>
            <w:r w:rsidRPr="001E01C4">
              <w:rPr>
                <w:lang w:val="en-US"/>
              </w:rPr>
              <w:br/>
            </w:r>
            <w:r w:rsidRPr="001E01C4">
              <w:rPr>
                <w:b/>
                <w:lang w:val="en-US"/>
              </w:rPr>
              <w:t>C.E.:</w:t>
            </w:r>
            <w:r w:rsidRPr="001E01C4">
              <w:rPr>
                <w:lang w:val="en-US"/>
              </w:rPr>
              <w:t xml:space="preserve"> </w:t>
            </w:r>
            <w:hyperlink r:id="rId116" w:history="1">
              <w:r w:rsidRPr="001B6229">
                <w:rPr>
                  <w:rStyle w:val="Hipervnculo"/>
                  <w:szCs w:val="18"/>
                  <w:lang w:val="en-US"/>
                </w:rPr>
                <w:t>cinthia.soto@unep.org</w:t>
              </w:r>
            </w:hyperlink>
          </w:p>
        </w:tc>
      </w:tr>
      <w:tr w:rsidR="000A3EE7" w:rsidRPr="000A3EE7" w:rsidTr="00DA4E43">
        <w:tc>
          <w:tcPr>
            <w:tcW w:w="5470" w:type="dxa"/>
            <w:shd w:val="clear" w:color="auto" w:fill="auto"/>
          </w:tcPr>
          <w:p w:rsidR="000A3EE7" w:rsidRPr="00462A1D" w:rsidRDefault="000A3EE7" w:rsidP="00DA4E43">
            <w:pPr>
              <w:pStyle w:val="Participante"/>
            </w:pPr>
            <w:r w:rsidRPr="00462A1D">
              <w:t xml:space="preserve">Sr. </w:t>
            </w:r>
            <w:r>
              <w:t>Robert Erath</w:t>
            </w:r>
            <w:r>
              <w:br/>
            </w:r>
            <w:r w:rsidRPr="008A3804">
              <w:t>Oficial</w:t>
            </w:r>
            <w:r w:rsidRPr="00201976">
              <w:t xml:space="preserve"> de Programa</w:t>
            </w:r>
            <w:r>
              <w:t xml:space="preserve"> - Coordinación GEF (DGEF)</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68016E" w:rsidRDefault="000A3EE7" w:rsidP="00DA4E43">
            <w:pPr>
              <w:pStyle w:val="Participante"/>
              <w:rPr>
                <w:b/>
                <w:lang w:val="en-US"/>
              </w:rPr>
            </w:pPr>
            <w:r w:rsidRPr="001E01C4">
              <w:rPr>
                <w:b/>
                <w:lang w:val="en-US"/>
              </w:rPr>
              <w:t>Tel.:</w:t>
            </w:r>
            <w:r w:rsidRPr="001E01C4">
              <w:rPr>
                <w:lang w:val="en-US"/>
              </w:rPr>
              <w:t xml:space="preserve"> (+507) 305-3171, 305-3100, ext. 3171</w:t>
            </w:r>
            <w:r w:rsidRPr="001E01C4">
              <w:rPr>
                <w:lang w:val="en-US"/>
              </w:rPr>
              <w:br/>
            </w:r>
            <w:r w:rsidRPr="001E01C4">
              <w:rPr>
                <w:b/>
                <w:lang w:val="en-US"/>
              </w:rPr>
              <w:t>Fax:</w:t>
            </w:r>
            <w:r w:rsidRPr="001E01C4">
              <w:rPr>
                <w:lang w:val="en-US"/>
              </w:rPr>
              <w:t xml:space="preserve"> (+507) 305-3105</w:t>
            </w:r>
            <w:r w:rsidRPr="001E01C4">
              <w:rPr>
                <w:lang w:val="en-US"/>
              </w:rPr>
              <w:br/>
            </w:r>
            <w:r w:rsidRPr="001E01C4">
              <w:rPr>
                <w:b/>
                <w:lang w:val="en-US"/>
              </w:rPr>
              <w:t>C.E.:</w:t>
            </w:r>
            <w:r w:rsidRPr="001E01C4">
              <w:rPr>
                <w:lang w:val="en-US"/>
              </w:rPr>
              <w:t xml:space="preserve"> </w:t>
            </w:r>
            <w:hyperlink r:id="rId117" w:history="1">
              <w:r w:rsidRPr="001E01C4">
                <w:rPr>
                  <w:rStyle w:val="Hipervnculo"/>
                  <w:szCs w:val="18"/>
                  <w:lang w:val="en-US"/>
                </w:rPr>
                <w:t>robert.erath</w:t>
              </w:r>
              <w:r w:rsidRPr="000A3442">
                <w:rPr>
                  <w:rStyle w:val="Hipervnculo"/>
                  <w:szCs w:val="18"/>
                  <w:lang w:val="en-US"/>
                </w:rPr>
                <w:t>@unep.org</w:t>
              </w:r>
            </w:hyperlink>
            <w:r>
              <w:rPr>
                <w:szCs w:val="18"/>
                <w:lang w:val="en-US"/>
              </w:rPr>
              <w:t xml:space="preserve"> </w:t>
            </w:r>
          </w:p>
        </w:tc>
      </w:tr>
      <w:tr w:rsidR="000A3EE7" w:rsidRPr="000A3EE7" w:rsidTr="00DA4E43">
        <w:tc>
          <w:tcPr>
            <w:tcW w:w="5470" w:type="dxa"/>
            <w:shd w:val="clear" w:color="auto" w:fill="auto"/>
          </w:tcPr>
          <w:p w:rsidR="000A3EE7" w:rsidRPr="00462A1D" w:rsidRDefault="000A3EE7" w:rsidP="00DA4E43">
            <w:pPr>
              <w:pStyle w:val="Participante"/>
            </w:pPr>
            <w:r w:rsidRPr="00462A1D">
              <w:t>Sr</w:t>
            </w:r>
            <w:r>
              <w:t>a</w:t>
            </w:r>
            <w:r w:rsidRPr="00462A1D">
              <w:t xml:space="preserve">. </w:t>
            </w:r>
            <w:r>
              <w:t>Tea García-Huidobro</w:t>
            </w:r>
            <w:r>
              <w:br/>
              <w:t>Oficial de Programa</w:t>
            </w:r>
            <w:r>
              <w:br/>
              <w:t>Biodiversidad y Bioseguridad</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68016E" w:rsidRDefault="000A3EE7" w:rsidP="00DA4E43">
            <w:pPr>
              <w:pStyle w:val="Participante"/>
              <w:rPr>
                <w:b/>
                <w:lang w:val="en-US"/>
              </w:rPr>
            </w:pPr>
            <w:r w:rsidRPr="004069C9">
              <w:rPr>
                <w:b/>
                <w:lang w:val="en-US"/>
              </w:rPr>
              <w:t>Tel.:</w:t>
            </w:r>
            <w:r w:rsidRPr="004069C9">
              <w:rPr>
                <w:lang w:val="en-US"/>
              </w:rPr>
              <w:t xml:space="preserve"> (+507) 305-3169, 305-3100, ext. 3169</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18" w:history="1">
              <w:r w:rsidRPr="000A3442">
                <w:rPr>
                  <w:rStyle w:val="Hipervnculo"/>
                  <w:szCs w:val="18"/>
                  <w:lang w:val="en-US"/>
                </w:rPr>
                <w:t>tea.garciahuidobro@unep.org</w:t>
              </w:r>
            </w:hyperlink>
          </w:p>
        </w:tc>
      </w:tr>
      <w:tr w:rsidR="000A3EE7" w:rsidRPr="000A3EE7" w:rsidTr="00DA4E43">
        <w:tc>
          <w:tcPr>
            <w:tcW w:w="5470" w:type="dxa"/>
            <w:shd w:val="clear" w:color="auto" w:fill="auto"/>
          </w:tcPr>
          <w:p w:rsidR="000A3EE7" w:rsidRPr="00AF0268" w:rsidRDefault="000A3EE7" w:rsidP="00DA4E43">
            <w:pPr>
              <w:pStyle w:val="Participante"/>
            </w:pPr>
            <w:r w:rsidRPr="00462A1D">
              <w:t>Sr. Marco Aurelio Pinzón Peña</w:t>
            </w:r>
            <w:r>
              <w:br/>
            </w:r>
            <w:r w:rsidRPr="00462A1D">
              <w:t>Oficial de Programa</w:t>
            </w:r>
            <w:r>
              <w:br/>
            </w:r>
            <w:r w:rsidRPr="00462A1D">
              <w:t xml:space="preserve">Unidad de Acción por el Ozono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305-3154, 305-3100 ext. 3154</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19" w:history="1"/>
            <w:hyperlink r:id="rId120" w:history="1">
              <w:r w:rsidRPr="00C34BDE">
                <w:rPr>
                  <w:rStyle w:val="Hipervnculo"/>
                  <w:szCs w:val="18"/>
                  <w:lang w:val="en-US"/>
                </w:rPr>
                <w:t>marco.pinzon@unep.org</w:t>
              </w:r>
            </w:hyperlink>
            <w:r w:rsidRPr="005764E2">
              <w:rPr>
                <w:lang w:val="en-US"/>
              </w:rPr>
              <w:t xml:space="preserve"> </w:t>
            </w:r>
          </w:p>
        </w:tc>
      </w:tr>
      <w:tr w:rsidR="000A3EE7" w:rsidRPr="000A3EE7" w:rsidTr="00DA4E43">
        <w:tc>
          <w:tcPr>
            <w:tcW w:w="5470" w:type="dxa"/>
            <w:shd w:val="clear" w:color="auto" w:fill="auto"/>
          </w:tcPr>
          <w:p w:rsidR="000A3EE7" w:rsidRDefault="000A3EE7" w:rsidP="00DA4E43">
            <w:pPr>
              <w:pStyle w:val="Participante"/>
            </w:pPr>
            <w:r w:rsidRPr="00462A1D">
              <w:t>Sr</w:t>
            </w:r>
            <w:r>
              <w:t>a</w:t>
            </w:r>
            <w:r w:rsidRPr="00462A1D">
              <w:t xml:space="preserve">. </w:t>
            </w:r>
            <w:r>
              <w:t>Silvia Giada</w:t>
            </w:r>
            <w:r>
              <w:br/>
            </w:r>
            <w:r w:rsidRPr="00462A1D">
              <w:t>Oficial de Programa</w:t>
            </w:r>
            <w:r>
              <w:br/>
              <w:t>División de Evaluación y Alerta Temrana (DEyAT)</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p w:rsidR="002B7B63" w:rsidRDefault="002B7B63" w:rsidP="00DA4E43">
            <w:pPr>
              <w:pStyle w:val="Participante"/>
            </w:pPr>
          </w:p>
          <w:p w:rsidR="002B7B63" w:rsidRPr="00AF0268" w:rsidRDefault="002B7B63" w:rsidP="00DA4E43">
            <w:pPr>
              <w:pStyle w:val="Participante"/>
            </w:pP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w:t>
            </w:r>
            <w:r>
              <w:rPr>
                <w:lang w:val="en-US"/>
              </w:rPr>
              <w:t>47</w:t>
            </w:r>
            <w:r w:rsidRPr="005764E2">
              <w:rPr>
                <w:lang w:val="en-US"/>
              </w:rPr>
              <w:t>, 305-3100 ext. 31</w:t>
            </w:r>
            <w:r>
              <w:rPr>
                <w:lang w:val="en-US"/>
              </w:rPr>
              <w:t>47</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21" w:history="1"/>
            <w:hyperlink r:id="rId122" w:history="1">
              <w:r w:rsidRPr="00C34BDE">
                <w:rPr>
                  <w:rStyle w:val="Hipervnculo"/>
                  <w:szCs w:val="18"/>
                  <w:lang w:val="en-US"/>
                </w:rPr>
                <w:t>marco.pinzon@unep.org</w:t>
              </w:r>
            </w:hyperlink>
            <w:r w:rsidRPr="005764E2">
              <w:rPr>
                <w:lang w:val="en-US"/>
              </w:rPr>
              <w:t xml:space="preserve"> </w:t>
            </w:r>
          </w:p>
        </w:tc>
      </w:tr>
      <w:tr w:rsidR="000A3EE7" w:rsidRPr="000A3EE7" w:rsidTr="00DA4E43">
        <w:tc>
          <w:tcPr>
            <w:tcW w:w="5470" w:type="dxa"/>
            <w:shd w:val="clear" w:color="auto" w:fill="auto"/>
          </w:tcPr>
          <w:p w:rsidR="000A3EE7" w:rsidRPr="009054B1" w:rsidRDefault="000A3EE7" w:rsidP="00DA4E43">
            <w:pPr>
              <w:pStyle w:val="Participante"/>
            </w:pPr>
            <w:r w:rsidRPr="00462A1D">
              <w:lastRenderedPageBreak/>
              <w:t>Sr</w:t>
            </w:r>
            <w:r>
              <w:t>a</w:t>
            </w:r>
            <w:r w:rsidRPr="00462A1D">
              <w:t xml:space="preserve">. </w:t>
            </w:r>
            <w:r>
              <w:t>Vivienne Caballero</w:t>
            </w:r>
            <w:r>
              <w:br/>
              <w:t>Oficial de Programa</w:t>
            </w:r>
            <w:r>
              <w:br/>
              <w:t>Iniciativa de Pobreza y Medio Ambiente (PEI)</w:t>
            </w:r>
            <w:r w:rsidRPr="00462A1D">
              <w:t xml:space="preserve"> </w:t>
            </w:r>
            <w:r w:rsidRPr="00462A1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B20D06" w:rsidRDefault="000A3EE7" w:rsidP="00DA4E43">
            <w:pPr>
              <w:pStyle w:val="Participante"/>
              <w:rPr>
                <w:b/>
                <w:lang w:val="en-US"/>
              </w:rPr>
            </w:pPr>
            <w:r w:rsidRPr="004069C9">
              <w:rPr>
                <w:b/>
                <w:lang w:val="en-US"/>
              </w:rPr>
              <w:t>Tel.:</w:t>
            </w:r>
            <w:r w:rsidRPr="004069C9">
              <w:rPr>
                <w:lang w:val="en-US"/>
              </w:rPr>
              <w:t xml:space="preserve"> (+507) 305-31</w:t>
            </w:r>
            <w:r>
              <w:rPr>
                <w:lang w:val="en-US"/>
              </w:rPr>
              <w:t>24, 305-3100, ext. 3124</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23" w:history="1">
              <w:r w:rsidRPr="000A3442">
                <w:rPr>
                  <w:rStyle w:val="Hipervnculo"/>
                  <w:szCs w:val="18"/>
                  <w:lang w:val="en-US"/>
                </w:rPr>
                <w:t>vivienne.caballero@unep.org</w:t>
              </w:r>
            </w:hyperlink>
          </w:p>
        </w:tc>
      </w:tr>
      <w:tr w:rsidR="000A3EE7" w:rsidRPr="000A3EE7" w:rsidTr="00DA4E43">
        <w:tc>
          <w:tcPr>
            <w:tcW w:w="5470" w:type="dxa"/>
            <w:shd w:val="clear" w:color="auto" w:fill="auto"/>
          </w:tcPr>
          <w:p w:rsidR="000A3EE7" w:rsidRDefault="000A3EE7" w:rsidP="002B7B63">
            <w:pPr>
              <w:pStyle w:val="Participante"/>
            </w:pPr>
            <w:r w:rsidRPr="00FA3ED6">
              <w:t xml:space="preserve">Sr. </w:t>
            </w:r>
            <w:r>
              <w:t>Miguel Naranjo</w:t>
            </w:r>
            <w:r>
              <w:br/>
              <w:t>Junior Programme Officer – Cambio Climático</w:t>
            </w:r>
            <w:r w:rsidRPr="00FA3ED6">
              <w:br/>
            </w:r>
            <w:r w:rsidRPr="003E4CA7">
              <w:rPr>
                <w:b/>
              </w:rPr>
              <w:t>Programa de las Naciones Unidas para el Medio Ambiente</w:t>
            </w:r>
            <w:r w:rsidRPr="003E4CA7">
              <w:br/>
              <w:t>Oficina Regional para América Latina y el Caribe</w:t>
            </w:r>
            <w:r w:rsidRPr="003E4CA7">
              <w:br/>
              <w:t>Edificio 103, Ave. Morse, Ciudad del Saber, Clayton</w:t>
            </w:r>
            <w:r w:rsidRPr="003E4CA7">
              <w:br/>
            </w:r>
            <w:r>
              <w:t>Panamá, República de Panamá</w:t>
            </w:r>
          </w:p>
        </w:tc>
        <w:tc>
          <w:tcPr>
            <w:tcW w:w="4080" w:type="dxa"/>
          </w:tcPr>
          <w:p w:rsidR="000A3EE7" w:rsidRPr="003653E9" w:rsidRDefault="000A3EE7" w:rsidP="00DA4E43">
            <w:pPr>
              <w:pStyle w:val="Participante"/>
              <w:rPr>
                <w:lang w:val="en-US"/>
              </w:rPr>
            </w:pPr>
            <w:r w:rsidRPr="003653E9">
              <w:rPr>
                <w:b/>
                <w:lang w:val="en-US"/>
              </w:rPr>
              <w:t>Tel.:</w:t>
            </w:r>
            <w:r w:rsidRPr="003653E9">
              <w:rPr>
                <w:lang w:val="en-US"/>
              </w:rPr>
              <w:t xml:space="preserve"> (+507) 305-3127, 305-3100 ext 3127</w:t>
            </w:r>
            <w:r w:rsidRPr="003653E9">
              <w:rPr>
                <w:lang w:val="en-US"/>
              </w:rPr>
              <w:br/>
            </w:r>
            <w:r w:rsidRPr="003653E9">
              <w:rPr>
                <w:b/>
                <w:lang w:val="en-US"/>
              </w:rPr>
              <w:t>Fax:</w:t>
            </w:r>
            <w:r w:rsidRPr="003653E9">
              <w:rPr>
                <w:lang w:val="en-US"/>
              </w:rPr>
              <w:t xml:space="preserve"> (+507) 305-3105</w:t>
            </w:r>
            <w:r w:rsidRPr="003653E9">
              <w:rPr>
                <w:lang w:val="en-US"/>
              </w:rPr>
              <w:br/>
            </w:r>
            <w:r w:rsidRPr="003653E9">
              <w:rPr>
                <w:b/>
                <w:lang w:val="en-US"/>
              </w:rPr>
              <w:t>C.E.:</w:t>
            </w:r>
            <w:r w:rsidRPr="003653E9">
              <w:rPr>
                <w:lang w:val="en-US"/>
              </w:rPr>
              <w:t xml:space="preserve"> </w:t>
            </w:r>
            <w:hyperlink r:id="rId124" w:history="1">
              <w:r w:rsidRPr="003653E9">
                <w:rPr>
                  <w:rStyle w:val="Hipervnculo"/>
                  <w:szCs w:val="18"/>
                  <w:lang w:val="en-US"/>
                </w:rPr>
                <w:t>miguel.naranjo@unep.org</w:t>
              </w:r>
            </w:hyperlink>
          </w:p>
        </w:tc>
      </w:tr>
      <w:tr w:rsidR="000A3EE7" w:rsidRPr="000A3EE7" w:rsidTr="00DA4E43">
        <w:tc>
          <w:tcPr>
            <w:tcW w:w="5470" w:type="dxa"/>
            <w:shd w:val="clear" w:color="auto" w:fill="auto"/>
          </w:tcPr>
          <w:p w:rsidR="000A3EE7" w:rsidRPr="00462A1D" w:rsidRDefault="000A3EE7" w:rsidP="00DA4E43">
            <w:pPr>
              <w:pStyle w:val="Participante"/>
            </w:pPr>
            <w:r>
              <w:t>S</w:t>
            </w:r>
            <w:r w:rsidRPr="009054B1">
              <w:t xml:space="preserve">r. </w:t>
            </w:r>
            <w:r>
              <w:t>Diego Martino</w:t>
            </w:r>
            <w:r>
              <w:br/>
              <w:t>Oficial Nacional - Oficina del PNUMA en Uruguay</w:t>
            </w:r>
            <w:r>
              <w:br/>
            </w:r>
            <w:r w:rsidRPr="0068016E">
              <w:rPr>
                <w:b/>
              </w:rPr>
              <w:t>Programa de las Naciones Unidas para el Medio Ambiente</w:t>
            </w:r>
            <w:r w:rsidRPr="0068016E">
              <w:br/>
              <w:t>Barrios Amorin 854</w:t>
            </w:r>
            <w:r w:rsidRPr="0068016E">
              <w:br/>
              <w:t>Montevideo, Uruguay</w:t>
            </w:r>
          </w:p>
        </w:tc>
        <w:tc>
          <w:tcPr>
            <w:tcW w:w="4080" w:type="dxa"/>
          </w:tcPr>
          <w:p w:rsidR="000A3EE7" w:rsidRPr="0068016E" w:rsidRDefault="000A3EE7" w:rsidP="00DA4E43">
            <w:pPr>
              <w:pStyle w:val="Participante"/>
              <w:rPr>
                <w:b/>
                <w:lang w:val="en-US"/>
              </w:rPr>
            </w:pPr>
            <w:r w:rsidRPr="003653E9">
              <w:rPr>
                <w:b/>
                <w:lang w:val="en-US"/>
              </w:rPr>
              <w:t xml:space="preserve">Tel.: </w:t>
            </w:r>
            <w:r w:rsidRPr="0068016E">
              <w:rPr>
                <w:lang w:val="en-US"/>
              </w:rPr>
              <w:t>(+598 2) 412-3357 int.266</w:t>
            </w:r>
            <w:r w:rsidRPr="0068016E">
              <w:rPr>
                <w:b/>
                <w:lang w:val="en-US"/>
              </w:rPr>
              <w:t xml:space="preserve"> </w:t>
            </w:r>
            <w:r w:rsidRPr="0068016E">
              <w:rPr>
                <w:b/>
                <w:lang w:val="en-US"/>
              </w:rPr>
              <w:br/>
            </w:r>
            <w:r w:rsidRPr="003653E9">
              <w:rPr>
                <w:b/>
                <w:lang w:val="en-US"/>
              </w:rPr>
              <w:t>C.E.:</w:t>
            </w:r>
            <w:r w:rsidRPr="0068016E">
              <w:rPr>
                <w:b/>
                <w:lang w:val="en-US"/>
              </w:rPr>
              <w:t xml:space="preserve"> </w:t>
            </w:r>
            <w:hyperlink r:id="rId125" w:history="1">
              <w:r w:rsidRPr="0068016E">
                <w:rPr>
                  <w:rStyle w:val="Hipervnculo"/>
                  <w:lang w:val="en-US"/>
                </w:rPr>
                <w:t>diego.martino@unep.org</w:t>
              </w:r>
            </w:hyperlink>
            <w:r w:rsidRPr="0068016E">
              <w:rPr>
                <w:b/>
                <w:lang w:val="en-US"/>
              </w:rPr>
              <w:t xml:space="preserve"> </w:t>
            </w:r>
          </w:p>
        </w:tc>
      </w:tr>
      <w:tr w:rsidR="000A3EE7" w:rsidRPr="000A3EE7" w:rsidTr="00DA4E43">
        <w:tc>
          <w:tcPr>
            <w:tcW w:w="5470" w:type="dxa"/>
            <w:shd w:val="clear" w:color="auto" w:fill="auto"/>
          </w:tcPr>
          <w:p w:rsidR="000A3EE7" w:rsidRPr="00462A1D" w:rsidRDefault="000A3EE7" w:rsidP="00DA4E43">
            <w:pPr>
              <w:pStyle w:val="Participante"/>
            </w:pPr>
            <w:r w:rsidRPr="00AF0268">
              <w:t>Sra. Vilma Aguina</w:t>
            </w:r>
            <w:r w:rsidRPr="00AF0268">
              <w:br/>
              <w:t>Asistente de la Directora Regional</w:t>
            </w:r>
            <w:r w:rsidRPr="00AF0268">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305-3135, 305-3100 ext. 3135</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26" w:history="1">
              <w:r w:rsidRPr="005764E2">
                <w:rPr>
                  <w:rStyle w:val="Hipervnculo"/>
                  <w:szCs w:val="18"/>
                  <w:lang w:val="en-US"/>
                </w:rPr>
                <w:t>vilma.aguina@unep.org</w:t>
              </w:r>
            </w:hyperlink>
          </w:p>
        </w:tc>
      </w:tr>
      <w:tr w:rsidR="000A3EE7" w:rsidRPr="000A3EE7" w:rsidTr="00DA4E43">
        <w:tc>
          <w:tcPr>
            <w:tcW w:w="5470" w:type="dxa"/>
            <w:shd w:val="clear" w:color="auto" w:fill="auto"/>
          </w:tcPr>
          <w:p w:rsidR="000A3EE7" w:rsidRPr="00DC6B3D" w:rsidRDefault="000A3EE7" w:rsidP="00DA4E43">
            <w:pPr>
              <w:pStyle w:val="Participante"/>
            </w:pPr>
            <w:r w:rsidRPr="00DC6B3D">
              <w:t>Sra. Zuleika Hinds</w:t>
            </w:r>
            <w:r>
              <w:br/>
            </w:r>
            <w:r w:rsidRPr="00DC6B3D">
              <w:t xml:space="preserve">Asistente de </w:t>
            </w:r>
            <w:smartTag w:uri="urn:schemas-microsoft-com:office:smarttags" w:element="PersonName">
              <w:smartTagPr>
                <w:attr w:name="ProductID" w:val="la Directora Regional"/>
              </w:smartTagPr>
              <w:r w:rsidRPr="00DC6B3D">
                <w:t>la Directora Regional</w:t>
              </w:r>
            </w:smartTag>
            <w:r w:rsidRPr="00DC6B3D">
              <w:t xml:space="preserve"> Adjunta</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305-3130, 305-3100 ext. 3130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27" w:history="1">
              <w:r w:rsidRPr="005764E2">
                <w:rPr>
                  <w:rStyle w:val="Hipervnculo"/>
                  <w:szCs w:val="18"/>
                  <w:lang w:val="en-US"/>
                </w:rPr>
                <w:t>zuleika.hinds@unep.org</w:t>
              </w:r>
            </w:hyperlink>
          </w:p>
        </w:tc>
      </w:tr>
      <w:tr w:rsidR="000A3EE7" w:rsidRPr="000A3EE7" w:rsidTr="00DA4E43">
        <w:tc>
          <w:tcPr>
            <w:tcW w:w="5470" w:type="dxa"/>
            <w:shd w:val="clear" w:color="auto" w:fill="auto"/>
          </w:tcPr>
          <w:p w:rsidR="000A3EE7" w:rsidRPr="00526EEA" w:rsidRDefault="000A3EE7" w:rsidP="00DA4E43">
            <w:pPr>
              <w:pStyle w:val="Participante"/>
            </w:pPr>
            <w:r w:rsidRPr="000A3EE7">
              <w:rPr>
                <w:noProof w:val="0"/>
                <w:sz w:val="20"/>
                <w:szCs w:val="20"/>
                <w:lang w:val="es-MX" w:eastAsia="es-ES"/>
              </w:rPr>
              <w:br w:type="page"/>
            </w:r>
            <w:r w:rsidRPr="00526EEA">
              <w:t xml:space="preserve">Sra. Shaherah </w:t>
            </w:r>
            <w:r>
              <w:t xml:space="preserve">Angélica </w:t>
            </w:r>
            <w:r w:rsidRPr="00526EEA">
              <w:t>Cumberbatch</w:t>
            </w:r>
            <w:r w:rsidRPr="00526EEA">
              <w:br/>
              <w:t>Asistente de Reporte</w:t>
            </w:r>
            <w:r w:rsidRPr="00526EEA">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305-3144, 305-3100 ext. 3144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28" w:history="1">
              <w:r w:rsidRPr="005764E2">
                <w:rPr>
                  <w:rStyle w:val="Hipervnculo"/>
                  <w:szCs w:val="18"/>
                  <w:lang w:val="en-US"/>
                </w:rPr>
                <w:t>shaherah.cumberbatch@unep.org</w:t>
              </w:r>
            </w:hyperlink>
          </w:p>
        </w:tc>
      </w:tr>
      <w:tr w:rsidR="000A3EE7" w:rsidRPr="007C7FB8" w:rsidTr="00DA4E43">
        <w:tc>
          <w:tcPr>
            <w:tcW w:w="5470" w:type="dxa"/>
            <w:shd w:val="clear" w:color="auto" w:fill="auto"/>
          </w:tcPr>
          <w:p w:rsidR="000A3EE7" w:rsidRPr="00DC6B3D" w:rsidRDefault="000A3EE7" w:rsidP="00DA4E43">
            <w:pPr>
              <w:pStyle w:val="Participante"/>
            </w:pPr>
            <w:r w:rsidRPr="00DC6B3D">
              <w:t>Sr. Jorge Ronzón Lagunes</w:t>
            </w:r>
            <w:r>
              <w:br/>
            </w:r>
            <w:r w:rsidRPr="00DC6B3D">
              <w:t>Asistente Editorial</w:t>
            </w:r>
            <w:r>
              <w:t xml:space="preserve"> para el Foro</w:t>
            </w:r>
            <w:r w:rsidRPr="00DC6B3D">
              <w:br/>
            </w:r>
            <w:r w:rsidRPr="00526EEA">
              <w:rPr>
                <w:b/>
              </w:rPr>
              <w:t xml:space="preserve">Sede Subregional de </w:t>
            </w:r>
            <w:smartTag w:uri="urn:schemas-microsoft-com:office:smarttags" w:element="PersonName">
              <w:smartTagPr>
                <w:attr w:name="ProductID" w:val="la CEPAL"/>
              </w:smartTagPr>
              <w:r w:rsidRPr="00526EEA">
                <w:rPr>
                  <w:b/>
                </w:rPr>
                <w:t>la CEPAL</w:t>
              </w:r>
            </w:smartTag>
            <w:r w:rsidRPr="00526EEA">
              <w:rPr>
                <w:b/>
              </w:rPr>
              <w:t xml:space="preserve"> en México</w:t>
            </w:r>
            <w:r>
              <w:br/>
              <w:t>Av. Presidente Masaryk No. 29, 5º. Piso</w:t>
            </w:r>
            <w:r>
              <w:br/>
              <w:t>Col. Chapultepec Morales</w:t>
            </w:r>
            <w:r>
              <w:br/>
              <w:t>CP 11570 México, D.F., México</w:t>
            </w:r>
          </w:p>
        </w:tc>
        <w:tc>
          <w:tcPr>
            <w:tcW w:w="4080" w:type="dxa"/>
          </w:tcPr>
          <w:p w:rsidR="000A3EE7" w:rsidRPr="00DC6B3D" w:rsidRDefault="000A3EE7" w:rsidP="00DA4E43">
            <w:pPr>
              <w:pStyle w:val="Participante"/>
            </w:pPr>
            <w:r w:rsidRPr="00530328">
              <w:rPr>
                <w:b/>
              </w:rPr>
              <w:t>Tel.:</w:t>
            </w:r>
            <w:r>
              <w:t xml:space="preserve"> (+52-55) 5263-9640</w:t>
            </w:r>
            <w:r>
              <w:br/>
            </w:r>
            <w:r w:rsidRPr="00530328">
              <w:rPr>
                <w:b/>
              </w:rPr>
              <w:t>Fax:</w:t>
            </w:r>
            <w:r>
              <w:t xml:space="preserve"> (+52-55) 5531-1151</w:t>
            </w:r>
            <w:r>
              <w:br/>
            </w:r>
            <w:r w:rsidRPr="00530328">
              <w:rPr>
                <w:b/>
              </w:rPr>
              <w:t>C.E.:</w:t>
            </w:r>
            <w:r>
              <w:t xml:space="preserve"> </w:t>
            </w:r>
            <w:hyperlink r:id="rId129" w:history="1">
              <w:r w:rsidRPr="008F23E1">
                <w:rPr>
                  <w:rStyle w:val="Hipervnculo"/>
                </w:rPr>
                <w:t>jorge.ronzon@cepal.org</w:t>
              </w:r>
            </w:hyperlink>
          </w:p>
        </w:tc>
      </w:tr>
      <w:tr w:rsidR="000A3EE7" w:rsidRPr="000A3EE7" w:rsidTr="00DA4E43">
        <w:tc>
          <w:tcPr>
            <w:tcW w:w="5470" w:type="dxa"/>
            <w:shd w:val="clear" w:color="auto" w:fill="auto"/>
          </w:tcPr>
          <w:p w:rsidR="000A3EE7" w:rsidRPr="00DC6B3D" w:rsidRDefault="000A3EE7" w:rsidP="00DA4E43">
            <w:pPr>
              <w:pStyle w:val="Participante"/>
            </w:pPr>
            <w:r w:rsidRPr="00DC6B3D">
              <w:t>Sra. Joella Hayams</w:t>
            </w:r>
            <w:r>
              <w:br/>
            </w:r>
            <w:r w:rsidRPr="00DC6B3D">
              <w:t>Asistente de Programa de Ozono</w:t>
            </w:r>
            <w:r w:rsidRPr="00DC6B3D">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305-3162, 305-3100 ext. 3162</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30" w:history="1">
              <w:r w:rsidRPr="005764E2">
                <w:rPr>
                  <w:rStyle w:val="Hipervnculo"/>
                  <w:szCs w:val="18"/>
                  <w:lang w:val="en-US"/>
                </w:rPr>
                <w:t>joella.hayams@unep.org</w:t>
              </w:r>
            </w:hyperlink>
          </w:p>
        </w:tc>
      </w:tr>
      <w:tr w:rsidR="000A3EE7" w:rsidRPr="000A3EE7" w:rsidTr="00DA4E43">
        <w:tc>
          <w:tcPr>
            <w:tcW w:w="5470" w:type="dxa"/>
            <w:shd w:val="clear" w:color="auto" w:fill="auto"/>
          </w:tcPr>
          <w:p w:rsidR="000A3EE7" w:rsidRPr="00460FBC" w:rsidRDefault="000A3EE7" w:rsidP="00DA4E43">
            <w:pPr>
              <w:pStyle w:val="Participante"/>
            </w:pPr>
            <w:r w:rsidRPr="00460FBC">
              <w:t xml:space="preserve">Sr. Luis </w:t>
            </w:r>
            <w:r>
              <w:t xml:space="preserve">Enrique </w:t>
            </w:r>
            <w:r w:rsidRPr="00460FBC">
              <w:t>Mudar</w:t>
            </w:r>
            <w:r>
              <w:t>r</w:t>
            </w:r>
            <w:r w:rsidRPr="00460FBC">
              <w:t>a</w:t>
            </w:r>
            <w:r w:rsidRPr="00460FBC">
              <w:br/>
              <w:t xml:space="preserve">Unidad de Sistemas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305-3118, 305-3100 ext. 3118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31" w:history="1">
              <w:r w:rsidRPr="005764E2">
                <w:rPr>
                  <w:rStyle w:val="Hipervnculo"/>
                  <w:szCs w:val="18"/>
                  <w:lang w:val="en-US"/>
                </w:rPr>
                <w:t>luis.mudarra@unep.org</w:t>
              </w:r>
            </w:hyperlink>
          </w:p>
        </w:tc>
      </w:tr>
      <w:tr w:rsidR="000A3EE7" w:rsidRPr="000A3EE7" w:rsidTr="00DA4E43">
        <w:tc>
          <w:tcPr>
            <w:tcW w:w="5470" w:type="dxa"/>
            <w:shd w:val="clear" w:color="auto" w:fill="auto"/>
          </w:tcPr>
          <w:p w:rsidR="000A3EE7" w:rsidRPr="00460FBC" w:rsidRDefault="000A3EE7" w:rsidP="00DA4E43">
            <w:pPr>
              <w:pStyle w:val="Participante"/>
            </w:pPr>
            <w:r w:rsidRPr="00460FBC">
              <w:t>Sra. Alejandra Pascal</w:t>
            </w:r>
            <w:r w:rsidRPr="00460FBC">
              <w:br/>
              <w:t xml:space="preserve">Asistente de </w:t>
            </w:r>
            <w:smartTag w:uri="urn:schemas-microsoft-com:office:smarttags" w:element="PersonName">
              <w:smartTagPr>
                <w:attr w:name="ProductID" w:val="la Iniciativa"/>
              </w:smartTagPr>
              <w:r w:rsidRPr="00460FBC">
                <w:t>la Iniciativa</w:t>
              </w:r>
            </w:smartTag>
            <w:r w:rsidRPr="00460FBC">
              <w:t xml:space="preserve"> de Pobreza y Medio Ambiente </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305-3129, 305-3100 ext. 3129</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32" w:history="1">
              <w:r w:rsidRPr="005764E2">
                <w:rPr>
                  <w:rStyle w:val="Hipervnculo"/>
                  <w:szCs w:val="18"/>
                  <w:lang w:val="en-US"/>
                </w:rPr>
                <w:t>alejandra.pascal@unep.org</w:t>
              </w:r>
            </w:hyperlink>
          </w:p>
        </w:tc>
      </w:tr>
      <w:tr w:rsidR="000A3EE7" w:rsidRPr="000A3EE7" w:rsidTr="00DA4E43">
        <w:tc>
          <w:tcPr>
            <w:tcW w:w="5470" w:type="dxa"/>
            <w:shd w:val="clear" w:color="auto" w:fill="auto"/>
          </w:tcPr>
          <w:p w:rsidR="000A3EE7" w:rsidRPr="00460FBC" w:rsidRDefault="000A3EE7" w:rsidP="00DA4E43">
            <w:pPr>
              <w:pStyle w:val="Participante"/>
            </w:pPr>
            <w:r w:rsidRPr="00460FBC">
              <w:lastRenderedPageBreak/>
              <w:t>Sra. Paulett Castillo</w:t>
            </w:r>
            <w:r w:rsidRPr="00460FBC">
              <w:br/>
              <w:t>Asistente de Programas One UN/UNDAF</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D575D7" w:rsidRDefault="000A3EE7" w:rsidP="00DA4E43">
            <w:pPr>
              <w:pStyle w:val="Participante"/>
              <w:rPr>
                <w:lang w:val="en-US"/>
              </w:rPr>
            </w:pPr>
            <w:r w:rsidRPr="00D575D7">
              <w:rPr>
                <w:b/>
                <w:lang w:val="en-US"/>
              </w:rPr>
              <w:t>Tel.:</w:t>
            </w:r>
            <w:r w:rsidRPr="00D575D7">
              <w:rPr>
                <w:lang w:val="en-US"/>
              </w:rPr>
              <w:t xml:space="preserve"> (+507) 305-3121, 305-3100 ext. 3121</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33" w:history="1">
              <w:r w:rsidRPr="00D575D7">
                <w:rPr>
                  <w:rStyle w:val="Hipervnculo"/>
                  <w:lang w:val="en-US"/>
                </w:rPr>
                <w:t>paulett.castillo@unep.org</w:t>
              </w:r>
            </w:hyperlink>
            <w:r w:rsidRPr="00D575D7">
              <w:rPr>
                <w:lang w:val="en-US"/>
              </w:rPr>
              <w:t xml:space="preserve"> </w:t>
            </w:r>
          </w:p>
        </w:tc>
      </w:tr>
      <w:tr w:rsidR="000A3EE7" w:rsidRPr="000A3EE7" w:rsidTr="00DA4E43">
        <w:tc>
          <w:tcPr>
            <w:tcW w:w="5470" w:type="dxa"/>
            <w:shd w:val="clear" w:color="auto" w:fill="auto"/>
          </w:tcPr>
          <w:p w:rsidR="000A3EE7" w:rsidRDefault="000A3EE7" w:rsidP="00DA4E43">
            <w:pPr>
              <w:pStyle w:val="Participante"/>
            </w:pPr>
            <w:r w:rsidRPr="00460FBC">
              <w:t xml:space="preserve">Sra. </w:t>
            </w:r>
            <w:r>
              <w:t>Susana Sánchez</w:t>
            </w:r>
            <w:r w:rsidRPr="00460FBC">
              <w:br/>
              <w:t xml:space="preserve">Asistente de </w:t>
            </w:r>
            <w:r>
              <w:t>Legislación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p w:rsidR="000A3EE7" w:rsidRPr="00460FBC" w:rsidRDefault="000A3EE7" w:rsidP="00DA4E43">
            <w:pPr>
              <w:pStyle w:val="Participante"/>
            </w:pPr>
          </w:p>
        </w:tc>
        <w:tc>
          <w:tcPr>
            <w:tcW w:w="4080" w:type="dxa"/>
          </w:tcPr>
          <w:p w:rsidR="000A3EE7" w:rsidRPr="00EE1BD0" w:rsidRDefault="000A3EE7" w:rsidP="00DA4E43">
            <w:pPr>
              <w:pStyle w:val="Participante"/>
              <w:rPr>
                <w:b/>
                <w:lang w:val="en-US"/>
              </w:rPr>
            </w:pPr>
            <w:r w:rsidRPr="00D575D7">
              <w:rPr>
                <w:b/>
                <w:lang w:val="en-US"/>
              </w:rPr>
              <w:t>Tel.:</w:t>
            </w:r>
            <w:r w:rsidRPr="00D575D7">
              <w:rPr>
                <w:lang w:val="en-US"/>
              </w:rPr>
              <w:t xml:space="preserve"> (+507) 305-3142, 305-3100 ext. 3142</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34" w:history="1">
              <w:r w:rsidRPr="00D575D7">
                <w:rPr>
                  <w:rStyle w:val="Hipervnculo"/>
                  <w:lang w:val="en-US"/>
                </w:rPr>
                <w:t>susana.sanchez@unep.org</w:t>
              </w:r>
            </w:hyperlink>
            <w:r w:rsidRPr="00D575D7">
              <w:rPr>
                <w:lang w:val="en-US"/>
              </w:rPr>
              <w:t xml:space="preserve"> </w:t>
            </w:r>
          </w:p>
        </w:tc>
      </w:tr>
      <w:tr w:rsidR="000A3EE7" w:rsidRPr="000A3EE7" w:rsidTr="00DA4E43">
        <w:tc>
          <w:tcPr>
            <w:tcW w:w="5470" w:type="dxa"/>
            <w:shd w:val="clear" w:color="auto" w:fill="auto"/>
          </w:tcPr>
          <w:p w:rsidR="000A3EE7" w:rsidRPr="00460FBC" w:rsidRDefault="000A3EE7" w:rsidP="00DA4E43">
            <w:pPr>
              <w:pStyle w:val="Participante"/>
            </w:pPr>
            <w:r w:rsidRPr="00460FBC">
              <w:t>Sr. Kevin Gallardo</w:t>
            </w:r>
            <w:r w:rsidRPr="00460FBC">
              <w:br/>
              <w:t>Asistente de Programa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D575D7" w:rsidRDefault="000A3EE7" w:rsidP="00DA4E43">
            <w:pPr>
              <w:pStyle w:val="Participante"/>
              <w:rPr>
                <w:lang w:val="en-US"/>
              </w:rPr>
            </w:pPr>
            <w:r w:rsidRPr="00D575D7">
              <w:rPr>
                <w:b/>
                <w:lang w:val="en-US"/>
              </w:rPr>
              <w:t>Tel.:</w:t>
            </w:r>
            <w:r w:rsidRPr="00D575D7">
              <w:rPr>
                <w:lang w:val="en-US"/>
              </w:rPr>
              <w:t xml:space="preserve"> (+507) 305-3172, 305-3100 ext. 3172 </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35" w:history="1">
              <w:r w:rsidRPr="00D575D7">
                <w:rPr>
                  <w:rStyle w:val="Hipervnculo"/>
                  <w:szCs w:val="18"/>
                  <w:lang w:val="en-US"/>
                </w:rPr>
                <w:t>kevin.gallardo@unep.org</w:t>
              </w:r>
            </w:hyperlink>
          </w:p>
        </w:tc>
      </w:tr>
      <w:tr w:rsidR="000A3EE7" w:rsidRPr="000A3EE7" w:rsidTr="00DA4E43">
        <w:tc>
          <w:tcPr>
            <w:tcW w:w="5470" w:type="dxa"/>
            <w:shd w:val="clear" w:color="auto" w:fill="auto"/>
          </w:tcPr>
          <w:p w:rsidR="000A3EE7" w:rsidRPr="00460FBC" w:rsidRDefault="000A3EE7" w:rsidP="00DA4E43">
            <w:pPr>
              <w:pStyle w:val="Participante"/>
            </w:pPr>
            <w:r w:rsidRPr="00460FBC">
              <w:t>Sra. Lizbeth Cheng</w:t>
            </w:r>
            <w:r w:rsidRPr="00460FBC">
              <w:br/>
              <w:t>Asistente Administrativa de Ozono</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305-3163, 305-3100 ext. 3163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36" w:history="1">
              <w:r w:rsidRPr="005764E2">
                <w:rPr>
                  <w:rStyle w:val="Hipervnculo"/>
                  <w:szCs w:val="18"/>
                  <w:lang w:val="en-US"/>
                </w:rPr>
                <w:t>lizbeth.cheng@unep.org</w:t>
              </w:r>
            </w:hyperlink>
          </w:p>
        </w:tc>
      </w:tr>
      <w:tr w:rsidR="000A3EE7" w:rsidRPr="000A3EE7" w:rsidTr="00DA4E43">
        <w:tc>
          <w:tcPr>
            <w:tcW w:w="5470" w:type="dxa"/>
            <w:shd w:val="clear" w:color="auto" w:fill="auto"/>
          </w:tcPr>
          <w:p w:rsidR="000A3EE7" w:rsidRPr="00460FBC" w:rsidRDefault="000A3EE7" w:rsidP="00DA4E43">
            <w:pPr>
              <w:pStyle w:val="Participante"/>
            </w:pPr>
            <w:r w:rsidRPr="00460FBC">
              <w:t>Sr. Harold Guerra</w:t>
            </w:r>
            <w:r w:rsidRPr="00460FBC">
              <w:br/>
              <w:t>Asistente de Administración</w:t>
            </w:r>
            <w:r w:rsidRPr="00460FBC">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305-3102, 305-3100 ext. 3102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37" w:history="1">
              <w:r w:rsidRPr="005764E2">
                <w:rPr>
                  <w:rStyle w:val="Hipervnculo"/>
                  <w:szCs w:val="18"/>
                  <w:lang w:val="en-US"/>
                </w:rPr>
                <w:t>harold.guerra@unep.org</w:t>
              </w:r>
            </w:hyperlink>
          </w:p>
        </w:tc>
      </w:tr>
      <w:tr w:rsidR="000A3EE7" w:rsidRPr="000A3EE7" w:rsidTr="00DA4E43">
        <w:tc>
          <w:tcPr>
            <w:tcW w:w="5470" w:type="dxa"/>
            <w:shd w:val="clear" w:color="auto" w:fill="auto"/>
          </w:tcPr>
          <w:p w:rsidR="000A3EE7" w:rsidRPr="00DE19B4" w:rsidRDefault="000A3EE7" w:rsidP="00DA4E43">
            <w:pPr>
              <w:pStyle w:val="Participante"/>
            </w:pPr>
            <w:r w:rsidRPr="00DE19B4">
              <w:t>Sra. Elizabeth Osorio</w:t>
            </w:r>
            <w:r w:rsidRPr="00DE19B4">
              <w:br/>
              <w:t>Consultora</w:t>
            </w:r>
            <w:r w:rsidRPr="00DE19B4">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5764E2" w:rsidRDefault="000A3EE7" w:rsidP="00DA4E43">
            <w:pPr>
              <w:pStyle w:val="Participante"/>
              <w:rPr>
                <w:lang w:val="en-US"/>
              </w:rPr>
            </w:pPr>
            <w:r w:rsidRPr="005764E2">
              <w:rPr>
                <w:b/>
                <w:lang w:val="en-US"/>
              </w:rPr>
              <w:t>Tel.:</w:t>
            </w:r>
            <w:r w:rsidRPr="005764E2">
              <w:rPr>
                <w:lang w:val="en-US"/>
              </w:rPr>
              <w:t xml:space="preserve"> (+507) 305-3167, 305-3100 ext. 3167 </w:t>
            </w:r>
            <w:r w:rsidRPr="005764E2">
              <w:rPr>
                <w:lang w:val="en-US"/>
              </w:rPr>
              <w:br/>
            </w:r>
            <w:r w:rsidRPr="005764E2">
              <w:rPr>
                <w:b/>
                <w:lang w:val="en-US"/>
              </w:rPr>
              <w:t>Fax:</w:t>
            </w:r>
            <w:r w:rsidRPr="005764E2">
              <w:rPr>
                <w:lang w:val="en-US"/>
              </w:rPr>
              <w:t xml:space="preserve"> (+507) 305-3105</w:t>
            </w:r>
            <w:r w:rsidRPr="005764E2">
              <w:rPr>
                <w:lang w:val="en-US"/>
              </w:rPr>
              <w:br/>
            </w:r>
            <w:r w:rsidRPr="005764E2">
              <w:rPr>
                <w:b/>
                <w:lang w:val="en-US"/>
              </w:rPr>
              <w:t>C.E.:</w:t>
            </w:r>
            <w:r w:rsidRPr="005764E2">
              <w:rPr>
                <w:lang w:val="en-US"/>
              </w:rPr>
              <w:t xml:space="preserve"> </w:t>
            </w:r>
            <w:hyperlink r:id="rId138" w:history="1">
              <w:r w:rsidRPr="005764E2">
                <w:rPr>
                  <w:rStyle w:val="Hipervnculo"/>
                  <w:szCs w:val="18"/>
                  <w:lang w:val="en-US"/>
                </w:rPr>
                <w:t>elizabeth.osorio@unep.org</w:t>
              </w:r>
            </w:hyperlink>
          </w:p>
        </w:tc>
      </w:tr>
      <w:tr w:rsidR="000A3EE7" w:rsidRPr="000A3EE7" w:rsidTr="00DA4E43">
        <w:tc>
          <w:tcPr>
            <w:tcW w:w="5470" w:type="dxa"/>
            <w:shd w:val="clear" w:color="auto" w:fill="auto"/>
          </w:tcPr>
          <w:p w:rsidR="000A3EE7" w:rsidRPr="00434320" w:rsidRDefault="000A3EE7" w:rsidP="00DA4E43">
            <w:pPr>
              <w:pStyle w:val="Participante"/>
            </w:pPr>
            <w:r w:rsidRPr="00434320">
              <w:t>Sra. Montserrat Valeiras</w:t>
            </w:r>
            <w:r w:rsidRPr="00434320">
              <w:br/>
              <w:t xml:space="preserve">Cooperante </w:t>
            </w:r>
            <w:r w:rsidRPr="00434320">
              <w:br/>
            </w:r>
            <w:r w:rsidRPr="002E276B">
              <w:rPr>
                <w:b/>
              </w:rPr>
              <w:t>Programa de las Naciones Unidas para el Medio Ambiente</w:t>
            </w:r>
            <w:r>
              <w:br/>
            </w:r>
            <w:r w:rsidRPr="002E276B">
              <w:t>Oficina Regional para América Latina y el Caribe</w:t>
            </w:r>
            <w:r w:rsidRPr="002E276B">
              <w:br/>
              <w:t>Edificio 103, Ave. Morse</w:t>
            </w:r>
            <w:r>
              <w:t xml:space="preserve">, </w:t>
            </w:r>
            <w:r w:rsidRPr="002E276B">
              <w:t>Ciudad del Saber</w:t>
            </w:r>
            <w:r>
              <w:t xml:space="preserve">, </w:t>
            </w:r>
            <w:r w:rsidRPr="002E276B">
              <w:t>Clayton</w:t>
            </w:r>
            <w:r>
              <w:br/>
              <w:t>Panamá, República de Panamá</w:t>
            </w:r>
          </w:p>
        </w:tc>
        <w:tc>
          <w:tcPr>
            <w:tcW w:w="4080" w:type="dxa"/>
          </w:tcPr>
          <w:p w:rsidR="000A3EE7" w:rsidRPr="00D575D7" w:rsidRDefault="000A3EE7" w:rsidP="00DA4E43">
            <w:pPr>
              <w:pStyle w:val="Participante"/>
              <w:rPr>
                <w:lang w:val="en-US"/>
              </w:rPr>
            </w:pPr>
            <w:r w:rsidRPr="00D575D7">
              <w:rPr>
                <w:b/>
                <w:lang w:val="en-US"/>
              </w:rPr>
              <w:t>Tel.:</w:t>
            </w:r>
            <w:r w:rsidRPr="00D575D7">
              <w:rPr>
                <w:lang w:val="en-US"/>
              </w:rPr>
              <w:t xml:space="preserve"> (+507) 305-3114, 305-3100 ext. 3114</w:t>
            </w:r>
            <w:r w:rsidRPr="00D575D7">
              <w:rPr>
                <w:lang w:val="en-US"/>
              </w:rPr>
              <w:br/>
            </w:r>
            <w:r w:rsidRPr="00D575D7">
              <w:rPr>
                <w:b/>
                <w:lang w:val="en-US"/>
              </w:rPr>
              <w:t>Fax:</w:t>
            </w:r>
            <w:r w:rsidRPr="00D575D7">
              <w:rPr>
                <w:lang w:val="en-US"/>
              </w:rPr>
              <w:t xml:space="preserve"> (+507) 305-3105</w:t>
            </w:r>
            <w:r w:rsidRPr="00D575D7">
              <w:rPr>
                <w:lang w:val="en-US"/>
              </w:rPr>
              <w:br/>
            </w:r>
            <w:r w:rsidRPr="00D575D7">
              <w:rPr>
                <w:b/>
                <w:lang w:val="en-US"/>
              </w:rPr>
              <w:t>C.E.:</w:t>
            </w:r>
            <w:r w:rsidRPr="00D575D7">
              <w:rPr>
                <w:lang w:val="en-US"/>
              </w:rPr>
              <w:t xml:space="preserve"> </w:t>
            </w:r>
            <w:hyperlink r:id="rId139" w:history="1">
              <w:r w:rsidRPr="00D575D7">
                <w:rPr>
                  <w:rStyle w:val="Hipervnculo"/>
                  <w:lang w:val="en-US"/>
                </w:rPr>
                <w:t>montserrat.valerias@unep.org</w:t>
              </w:r>
            </w:hyperlink>
            <w:r w:rsidRPr="00D575D7">
              <w:rPr>
                <w:lang w:val="en-US"/>
              </w:rPr>
              <w:t xml:space="preserve"> </w:t>
            </w:r>
          </w:p>
        </w:tc>
      </w:tr>
    </w:tbl>
    <w:p w:rsidR="000A3EE7" w:rsidRPr="005E666B" w:rsidRDefault="000A3EE7" w:rsidP="000A3EE7">
      <w:pPr>
        <w:pStyle w:val="endofsections"/>
      </w:pPr>
      <w:r w:rsidRPr="005E666B">
        <w:t></w:t>
      </w:r>
      <w:r w:rsidRPr="005E666B">
        <w:t></w:t>
      </w:r>
      <w:r w:rsidRPr="005E666B">
        <w:t></w:t>
      </w:r>
      <w:r w:rsidRPr="005E666B">
        <w:t></w:t>
      </w:r>
      <w:r w:rsidRPr="005E666B">
        <w:t></w:t>
      </w:r>
      <w:r w:rsidRPr="005E666B">
        <w:t></w:t>
      </w:r>
      <w:r w:rsidRPr="005E666B">
        <w:t></w:t>
      </w:r>
    </w:p>
    <w:sectPr w:rsidR="000A3EE7" w:rsidRPr="005E666B" w:rsidSect="00834AFE">
      <w:headerReference w:type="even" r:id="rId140"/>
      <w:headerReference w:type="default" r:id="rId141"/>
      <w:footerReference w:type="even" r:id="rId142"/>
      <w:footerReference w:type="default" r:id="rId143"/>
      <w:headerReference w:type="first" r:id="rId144"/>
      <w:footerReference w:type="first" r:id="rId145"/>
      <w:pgSz w:w="12240" w:h="15840" w:code="1"/>
      <w:pgMar w:top="1440" w:right="1440" w:bottom="1440" w:left="1440" w:header="720" w:footer="720" w:gutter="360"/>
      <w:pgNumType w:start="4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522" w:rsidRDefault="00374522">
      <w:r>
        <w:separator/>
      </w:r>
    </w:p>
  </w:endnote>
  <w:endnote w:type="continuationSeparator" w:id="0">
    <w:p w:rsidR="00374522" w:rsidRDefault="003745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Gautami">
    <w:panose1 w:val="02000500000000000000"/>
    <w:charset w:val="00"/>
    <w:family w:val="auto"/>
    <w:pitch w:val="variable"/>
    <w:sig w:usb0="002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omic Sans MS">
    <w:panose1 w:val="030F0702030302020204"/>
    <w:charset w:val="00"/>
    <w:family w:val="script"/>
    <w:pitch w:val="variable"/>
    <w:sig w:usb0="00000287" w:usb1="00000000" w:usb2="00000000" w:usb3="00000000" w:csb0="0000009F" w:csb1="00000000"/>
  </w:font>
  <w:font w:name="TimesNewRoman,Bold">
    <w:panose1 w:val="00000000000000000000"/>
    <w:charset w:val="00"/>
    <w:family w:val="roman"/>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Estrangelo Edessa">
    <w:panose1 w:val="00000000000000000000"/>
    <w:charset w:val="00"/>
    <w:family w:val="script"/>
    <w:pitch w:val="variable"/>
    <w:sig w:usb0="80002043" w:usb1="00000000" w:usb2="00000080" w:usb3="00000000" w:csb0="00000001"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Default="004F7824">
    <w:pPr>
      <w:pStyle w:val="Piedepgina"/>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D86059" w:rsidRDefault="008554B6" w:rsidP="008554B6">
    <w:pPr>
      <w:pStyle w:val="Piedepgina"/>
      <w:ind w:left="9912"/>
    </w:pPr>
    <w:r>
      <w:rPr>
        <w:b/>
        <w:bCs/>
        <w:sz w:val="18"/>
        <w:lang w:val="en-US"/>
      </w:rPr>
      <w:t>UNEP/LAC-IG.XVII/5/Rev.1</w:t>
    </w:r>
    <w:r w:rsidRPr="00253BB1">
      <w:rPr>
        <w:b/>
        <w:sz w:val="18"/>
        <w:szCs w:val="18"/>
      </w:rPr>
      <w:br/>
      <w:t xml:space="preserve">Página </w:t>
    </w:r>
    <w:r w:rsidRPr="00253BB1">
      <w:rPr>
        <w:b/>
        <w:sz w:val="18"/>
        <w:szCs w:val="18"/>
      </w:rPr>
      <w:fldChar w:fldCharType="begin"/>
    </w:r>
    <w:r w:rsidRPr="00253BB1">
      <w:rPr>
        <w:b/>
        <w:sz w:val="18"/>
        <w:szCs w:val="18"/>
      </w:rPr>
      <w:instrText xml:space="preserve"> PAGE   \* MERGEFORMAT </w:instrText>
    </w:r>
    <w:r w:rsidRPr="00253BB1">
      <w:rPr>
        <w:b/>
        <w:sz w:val="18"/>
        <w:szCs w:val="18"/>
      </w:rPr>
      <w:fldChar w:fldCharType="separate"/>
    </w:r>
    <w:r w:rsidR="00E25A65">
      <w:rPr>
        <w:b/>
        <w:noProof/>
        <w:sz w:val="18"/>
        <w:szCs w:val="18"/>
      </w:rPr>
      <w:t>45</w:t>
    </w:r>
    <w:r w:rsidRPr="00253BB1">
      <w:rPr>
        <w:b/>
        <w:sz w:val="18"/>
        <w:szCs w:val="18"/>
      </w:rPr>
      <w:fldChar w:fldCharType="end"/>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D86059" w:rsidRDefault="004F7824" w:rsidP="00D86059">
    <w:pPr>
      <w:pStyle w:val="Piedepgina"/>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B6" w:rsidRPr="008554B6" w:rsidRDefault="008554B6" w:rsidP="008554B6">
    <w:pPr>
      <w:pStyle w:val="Piedepgina"/>
      <w:rPr>
        <w:szCs w:val="16"/>
      </w:rPr>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10DDB" w:rsidRDefault="004F7824" w:rsidP="00610DD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Default="004F7824">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Default="004F7824">
    <w:pPr>
      <w:pStyle w:val="Piedepgin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C5D2F" w:rsidRDefault="004F7824" w:rsidP="00AD7B74">
    <w:pPr>
      <w:pStyle w:val="Piedepgina"/>
      <w:rPr>
        <w:szCs w:val="18"/>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C5D2F" w:rsidRDefault="004F7824" w:rsidP="00AD7B74">
    <w:pPr>
      <w:pStyle w:val="Piedepgina"/>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576EFF" w:rsidRDefault="004F7824" w:rsidP="00767CF6">
    <w:pPr>
      <w:pStyle w:val="Encabezado"/>
      <w:ind w:left="7200"/>
      <w:rPr>
        <w:b/>
        <w:szCs w:val="16"/>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0F13B8" w:rsidRDefault="004F7824" w:rsidP="000F13B8">
    <w:pPr>
      <w:pStyle w:val="Piedepgina"/>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576EFF" w:rsidRDefault="000F13B8" w:rsidP="000F13B8">
    <w:pPr>
      <w:pStyle w:val="Encabezado"/>
      <w:ind w:left="9912"/>
      <w:rPr>
        <w:b/>
        <w:szCs w:val="16"/>
      </w:rPr>
    </w:pPr>
    <w:r>
      <w:rPr>
        <w:b/>
        <w:bCs/>
        <w:sz w:val="18"/>
        <w:lang w:val="en-US"/>
      </w:rPr>
      <w:t>UNEP/LAC-IG.XVII/5/Rev.1</w:t>
    </w:r>
    <w:r w:rsidRPr="00253BB1">
      <w:rPr>
        <w:b/>
        <w:sz w:val="18"/>
        <w:szCs w:val="18"/>
      </w:rPr>
      <w:br/>
      <w:t xml:space="preserve">Página </w:t>
    </w:r>
    <w:r w:rsidRPr="00253BB1">
      <w:rPr>
        <w:b/>
        <w:sz w:val="18"/>
        <w:szCs w:val="18"/>
      </w:rPr>
      <w:fldChar w:fldCharType="begin"/>
    </w:r>
    <w:r w:rsidRPr="00253BB1">
      <w:rPr>
        <w:b/>
        <w:sz w:val="18"/>
        <w:szCs w:val="18"/>
      </w:rPr>
      <w:instrText xml:space="preserve"> PAGE   \* MERGEFORMAT </w:instrText>
    </w:r>
    <w:r w:rsidRPr="00253BB1">
      <w:rPr>
        <w:b/>
        <w:sz w:val="18"/>
        <w:szCs w:val="18"/>
      </w:rPr>
      <w:fldChar w:fldCharType="separate"/>
    </w:r>
    <w:r w:rsidR="00E25A65">
      <w:rPr>
        <w:b/>
        <w:noProof/>
        <w:sz w:val="18"/>
        <w:szCs w:val="18"/>
      </w:rPr>
      <w:t>43</w:t>
    </w:r>
    <w:r w:rsidRPr="00253BB1">
      <w:rPr>
        <w:b/>
        <w:sz w:val="18"/>
        <w:szCs w:val="18"/>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767CF6" w:rsidRDefault="004F7824" w:rsidP="00767CF6">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522" w:rsidRDefault="00374522">
      <w:r>
        <w:separator/>
      </w:r>
    </w:p>
  </w:footnote>
  <w:footnote w:type="continuationSeparator" w:id="0">
    <w:p w:rsidR="00374522" w:rsidRDefault="00374522">
      <w:r>
        <w:continuationSeparator/>
      </w:r>
    </w:p>
  </w:footnote>
  <w:footnote w:id="1">
    <w:p w:rsidR="004F7824" w:rsidRPr="002008F0" w:rsidRDefault="004F7824" w:rsidP="00D219FF">
      <w:pPr>
        <w:pStyle w:val="Textonotapie"/>
        <w:rPr>
          <w:sz w:val="16"/>
          <w:szCs w:val="16"/>
        </w:rPr>
      </w:pPr>
      <w:r w:rsidRPr="002008F0">
        <w:rPr>
          <w:rStyle w:val="Refdenotaalpie"/>
          <w:sz w:val="16"/>
          <w:szCs w:val="16"/>
        </w:rPr>
        <w:footnoteRef/>
      </w:r>
      <w:r w:rsidRPr="002008F0">
        <w:rPr>
          <w:sz w:val="16"/>
          <w:szCs w:val="16"/>
        </w:rPr>
        <w:t xml:space="preserve"> Véase documento “Temario Provisional” (UNEP/LAC-IGWG.XVII/1).</w:t>
      </w:r>
    </w:p>
  </w:footnote>
  <w:footnote w:id="2">
    <w:p w:rsidR="004F7824" w:rsidRPr="002008F0" w:rsidRDefault="004F7824" w:rsidP="00D219FF">
      <w:pPr>
        <w:pStyle w:val="Textonotapie"/>
        <w:rPr>
          <w:sz w:val="16"/>
          <w:szCs w:val="16"/>
        </w:rPr>
      </w:pPr>
      <w:r w:rsidRPr="002008F0">
        <w:rPr>
          <w:rStyle w:val="Refdenotaalpie"/>
          <w:sz w:val="16"/>
          <w:szCs w:val="16"/>
        </w:rPr>
        <w:footnoteRef/>
      </w:r>
      <w:r w:rsidRPr="002008F0">
        <w:rPr>
          <w:sz w:val="16"/>
          <w:szCs w:val="16"/>
        </w:rPr>
        <w:t xml:space="preserve"> Véase documento “Temario Provisional Anotado” (UNEP/LAC-IGWG.XVII/2).</w:t>
      </w:r>
    </w:p>
  </w:footnote>
  <w:footnote w:id="3">
    <w:p w:rsidR="004F7824" w:rsidRPr="002008F0" w:rsidRDefault="004F7824" w:rsidP="00D219FF">
      <w:pPr>
        <w:pStyle w:val="Textonotapie"/>
        <w:rPr>
          <w:sz w:val="16"/>
          <w:szCs w:val="16"/>
        </w:rPr>
      </w:pPr>
      <w:r w:rsidRPr="002008F0">
        <w:rPr>
          <w:rStyle w:val="Refdenotaalpie"/>
          <w:sz w:val="16"/>
          <w:szCs w:val="16"/>
        </w:rPr>
        <w:footnoteRef/>
      </w:r>
      <w:r w:rsidRPr="002008F0">
        <w:rPr>
          <w:sz w:val="16"/>
          <w:szCs w:val="16"/>
        </w:rPr>
        <w:t xml:space="preserve"> Véase documento </w:t>
      </w:r>
      <w:r w:rsidRPr="002008F0">
        <w:rPr>
          <w:bCs/>
          <w:sz w:val="16"/>
          <w:szCs w:val="16"/>
        </w:rPr>
        <w:t>UNEP/LAC-IGWG.XVII/4/Rev.1</w:t>
      </w:r>
    </w:p>
  </w:footnote>
  <w:footnote w:id="4">
    <w:p w:rsidR="004F7824" w:rsidRPr="00E9617C" w:rsidRDefault="004F7824" w:rsidP="000B45F3">
      <w:pPr>
        <w:pStyle w:val="Textum"/>
        <w:rPr>
          <w:sz w:val="16"/>
          <w:szCs w:val="16"/>
          <w:lang w:val="es-MX"/>
        </w:rPr>
      </w:pPr>
      <w:r w:rsidRPr="00D825DA">
        <w:rPr>
          <w:rStyle w:val="Refdenotaalpie"/>
          <w:sz w:val="16"/>
          <w:szCs w:val="16"/>
        </w:rPr>
        <w:footnoteRef/>
      </w:r>
      <w:r w:rsidRPr="00E9617C">
        <w:rPr>
          <w:sz w:val="16"/>
          <w:szCs w:val="16"/>
          <w:lang w:val="es-MX"/>
        </w:rPr>
        <w:t xml:space="preserve"> El Grupo de Contacto que se estableció en la Reunión Intersesional, está conformado por dos países por subregión (Mesoamérica: México y Costa Rica; Caribe: San Cristóbal y Nieves y República Dominicana; Subregión Andina: Ecuador y Perú; Cono Sur: Argentina y Brasil), y el Comité Técnico Interagencial (PNUMA, BM, PNUD, CEPAL y BID).</w:t>
      </w:r>
    </w:p>
  </w:footnote>
  <w:footnote w:id="5">
    <w:p w:rsidR="004F7824" w:rsidRPr="00D825DA" w:rsidRDefault="004F7824" w:rsidP="00D825DA">
      <w:pPr>
        <w:pStyle w:val="Textonotapie"/>
        <w:rPr>
          <w:sz w:val="16"/>
          <w:szCs w:val="16"/>
        </w:rPr>
      </w:pPr>
      <w:r w:rsidRPr="00D825DA">
        <w:rPr>
          <w:rStyle w:val="Refdenotaalpie"/>
          <w:sz w:val="16"/>
          <w:szCs w:val="16"/>
        </w:rPr>
        <w:footnoteRef/>
      </w:r>
      <w:r w:rsidRPr="00D825DA">
        <w:rPr>
          <w:sz w:val="16"/>
          <w:szCs w:val="16"/>
        </w:rPr>
        <w:t xml:space="preserve"> Véase documento “Informe Final de la Reunión del Grupo de Contacto creado en la Reunión Intersesional del Foro de Ministros de medio Ambiente de América Latina y el Caribe, 3 y 4 de febrero, Brasilia, Brasil” (UNEP/LAC-IGWG.XVII/Ref.2).</w:t>
      </w:r>
    </w:p>
  </w:footnote>
  <w:footnote w:id="6">
    <w:p w:rsidR="004F7824" w:rsidRPr="00D825DA" w:rsidRDefault="004F7824" w:rsidP="000B45F3">
      <w:pPr>
        <w:pStyle w:val="Textonotapie"/>
        <w:ind w:right="1134"/>
        <w:rPr>
          <w:sz w:val="16"/>
          <w:szCs w:val="16"/>
        </w:rPr>
      </w:pPr>
      <w:r w:rsidRPr="00D825DA">
        <w:rPr>
          <w:rStyle w:val="Refdenotaalpie"/>
          <w:sz w:val="16"/>
          <w:szCs w:val="16"/>
        </w:rPr>
        <w:footnoteRef/>
      </w:r>
      <w:r w:rsidRPr="00D825DA">
        <w:rPr>
          <w:sz w:val="16"/>
          <w:szCs w:val="16"/>
        </w:rPr>
        <w:t xml:space="preserve">  Véase documento UNEP/LAC-IGWG.XVII/5.</w:t>
      </w:r>
    </w:p>
  </w:footnote>
  <w:footnote w:id="7">
    <w:p w:rsidR="004F7824" w:rsidRDefault="004F7824" w:rsidP="00D825DA">
      <w:pPr>
        <w:pStyle w:val="Textonotapie"/>
      </w:pPr>
      <w:r w:rsidRPr="00D825DA">
        <w:rPr>
          <w:rStyle w:val="Refdenotaalpie"/>
          <w:sz w:val="16"/>
          <w:szCs w:val="16"/>
        </w:rPr>
        <w:footnoteRef/>
      </w:r>
      <w:r w:rsidRPr="00D825DA">
        <w:rPr>
          <w:sz w:val="16"/>
          <w:szCs w:val="16"/>
        </w:rPr>
        <w:t xml:space="preserve"> Véase documento “Informe de la Secretaría sobre el cumplimiento de las decisiones de la XVI Reunión del Foro de Ministros” (UNEP/LAC-IGWG.XVII/3).</w:t>
      </w:r>
    </w:p>
  </w:footnote>
  <w:footnote w:id="8">
    <w:p w:rsidR="004F7824" w:rsidRPr="00B9516C" w:rsidRDefault="004F7824" w:rsidP="00D219FF">
      <w:pPr>
        <w:autoSpaceDE w:val="0"/>
        <w:autoSpaceDN w:val="0"/>
        <w:adjustRightInd w:val="0"/>
        <w:rPr>
          <w:rFonts w:cs="Verdana"/>
        </w:rPr>
      </w:pPr>
      <w:r>
        <w:rPr>
          <w:rStyle w:val="Refdenotaalpie"/>
        </w:rPr>
        <w:footnoteRef/>
      </w:r>
      <w:r>
        <w:t xml:space="preserve"> </w:t>
      </w:r>
      <w:r>
        <w:rPr>
          <w:sz w:val="18"/>
          <w:szCs w:val="18"/>
        </w:rPr>
        <w:t>En la d</w:t>
      </w:r>
      <w:r w:rsidRPr="00B9516C">
        <w:rPr>
          <w:sz w:val="18"/>
          <w:szCs w:val="18"/>
        </w:rPr>
        <w:t xml:space="preserve">ecisión 4 sobre el funcionamiento de los Grupos de Trabajo </w:t>
      </w:r>
      <w:r>
        <w:rPr>
          <w:sz w:val="18"/>
          <w:szCs w:val="18"/>
        </w:rPr>
        <w:t xml:space="preserve">se </w:t>
      </w:r>
      <w:r w:rsidRPr="00B9516C">
        <w:rPr>
          <w:sz w:val="18"/>
          <w:szCs w:val="18"/>
        </w:rPr>
        <w:t>propuso:</w:t>
      </w:r>
      <w:r w:rsidRPr="00B9516C">
        <w:rPr>
          <w:rFonts w:cs="Verdana"/>
          <w:sz w:val="18"/>
          <w:szCs w:val="18"/>
        </w:rPr>
        <w:t xml:space="preserve"> a) Indicadores Ambientales; b) Gestión del Riesgo; c) Acceso a los Recursos Genéticos; d) Cambio Climático; e) Manejo de Zonas Marino-Costeras y sus Recursos; f) Educación Ambiental para el Desarrollo Sostenible</w:t>
      </w:r>
    </w:p>
  </w:footnote>
  <w:footnote w:id="9">
    <w:p w:rsidR="004F7824" w:rsidRPr="00CA281B" w:rsidRDefault="004F7824" w:rsidP="00D219FF">
      <w:pPr>
        <w:pStyle w:val="Textonotapie"/>
        <w:rPr>
          <w:lang w:val="es-ES_tradnl"/>
        </w:rPr>
      </w:pPr>
      <w:r>
        <w:rPr>
          <w:rStyle w:val="Refdenotaalpie"/>
        </w:rPr>
        <w:footnoteRef/>
      </w:r>
      <w:r w:rsidRPr="00CA281B">
        <w:rPr>
          <w:lang w:val="es-ES_tradnl"/>
        </w:rPr>
        <w:t xml:space="preserve"> </w:t>
      </w:r>
      <w:r>
        <w:rPr>
          <w:lang w:val="es-ES_tradnl"/>
        </w:rPr>
        <w:t xml:space="preserve">Véase documento </w:t>
      </w:r>
      <w:r w:rsidRPr="00CA281B">
        <w:rPr>
          <w:sz w:val="18"/>
          <w:szCs w:val="18"/>
          <w:lang w:val="es-ES_tradnl"/>
        </w:rPr>
        <w:t>UNEP/LAC-IGWG.XVII/10</w:t>
      </w:r>
      <w:r>
        <w:rPr>
          <w:sz w:val="18"/>
          <w:szCs w:val="18"/>
          <w:lang w:val="es-ES_tradnl"/>
        </w:rPr>
        <w:t>.</w:t>
      </w:r>
    </w:p>
  </w:footnote>
  <w:footnote w:id="10">
    <w:p w:rsidR="004F7824" w:rsidRPr="001C45BF" w:rsidRDefault="004F7824" w:rsidP="00D219FF">
      <w:pPr>
        <w:pStyle w:val="Textonotapie"/>
        <w:rPr>
          <w:lang w:val="es-ES_tradnl"/>
        </w:rPr>
      </w:pPr>
      <w:r w:rsidRPr="007E7A6F">
        <w:rPr>
          <w:rStyle w:val="Refdenotaalpie"/>
        </w:rPr>
        <w:footnoteRef/>
      </w:r>
      <w:r w:rsidRPr="007E7A6F">
        <w:t xml:space="preserve"> </w:t>
      </w:r>
      <w:r w:rsidRPr="001C45BF">
        <w:rPr>
          <w:sz w:val="16"/>
          <w:szCs w:val="16"/>
          <w:lang w:val="es-ES_tradnl"/>
        </w:rPr>
        <w:t xml:space="preserve">Vèase documento </w:t>
      </w:r>
      <w:r w:rsidRPr="001C45BF">
        <w:rPr>
          <w:bCs/>
          <w:sz w:val="16"/>
          <w:szCs w:val="16"/>
        </w:rPr>
        <w:t>UNEP/LAC-IGWG.XVII/Ref.9</w:t>
      </w:r>
      <w:r w:rsidR="00AC5F8E">
        <w:rPr>
          <w:bCs/>
          <w:sz w:val="16"/>
          <w:szCs w:val="16"/>
        </w:rPr>
        <w:t>.</w:t>
      </w:r>
    </w:p>
  </w:footnote>
  <w:footnote w:id="11">
    <w:p w:rsidR="004F7824" w:rsidRPr="002116AB" w:rsidRDefault="004F7824" w:rsidP="002148DA">
      <w:pPr>
        <w:pStyle w:val="Textonotapie"/>
        <w:rPr>
          <w:sz w:val="16"/>
          <w:szCs w:val="16"/>
        </w:rPr>
      </w:pPr>
      <w:r w:rsidRPr="002116AB">
        <w:rPr>
          <w:rStyle w:val="Refdenotaalpie"/>
          <w:sz w:val="16"/>
          <w:szCs w:val="16"/>
        </w:rPr>
        <w:footnoteRef/>
      </w:r>
      <w:r w:rsidRPr="002116AB">
        <w:rPr>
          <w:sz w:val="16"/>
          <w:szCs w:val="16"/>
        </w:rPr>
        <w:t xml:space="preserve"> Véase </w:t>
      </w:r>
      <w:r w:rsidRPr="002116AB">
        <w:rPr>
          <w:b/>
          <w:sz w:val="16"/>
          <w:szCs w:val="16"/>
        </w:rPr>
        <w:t>Apéndice 1</w:t>
      </w:r>
      <w:r w:rsidRPr="002116AB">
        <w:rPr>
          <w:sz w:val="16"/>
          <w:szCs w:val="16"/>
        </w:rPr>
        <w:t xml:space="preserve"> del Anexo</w:t>
      </w:r>
      <w:r>
        <w:rPr>
          <w:sz w:val="16"/>
          <w:szCs w:val="16"/>
        </w:rPr>
        <w:t xml:space="preserve"> I del presente documento</w:t>
      </w:r>
      <w:r w:rsidRPr="002116AB">
        <w:rPr>
          <w:sz w:val="16"/>
          <w:szCs w:val="16"/>
        </w:rPr>
        <w:t>.</w:t>
      </w:r>
    </w:p>
  </w:footnote>
  <w:footnote w:id="12">
    <w:p w:rsidR="004F7824" w:rsidRDefault="004F7824" w:rsidP="004040F6">
      <w:pPr>
        <w:pStyle w:val="Textonotapie"/>
        <w:rPr>
          <w:rFonts w:cs="Arial"/>
          <w:color w:val="000000"/>
          <w:sz w:val="16"/>
          <w:szCs w:val="16"/>
          <w:lang w:val="es-PA"/>
        </w:rPr>
      </w:pPr>
      <w:r w:rsidRPr="00D07D00">
        <w:rPr>
          <w:rStyle w:val="Refdenotaalpie"/>
          <w:sz w:val="16"/>
          <w:szCs w:val="16"/>
        </w:rPr>
        <w:footnoteRef/>
      </w:r>
      <w:r w:rsidRPr="00D07D00">
        <w:rPr>
          <w:rFonts w:cs="Arial"/>
          <w:color w:val="000000"/>
          <w:sz w:val="16"/>
          <w:szCs w:val="16"/>
          <w:lang w:val="es-PA"/>
        </w:rPr>
        <w:t xml:space="preserve"> El informe de la reunión está </w:t>
      </w:r>
      <w:r>
        <w:rPr>
          <w:rFonts w:cs="Arial"/>
          <w:color w:val="000000"/>
          <w:sz w:val="16"/>
          <w:szCs w:val="16"/>
          <w:lang w:val="es-PA"/>
        </w:rPr>
        <w:t>disponible en línea</w:t>
      </w:r>
      <w:r w:rsidRPr="00D07D00">
        <w:rPr>
          <w:rFonts w:cs="Arial"/>
          <w:color w:val="000000"/>
          <w:sz w:val="16"/>
          <w:szCs w:val="16"/>
          <w:lang w:val="es-PA"/>
        </w:rPr>
        <w:t xml:space="preserve"> en</w:t>
      </w:r>
      <w:r>
        <w:rPr>
          <w:rFonts w:cs="Arial"/>
          <w:color w:val="000000"/>
          <w:sz w:val="16"/>
          <w:szCs w:val="16"/>
          <w:lang w:val="es-PA"/>
        </w:rPr>
        <w:t>:</w:t>
      </w:r>
    </w:p>
    <w:p w:rsidR="004F7824" w:rsidRPr="00D07D00" w:rsidRDefault="00BD368E" w:rsidP="004040F6">
      <w:pPr>
        <w:pStyle w:val="Textonotapie"/>
        <w:rPr>
          <w:sz w:val="16"/>
          <w:szCs w:val="16"/>
        </w:rPr>
      </w:pPr>
      <w:hyperlink r:id="rId1" w:history="1">
        <w:r w:rsidR="004F7824" w:rsidRPr="00D07D00">
          <w:rPr>
            <w:rStyle w:val="Hipervnculo"/>
            <w:rFonts w:cs="Arial"/>
            <w:sz w:val="16"/>
            <w:szCs w:val="16"/>
            <w:lang w:val="es-PA"/>
          </w:rPr>
          <w:t>http://www.pnuma.org/forodeministros/17-reunion/documentos/Reporte%20Final%20de%20la%20Reunion%20Intersesional.pdf</w:t>
        </w:r>
      </w:hyperlink>
      <w:r w:rsidR="004F7824" w:rsidRPr="00D07D00">
        <w:rPr>
          <w:rFonts w:cs="Arial"/>
          <w:color w:val="000000"/>
          <w:sz w:val="16"/>
          <w:szCs w:val="16"/>
          <w:lang w:val="es-PA"/>
        </w:rPr>
        <w:t>.</w:t>
      </w:r>
    </w:p>
  </w:footnote>
  <w:footnote w:id="13">
    <w:p w:rsidR="004F7824" w:rsidRPr="000B46A3" w:rsidRDefault="004F7824" w:rsidP="004040F6">
      <w:pPr>
        <w:pStyle w:val="Textonotapie"/>
      </w:pPr>
      <w:r>
        <w:rPr>
          <w:rStyle w:val="Refdenotaalpie"/>
        </w:rPr>
        <w:footnoteRef/>
      </w:r>
      <w:r w:rsidRPr="000B46A3">
        <w:t xml:space="preserve"> </w:t>
      </w:r>
      <w:r w:rsidRPr="000B46A3">
        <w:rPr>
          <w:rFonts w:ascii="Calibri" w:hAnsi="Calibri"/>
          <w:sz w:val="16"/>
          <w:szCs w:val="16"/>
          <w:lang w:val="es-ES_tradnl"/>
        </w:rPr>
        <w:t>Estos proyectos están siendo vinculados de manera de potenciar la coordinación, cooperación y creación de capacidades en los países receptores.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C032F5" w:rsidRDefault="004F7824" w:rsidP="00C032F5">
    <w:pPr>
      <w:pStyle w:val="Encabezado"/>
      <w:spacing w:before="0" w:after="120"/>
      <w:rPr>
        <w:b/>
        <w:color w:val="000080"/>
      </w:rPr>
    </w:pPr>
    <w:r w:rsidRPr="00C032F5">
      <w:rPr>
        <w:b/>
        <w:bCs/>
        <w:color w:val="000080"/>
        <w:sz w:val="18"/>
      </w:rPr>
      <w:t>UNEP/LAC-IGWG.XV</w:t>
    </w:r>
    <w:r>
      <w:rPr>
        <w:b/>
        <w:bCs/>
        <w:color w:val="000080"/>
        <w:sz w:val="18"/>
      </w:rPr>
      <w:t>I</w:t>
    </w:r>
    <w:r w:rsidRPr="00C032F5">
      <w:rPr>
        <w:b/>
        <w:bCs/>
        <w:color w:val="000080"/>
        <w:sz w:val="18"/>
      </w:rPr>
      <w:t>/</w:t>
    </w:r>
    <w:r>
      <w:rPr>
        <w:b/>
        <w:bCs/>
        <w:color w:val="000080"/>
        <w:sz w:val="18"/>
      </w:rPr>
      <w:t>4</w:t>
    </w:r>
    <w:r w:rsidRPr="00C032F5">
      <w:rPr>
        <w:b/>
        <w:bCs/>
        <w:color w:val="000080"/>
        <w:sz w:val="18"/>
      </w:rPr>
      <w:br/>
      <w:t xml:space="preserve">Página </w:t>
    </w:r>
    <w:r w:rsidR="00BD368E" w:rsidRPr="00C032F5">
      <w:rPr>
        <w:rStyle w:val="Nmerodepgina"/>
        <w:b/>
        <w:color w:val="000080"/>
      </w:rPr>
      <w:fldChar w:fldCharType="begin"/>
    </w:r>
    <w:r w:rsidRPr="00C032F5">
      <w:rPr>
        <w:rStyle w:val="Nmerodepgina"/>
        <w:b/>
        <w:color w:val="000080"/>
      </w:rPr>
      <w:instrText xml:space="preserve"> PAGE </w:instrText>
    </w:r>
    <w:r w:rsidR="00BD368E" w:rsidRPr="00C032F5">
      <w:rPr>
        <w:rStyle w:val="Nmerodepgina"/>
        <w:b/>
        <w:color w:val="000080"/>
      </w:rPr>
      <w:fldChar w:fldCharType="separate"/>
    </w:r>
    <w:r>
      <w:rPr>
        <w:rStyle w:val="Nmerodepgina"/>
        <w:b/>
        <w:noProof/>
        <w:color w:val="000080"/>
      </w:rPr>
      <w:t>2</w:t>
    </w:r>
    <w:r w:rsidR="00BD368E" w:rsidRPr="00C032F5">
      <w:rPr>
        <w:rStyle w:val="Nmerodepgina"/>
        <w:b/>
        <w:color w:val="000080"/>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E17B0" w:rsidRDefault="000F13B8" w:rsidP="000152A3">
    <w:pPr>
      <w:pStyle w:val="Encabezado"/>
      <w:spacing w:before="0" w:after="120"/>
      <w:jc w:val="left"/>
      <w:rPr>
        <w:b/>
        <w:sz w:val="18"/>
        <w:szCs w:val="18"/>
      </w:rPr>
    </w:pPr>
    <w:r>
      <w:rPr>
        <w:b/>
        <w:bCs/>
        <w:sz w:val="18"/>
        <w:lang w:val="en-US"/>
      </w:rPr>
      <w:t>UNEP/LAC-IG.XVII/5/Rev.1</w:t>
    </w:r>
    <w:r w:rsidR="004F7824" w:rsidRPr="006E17B0">
      <w:rPr>
        <w:b/>
        <w:bCs/>
        <w:sz w:val="18"/>
        <w:szCs w:val="18"/>
        <w:lang w:val="en-US"/>
      </w:rPr>
      <w:br/>
    </w:r>
    <w:r w:rsidR="004F7824" w:rsidRPr="006E17B0">
      <w:rPr>
        <w:b/>
        <w:bCs/>
        <w:sz w:val="18"/>
        <w:szCs w:val="18"/>
      </w:rPr>
      <w:t xml:space="preserve">Página </w:t>
    </w:r>
    <w:r w:rsidR="00BD368E" w:rsidRPr="006E17B0">
      <w:rPr>
        <w:rStyle w:val="Nmerodepgina"/>
        <w:b/>
        <w:sz w:val="18"/>
        <w:szCs w:val="18"/>
      </w:rPr>
      <w:fldChar w:fldCharType="begin"/>
    </w:r>
    <w:r w:rsidR="004F7824" w:rsidRPr="006E17B0">
      <w:rPr>
        <w:rStyle w:val="Nmerodepgina"/>
        <w:b/>
        <w:sz w:val="18"/>
        <w:szCs w:val="18"/>
      </w:rPr>
      <w:instrText xml:space="preserve"> PAGE </w:instrText>
    </w:r>
    <w:r w:rsidR="00BD368E" w:rsidRPr="006E17B0">
      <w:rPr>
        <w:rStyle w:val="Nmerodepgina"/>
        <w:b/>
        <w:sz w:val="18"/>
        <w:szCs w:val="18"/>
      </w:rPr>
      <w:fldChar w:fldCharType="separate"/>
    </w:r>
    <w:r w:rsidR="00E25A65">
      <w:rPr>
        <w:rStyle w:val="Nmerodepgina"/>
        <w:b/>
        <w:noProof/>
        <w:sz w:val="18"/>
        <w:szCs w:val="18"/>
      </w:rPr>
      <w:t>34</w:t>
    </w:r>
    <w:r w:rsidR="00BD368E" w:rsidRPr="006E17B0">
      <w:rPr>
        <w:rStyle w:val="Nmerodepgina"/>
        <w:b/>
        <w:sz w:val="18"/>
        <w:szCs w:val="18"/>
      </w:rPr>
      <w:fldChar w:fldCharType="end"/>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E17B0" w:rsidRDefault="000F13B8" w:rsidP="000F13B8">
    <w:pPr>
      <w:pStyle w:val="Encabezado"/>
      <w:spacing w:before="0" w:after="120"/>
      <w:ind w:left="6300"/>
      <w:jc w:val="left"/>
      <w:rPr>
        <w:b/>
        <w:szCs w:val="18"/>
      </w:rPr>
    </w:pPr>
    <w:r>
      <w:rPr>
        <w:b/>
        <w:bCs/>
        <w:sz w:val="18"/>
        <w:lang w:val="en-US"/>
      </w:rPr>
      <w:t>UNEP/LAC-IG.XVII/5/Rev.1</w:t>
    </w:r>
    <w:r w:rsidR="004F7824" w:rsidRPr="006E17B0">
      <w:rPr>
        <w:b/>
        <w:bCs/>
        <w:sz w:val="18"/>
        <w:szCs w:val="18"/>
        <w:lang w:val="en-US"/>
      </w:rPr>
      <w:br/>
    </w:r>
    <w:r w:rsidR="004F7824" w:rsidRPr="006E17B0">
      <w:rPr>
        <w:b/>
        <w:bCs/>
        <w:sz w:val="18"/>
        <w:szCs w:val="18"/>
      </w:rPr>
      <w:t xml:space="preserve">Página </w:t>
    </w:r>
    <w:r w:rsidR="00BD368E" w:rsidRPr="006E17B0">
      <w:rPr>
        <w:rStyle w:val="Nmerodepgina"/>
        <w:b/>
        <w:sz w:val="18"/>
        <w:szCs w:val="18"/>
      </w:rPr>
      <w:fldChar w:fldCharType="begin"/>
    </w:r>
    <w:r w:rsidR="004F7824" w:rsidRPr="006E17B0">
      <w:rPr>
        <w:rStyle w:val="Nmerodepgina"/>
        <w:b/>
        <w:sz w:val="18"/>
        <w:szCs w:val="18"/>
      </w:rPr>
      <w:instrText xml:space="preserve"> PAGE </w:instrText>
    </w:r>
    <w:r w:rsidR="00BD368E" w:rsidRPr="006E17B0">
      <w:rPr>
        <w:rStyle w:val="Nmerodepgina"/>
        <w:b/>
        <w:sz w:val="18"/>
        <w:szCs w:val="18"/>
      </w:rPr>
      <w:fldChar w:fldCharType="separate"/>
    </w:r>
    <w:r w:rsidR="00E25A65">
      <w:rPr>
        <w:rStyle w:val="Nmerodepgina"/>
        <w:b/>
        <w:noProof/>
        <w:sz w:val="18"/>
        <w:szCs w:val="18"/>
      </w:rPr>
      <w:t>35</w:t>
    </w:r>
    <w:r w:rsidR="00BD368E" w:rsidRPr="006E17B0">
      <w:rPr>
        <w:rStyle w:val="Nmerodepgina"/>
        <w:b/>
        <w:sz w:val="18"/>
        <w:szCs w:val="18"/>
      </w:rPr>
      <w:fldChar w:fldCharType="end"/>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E17B0" w:rsidRDefault="000F13B8" w:rsidP="000F13B8">
    <w:pPr>
      <w:pStyle w:val="Encabezado"/>
      <w:spacing w:before="0" w:after="120"/>
      <w:ind w:left="6400"/>
      <w:jc w:val="left"/>
      <w:rPr>
        <w:b/>
        <w:sz w:val="18"/>
        <w:szCs w:val="18"/>
      </w:rPr>
    </w:pPr>
    <w:r>
      <w:rPr>
        <w:b/>
        <w:bCs/>
        <w:sz w:val="18"/>
        <w:lang w:val="en-US"/>
      </w:rPr>
      <w:t>UNEP/LAC-IG.XVII/5/Rev.1</w:t>
    </w:r>
    <w:r w:rsidR="004F7824" w:rsidRPr="006E17B0">
      <w:rPr>
        <w:b/>
        <w:bCs/>
        <w:sz w:val="18"/>
        <w:szCs w:val="18"/>
        <w:lang w:val="en-US"/>
      </w:rPr>
      <w:br/>
    </w:r>
    <w:r w:rsidR="004F7824" w:rsidRPr="006E17B0">
      <w:rPr>
        <w:b/>
        <w:bCs/>
        <w:sz w:val="18"/>
        <w:szCs w:val="18"/>
      </w:rPr>
      <w:t xml:space="preserve">Página </w:t>
    </w:r>
    <w:r w:rsidR="00BD368E" w:rsidRPr="006E17B0">
      <w:rPr>
        <w:rStyle w:val="Nmerodepgina"/>
        <w:b/>
        <w:sz w:val="18"/>
        <w:szCs w:val="18"/>
      </w:rPr>
      <w:fldChar w:fldCharType="begin"/>
    </w:r>
    <w:r w:rsidR="004F7824" w:rsidRPr="006E17B0">
      <w:rPr>
        <w:rStyle w:val="Nmerodepgina"/>
        <w:b/>
        <w:sz w:val="18"/>
        <w:szCs w:val="18"/>
      </w:rPr>
      <w:instrText xml:space="preserve"> PAGE </w:instrText>
    </w:r>
    <w:r w:rsidR="00BD368E" w:rsidRPr="006E17B0">
      <w:rPr>
        <w:rStyle w:val="Nmerodepgina"/>
        <w:b/>
        <w:sz w:val="18"/>
        <w:szCs w:val="18"/>
      </w:rPr>
      <w:fldChar w:fldCharType="separate"/>
    </w:r>
    <w:r w:rsidR="00E25A65">
      <w:rPr>
        <w:rStyle w:val="Nmerodepgina"/>
        <w:b/>
        <w:noProof/>
        <w:sz w:val="18"/>
        <w:szCs w:val="18"/>
      </w:rPr>
      <w:t>15</w:t>
    </w:r>
    <w:r w:rsidR="00BD368E" w:rsidRPr="006E17B0">
      <w:rPr>
        <w:rStyle w:val="Nmerodepgina"/>
        <w:b/>
        <w:sz w:val="18"/>
        <w:szCs w:val="18"/>
      </w:rPr>
      <w:fldChar w:fldCharType="end"/>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EA0690" w:rsidRDefault="000F13B8" w:rsidP="00767CF6">
    <w:pPr>
      <w:pStyle w:val="Encabezado"/>
      <w:jc w:val="left"/>
      <w:rPr>
        <w:lang w:val="es-ES"/>
      </w:rPr>
    </w:pPr>
    <w:r>
      <w:rPr>
        <w:b/>
        <w:bCs/>
        <w:sz w:val="18"/>
        <w:lang w:val="en-US"/>
      </w:rPr>
      <w:t>UNEP/LAC-IG.XVII/5/Rev.1</w:t>
    </w:r>
    <w:r w:rsidR="004F7824" w:rsidRPr="00EA0690">
      <w:rPr>
        <w:lang w:val="es-ES"/>
      </w:rPr>
      <w:br/>
    </w:r>
    <w:r w:rsidR="004F7824" w:rsidRPr="00EA0690">
      <w:rPr>
        <w:b/>
        <w:lang w:val="es-ES"/>
      </w:rPr>
      <w:t xml:space="preserve">Página </w:t>
    </w:r>
    <w:r w:rsidR="00BD368E" w:rsidRPr="00EA0690">
      <w:rPr>
        <w:b/>
      </w:rPr>
      <w:fldChar w:fldCharType="begin"/>
    </w:r>
    <w:r w:rsidR="004F7824" w:rsidRPr="00EA0690">
      <w:rPr>
        <w:b/>
        <w:lang w:val="es-ES"/>
      </w:rPr>
      <w:instrText xml:space="preserve"> PAGE   \* MERGEFORMAT </w:instrText>
    </w:r>
    <w:r w:rsidR="00BD368E" w:rsidRPr="00EA0690">
      <w:rPr>
        <w:b/>
      </w:rPr>
      <w:fldChar w:fldCharType="separate"/>
    </w:r>
    <w:r w:rsidR="00E25A65">
      <w:rPr>
        <w:b/>
        <w:noProof/>
        <w:lang w:val="es-ES"/>
      </w:rPr>
      <w:t>36</w:t>
    </w:r>
    <w:r w:rsidR="00BD368E" w:rsidRPr="00EA0690">
      <w:rPr>
        <w:b/>
      </w:rPr>
      <w:fldChar w:fldCharType="end"/>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253BB1" w:rsidRDefault="004F7824" w:rsidP="006E17B0">
    <w:pPr>
      <w:pStyle w:val="Encabezado"/>
      <w:ind w:left="7080"/>
      <w:rPr>
        <w:b/>
        <w:sz w:val="18"/>
        <w:szCs w:val="18"/>
      </w:rPr>
    </w:pPr>
    <w:r w:rsidRPr="00253BB1">
      <w:rPr>
        <w:b/>
        <w:bCs/>
        <w:sz w:val="18"/>
        <w:szCs w:val="18"/>
      </w:rPr>
      <w:t>UNEP/LAC-IG.XVII/</w:t>
    </w:r>
    <w:r>
      <w:rPr>
        <w:b/>
        <w:bCs/>
        <w:sz w:val="18"/>
        <w:szCs w:val="18"/>
      </w:rPr>
      <w:t>5</w:t>
    </w:r>
    <w:r w:rsidRPr="00253BB1">
      <w:rPr>
        <w:b/>
        <w:sz w:val="18"/>
        <w:szCs w:val="18"/>
      </w:rPr>
      <w:br/>
      <w:t xml:space="preserve">Página </w:t>
    </w:r>
    <w:r w:rsidR="00BD368E" w:rsidRPr="00253BB1">
      <w:rPr>
        <w:b/>
        <w:sz w:val="18"/>
        <w:szCs w:val="18"/>
      </w:rPr>
      <w:fldChar w:fldCharType="begin"/>
    </w:r>
    <w:r w:rsidRPr="00253BB1">
      <w:rPr>
        <w:b/>
        <w:sz w:val="18"/>
        <w:szCs w:val="18"/>
      </w:rPr>
      <w:instrText xml:space="preserve"> PAGE   \* MERGEFORMAT </w:instrText>
    </w:r>
    <w:r w:rsidR="00BD368E" w:rsidRPr="00253BB1">
      <w:rPr>
        <w:b/>
        <w:sz w:val="18"/>
        <w:szCs w:val="18"/>
      </w:rPr>
      <w:fldChar w:fldCharType="separate"/>
    </w:r>
    <w:r>
      <w:rPr>
        <w:b/>
        <w:noProof/>
        <w:sz w:val="18"/>
        <w:szCs w:val="18"/>
      </w:rPr>
      <w:t>35</w:t>
    </w:r>
    <w:r w:rsidR="00BD368E" w:rsidRPr="00253BB1">
      <w:rPr>
        <w:b/>
        <w:sz w:val="18"/>
        <w:szCs w:val="18"/>
      </w:rPr>
      <w:fldChar w:fldCharType="end"/>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FA143B" w:rsidRDefault="000F13B8" w:rsidP="000F13B8">
    <w:pPr>
      <w:pStyle w:val="Encabezado"/>
      <w:ind w:left="9912"/>
    </w:pPr>
    <w:r>
      <w:rPr>
        <w:b/>
        <w:bCs/>
        <w:sz w:val="18"/>
        <w:lang w:val="en-US"/>
      </w:rPr>
      <w:t>UNEP/LAC-IG.XVII/5/Rev.1</w:t>
    </w:r>
    <w:r w:rsidRPr="00253BB1">
      <w:rPr>
        <w:b/>
        <w:sz w:val="18"/>
        <w:szCs w:val="18"/>
      </w:rPr>
      <w:br/>
      <w:t xml:space="preserve">Página </w:t>
    </w:r>
    <w:r w:rsidRPr="00253BB1">
      <w:rPr>
        <w:b/>
        <w:sz w:val="18"/>
        <w:szCs w:val="18"/>
      </w:rPr>
      <w:fldChar w:fldCharType="begin"/>
    </w:r>
    <w:r w:rsidRPr="00253BB1">
      <w:rPr>
        <w:b/>
        <w:sz w:val="18"/>
        <w:szCs w:val="18"/>
      </w:rPr>
      <w:instrText xml:space="preserve"> PAGE   \* MERGEFORMAT </w:instrText>
    </w:r>
    <w:r w:rsidRPr="00253BB1">
      <w:rPr>
        <w:b/>
        <w:sz w:val="18"/>
        <w:szCs w:val="18"/>
      </w:rPr>
      <w:fldChar w:fldCharType="separate"/>
    </w:r>
    <w:r w:rsidR="00E25A65">
      <w:rPr>
        <w:b/>
        <w:noProof/>
        <w:sz w:val="18"/>
        <w:szCs w:val="18"/>
      </w:rPr>
      <w:t>42</w:t>
    </w:r>
    <w:r w:rsidRPr="00253BB1">
      <w:rPr>
        <w:b/>
        <w:sz w:val="18"/>
        <w:szCs w:val="18"/>
      </w:rPr>
      <w:fldChar w:fldCharType="end"/>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0F13B8" w:rsidRDefault="004F7824" w:rsidP="000F13B8">
    <w:pPr>
      <w:pStyle w:val="Encabezado"/>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EA0690" w:rsidRDefault="004F7824" w:rsidP="00767CF6">
    <w:pPr>
      <w:pStyle w:val="Encabezado"/>
      <w:jc w:val="left"/>
      <w:rPr>
        <w:lang w:val="es-ES"/>
      </w:rPr>
    </w:pPr>
    <w:r w:rsidRPr="00EA0690">
      <w:rPr>
        <w:b/>
        <w:lang w:val="es-ES"/>
      </w:rPr>
      <w:t>UNEP/LAC-IGWG.XVII/5</w:t>
    </w:r>
    <w:r w:rsidRPr="00EA0690">
      <w:rPr>
        <w:lang w:val="es-ES"/>
      </w:rPr>
      <w:br/>
    </w:r>
    <w:r w:rsidRPr="00EA0690">
      <w:rPr>
        <w:b/>
        <w:lang w:val="es-ES"/>
      </w:rPr>
      <w:t xml:space="preserve">Página </w:t>
    </w:r>
    <w:r w:rsidR="00BD368E" w:rsidRPr="00EA0690">
      <w:rPr>
        <w:b/>
      </w:rPr>
      <w:fldChar w:fldCharType="begin"/>
    </w:r>
    <w:r w:rsidRPr="00EA0690">
      <w:rPr>
        <w:b/>
        <w:lang w:val="es-ES"/>
      </w:rPr>
      <w:instrText xml:space="preserve"> PAGE   \* MERGEFORMAT </w:instrText>
    </w:r>
    <w:r w:rsidR="00BD368E" w:rsidRPr="00EA0690">
      <w:rPr>
        <w:b/>
      </w:rPr>
      <w:fldChar w:fldCharType="separate"/>
    </w:r>
    <w:r w:rsidR="00E25A65">
      <w:rPr>
        <w:b/>
        <w:noProof/>
        <w:lang w:val="es-ES"/>
      </w:rPr>
      <w:t>44</w:t>
    </w:r>
    <w:r w:rsidR="00BD368E" w:rsidRPr="00EA0690">
      <w:rPr>
        <w:b/>
      </w:rPr>
      <w:fldChar w:fldCharType="end"/>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EA0690" w:rsidRDefault="004F7824" w:rsidP="006E17B0">
    <w:pPr>
      <w:pStyle w:val="Encabezado"/>
      <w:ind w:left="7080"/>
      <w:jc w:val="left"/>
      <w:rPr>
        <w:b/>
      </w:rPr>
    </w:pPr>
    <w:r w:rsidRPr="00253BB1">
      <w:rPr>
        <w:b/>
        <w:bCs/>
        <w:sz w:val="18"/>
        <w:szCs w:val="18"/>
      </w:rPr>
      <w:t>UNEP/LAC-IG.XVII/</w:t>
    </w:r>
    <w:r>
      <w:rPr>
        <w:b/>
        <w:bCs/>
        <w:sz w:val="18"/>
        <w:szCs w:val="18"/>
      </w:rPr>
      <w:t>5</w:t>
    </w:r>
    <w:r w:rsidRPr="00253BB1">
      <w:rPr>
        <w:b/>
        <w:sz w:val="18"/>
        <w:szCs w:val="18"/>
      </w:rPr>
      <w:br/>
      <w:t xml:space="preserve">Página </w:t>
    </w:r>
    <w:r w:rsidR="00BD368E" w:rsidRPr="00253BB1">
      <w:rPr>
        <w:b/>
        <w:sz w:val="18"/>
        <w:szCs w:val="18"/>
      </w:rPr>
      <w:fldChar w:fldCharType="begin"/>
    </w:r>
    <w:r w:rsidRPr="00253BB1">
      <w:rPr>
        <w:b/>
        <w:sz w:val="18"/>
        <w:szCs w:val="18"/>
      </w:rPr>
      <w:instrText xml:space="preserve"> PAGE   \* MERGEFORMAT </w:instrText>
    </w:r>
    <w:r w:rsidR="00BD368E" w:rsidRPr="00253BB1">
      <w:rPr>
        <w:b/>
        <w:sz w:val="18"/>
        <w:szCs w:val="18"/>
      </w:rPr>
      <w:fldChar w:fldCharType="separate"/>
    </w:r>
    <w:r>
      <w:rPr>
        <w:b/>
        <w:noProof/>
        <w:sz w:val="18"/>
        <w:szCs w:val="18"/>
      </w:rPr>
      <w:t>45</w:t>
    </w:r>
    <w:r w:rsidR="00BD368E" w:rsidRPr="00253BB1">
      <w:rPr>
        <w:b/>
        <w:sz w:val="18"/>
        <w:szCs w:val="18"/>
      </w:rPr>
      <w:fldChar w:fldCharType="end"/>
    </w:r>
  </w:p>
  <w:p w:rsidR="004F7824" w:rsidRPr="00576EFF" w:rsidRDefault="004F7824" w:rsidP="00767CF6">
    <w:pPr>
      <w:pStyle w:val="Encabezado"/>
      <w:spacing w:before="0" w:after="120"/>
      <w:ind w:left="6480"/>
      <w:jc w:val="right"/>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54B6" w:rsidRPr="00FA143B" w:rsidRDefault="008554B6" w:rsidP="008554B6">
    <w:pPr>
      <w:pStyle w:val="Encabezado"/>
      <w:spacing w:before="0"/>
      <w:ind w:left="1000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C032F5" w:rsidRDefault="004F7824" w:rsidP="00C032F5">
    <w:pPr>
      <w:pStyle w:val="Encabezado"/>
      <w:spacing w:before="0" w:after="120"/>
      <w:ind w:left="6840"/>
    </w:pPr>
    <w:r w:rsidRPr="00C032F5">
      <w:rPr>
        <w:b/>
        <w:bCs/>
        <w:color w:val="000080"/>
        <w:sz w:val="18"/>
      </w:rPr>
      <w:t>UNEP/LAC-IGWG.XV/1</w:t>
    </w:r>
    <w:r w:rsidRPr="00C032F5">
      <w:rPr>
        <w:b/>
        <w:bCs/>
        <w:color w:val="000080"/>
        <w:sz w:val="18"/>
      </w:rPr>
      <w:br/>
      <w:t xml:space="preserve">Página </w:t>
    </w:r>
    <w:r w:rsidR="00BD368E" w:rsidRPr="00C032F5">
      <w:rPr>
        <w:rStyle w:val="Nmerodepgina"/>
        <w:b/>
        <w:color w:val="000080"/>
      </w:rPr>
      <w:fldChar w:fldCharType="begin"/>
    </w:r>
    <w:r w:rsidRPr="00C032F5">
      <w:rPr>
        <w:rStyle w:val="Nmerodepgina"/>
        <w:b/>
        <w:color w:val="000080"/>
      </w:rPr>
      <w:instrText xml:space="preserve"> PAGE </w:instrText>
    </w:r>
    <w:r w:rsidR="00BD368E" w:rsidRPr="00C032F5">
      <w:rPr>
        <w:rStyle w:val="Nmerodepgina"/>
        <w:b/>
        <w:color w:val="000080"/>
      </w:rPr>
      <w:fldChar w:fldCharType="separate"/>
    </w:r>
    <w:r>
      <w:rPr>
        <w:rStyle w:val="Nmerodepgina"/>
        <w:b/>
        <w:noProof/>
        <w:color w:val="000080"/>
      </w:rPr>
      <w:t>3</w:t>
    </w:r>
    <w:r w:rsidR="00BD368E" w:rsidRPr="00C032F5">
      <w:rPr>
        <w:rStyle w:val="Nmerodepgina"/>
        <w:b/>
        <w:color w:val="000080"/>
      </w:rPr>
      <w:fldChar w:fldCharType="end"/>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Default="008554B6">
    <w:pPr>
      <w:pStyle w:val="Encabezado"/>
    </w:pPr>
    <w:r w:rsidRPr="008554B6">
      <w:rPr>
        <w:b/>
        <w:bCs/>
        <w:sz w:val="18"/>
      </w:rPr>
      <w:t>UNEP/LAC-IG.XVII/5/Rev.1</w:t>
    </w:r>
    <w:r w:rsidRPr="00253BB1">
      <w:rPr>
        <w:b/>
        <w:sz w:val="18"/>
        <w:szCs w:val="18"/>
      </w:rPr>
      <w:br/>
      <w:t xml:space="preserve">Página </w:t>
    </w:r>
    <w:r w:rsidRPr="00253BB1">
      <w:rPr>
        <w:b/>
        <w:sz w:val="18"/>
        <w:szCs w:val="18"/>
      </w:rPr>
      <w:fldChar w:fldCharType="begin"/>
    </w:r>
    <w:r w:rsidRPr="00253BB1">
      <w:rPr>
        <w:b/>
        <w:sz w:val="18"/>
        <w:szCs w:val="18"/>
      </w:rPr>
      <w:instrText xml:space="preserve"> PAGE   \* MERGEFORMAT </w:instrText>
    </w:r>
    <w:r w:rsidRPr="00253BB1">
      <w:rPr>
        <w:b/>
        <w:sz w:val="18"/>
        <w:szCs w:val="18"/>
      </w:rPr>
      <w:fldChar w:fldCharType="separate"/>
    </w:r>
    <w:r w:rsidR="00E25A65">
      <w:rPr>
        <w:b/>
        <w:noProof/>
        <w:sz w:val="18"/>
        <w:szCs w:val="18"/>
      </w:rPr>
      <w:t>58</w:t>
    </w:r>
    <w:r w:rsidRPr="00253BB1">
      <w:rPr>
        <w:b/>
        <w:sz w:val="18"/>
        <w:szCs w:val="18"/>
      </w:rPr>
      <w:fldChar w:fldCharType="end"/>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Default="008554B6" w:rsidP="008554B6">
    <w:pPr>
      <w:pStyle w:val="Encabezado"/>
      <w:ind w:left="6000"/>
    </w:pPr>
    <w:r w:rsidRPr="008554B6">
      <w:rPr>
        <w:b/>
        <w:bCs/>
        <w:sz w:val="18"/>
      </w:rPr>
      <w:t>UNEP/LAC-IG.XVII/5/Rev.1</w:t>
    </w:r>
    <w:r w:rsidRPr="00253BB1">
      <w:rPr>
        <w:b/>
        <w:sz w:val="18"/>
        <w:szCs w:val="18"/>
      </w:rPr>
      <w:br/>
      <w:t xml:space="preserve">Página </w:t>
    </w:r>
    <w:r w:rsidRPr="00253BB1">
      <w:rPr>
        <w:b/>
        <w:sz w:val="18"/>
        <w:szCs w:val="18"/>
      </w:rPr>
      <w:fldChar w:fldCharType="begin"/>
    </w:r>
    <w:r w:rsidRPr="00253BB1">
      <w:rPr>
        <w:b/>
        <w:sz w:val="18"/>
        <w:szCs w:val="18"/>
      </w:rPr>
      <w:instrText xml:space="preserve"> PAGE   \* MERGEFORMAT </w:instrText>
    </w:r>
    <w:r w:rsidRPr="00253BB1">
      <w:rPr>
        <w:b/>
        <w:sz w:val="18"/>
        <w:szCs w:val="18"/>
      </w:rPr>
      <w:fldChar w:fldCharType="separate"/>
    </w:r>
    <w:r w:rsidR="00E25A65">
      <w:rPr>
        <w:b/>
        <w:noProof/>
        <w:sz w:val="18"/>
        <w:szCs w:val="18"/>
      </w:rPr>
      <w:t>57</w:t>
    </w:r>
    <w:r w:rsidRPr="00253BB1">
      <w:rPr>
        <w:b/>
        <w:sz w:val="18"/>
        <w:szCs w:val="18"/>
      </w:rPr>
      <w:fldChar w:fldCharType="end"/>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61D41" w:rsidRDefault="008554B6" w:rsidP="008554B6">
    <w:pPr>
      <w:pStyle w:val="Encabezado"/>
      <w:spacing w:before="0" w:after="120"/>
      <w:ind w:left="5900"/>
      <w:jc w:val="left"/>
      <w:rPr>
        <w:b/>
        <w:sz w:val="18"/>
        <w:szCs w:val="18"/>
        <w:lang w:val="es-ES"/>
      </w:rPr>
    </w:pPr>
    <w:r w:rsidRPr="008554B6">
      <w:rPr>
        <w:b/>
        <w:bCs/>
        <w:sz w:val="18"/>
      </w:rPr>
      <w:t>UNEP/LAC-IG.XVII/5/Rev.1</w:t>
    </w:r>
    <w:r w:rsidRPr="00253BB1">
      <w:rPr>
        <w:b/>
        <w:sz w:val="18"/>
        <w:szCs w:val="18"/>
      </w:rPr>
      <w:br/>
      <w:t xml:space="preserve">Página </w:t>
    </w:r>
    <w:r w:rsidRPr="00253BB1">
      <w:rPr>
        <w:b/>
        <w:sz w:val="18"/>
        <w:szCs w:val="18"/>
      </w:rPr>
      <w:fldChar w:fldCharType="begin"/>
    </w:r>
    <w:r w:rsidRPr="00253BB1">
      <w:rPr>
        <w:b/>
        <w:sz w:val="18"/>
        <w:szCs w:val="18"/>
      </w:rPr>
      <w:instrText xml:space="preserve"> PAGE   \* MERGEFORMAT </w:instrText>
    </w:r>
    <w:r w:rsidRPr="00253BB1">
      <w:rPr>
        <w:b/>
        <w:sz w:val="18"/>
        <w:szCs w:val="18"/>
      </w:rPr>
      <w:fldChar w:fldCharType="separate"/>
    </w:r>
    <w:r w:rsidR="00E25A65">
      <w:rPr>
        <w:b/>
        <w:noProof/>
        <w:sz w:val="18"/>
        <w:szCs w:val="18"/>
      </w:rPr>
      <w:t>47</w:t>
    </w:r>
    <w:r w:rsidRPr="00253BB1">
      <w:rPr>
        <w:b/>
        <w:sz w:val="18"/>
        <w:szCs w:val="18"/>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90" w:type="dxa"/>
      <w:jc w:val="center"/>
      <w:tblInd w:w="-882" w:type="dxa"/>
      <w:tblLayout w:type="fixed"/>
      <w:tblLook w:val="0000"/>
    </w:tblPr>
    <w:tblGrid>
      <w:gridCol w:w="270"/>
      <w:gridCol w:w="2340"/>
      <w:gridCol w:w="4500"/>
      <w:gridCol w:w="3690"/>
      <w:gridCol w:w="90"/>
    </w:tblGrid>
    <w:tr w:rsidR="004F7824" w:rsidRPr="00C330A2">
      <w:trPr>
        <w:cantSplit/>
        <w:jc w:val="center"/>
      </w:trPr>
      <w:tc>
        <w:tcPr>
          <w:tcW w:w="2610" w:type="dxa"/>
          <w:gridSpan w:val="2"/>
          <w:tcBorders>
            <w:bottom w:val="thinThickSmallGap" w:sz="24" w:space="0" w:color="auto"/>
          </w:tcBorders>
        </w:tcPr>
        <w:p w:rsidR="004F7824" w:rsidRPr="00857980" w:rsidRDefault="00E25A65" w:rsidP="004A11F5">
          <w:pPr>
            <w:pStyle w:val="Encabezado"/>
          </w:pPr>
          <w:r>
            <w:rPr>
              <w:noProof/>
              <w:lang w:val="es-PA" w:eastAsia="es-PA"/>
            </w:rPr>
            <w:drawing>
              <wp:inline distT="0" distB="0" distL="0" distR="0">
                <wp:extent cx="1514475" cy="847725"/>
                <wp:effectExtent l="19050" t="0" r="9525" b="0"/>
                <wp:docPr id="1" name="Imagen 1" descr="logos_es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s_esp"/>
                        <pic:cNvPicPr>
                          <a:picLocks noChangeAspect="1" noChangeArrowheads="1"/>
                        </pic:cNvPicPr>
                      </pic:nvPicPr>
                      <pic:blipFill>
                        <a:blip r:embed="rId1"/>
                        <a:srcRect/>
                        <a:stretch>
                          <a:fillRect/>
                        </a:stretch>
                      </pic:blipFill>
                      <pic:spPr bwMode="auto">
                        <a:xfrm>
                          <a:off x="0" y="0"/>
                          <a:ext cx="1514475" cy="847725"/>
                        </a:xfrm>
                        <a:prstGeom prst="rect">
                          <a:avLst/>
                        </a:prstGeom>
                        <a:noFill/>
                        <a:ln w="9525">
                          <a:noFill/>
                          <a:miter lim="800000"/>
                          <a:headEnd/>
                          <a:tailEnd/>
                        </a:ln>
                      </pic:spPr>
                    </pic:pic>
                  </a:graphicData>
                </a:graphic>
              </wp:inline>
            </w:drawing>
          </w:r>
        </w:p>
      </w:tc>
      <w:tc>
        <w:tcPr>
          <w:tcW w:w="8280" w:type="dxa"/>
          <w:gridSpan w:val="3"/>
          <w:tcBorders>
            <w:bottom w:val="thinThickSmallGap" w:sz="24" w:space="0" w:color="auto"/>
          </w:tcBorders>
        </w:tcPr>
        <w:p w:rsidR="004F7824" w:rsidRPr="00857980" w:rsidRDefault="004F7824" w:rsidP="004A11F5">
          <w:pPr>
            <w:pStyle w:val="Encabezado"/>
            <w:jc w:val="center"/>
            <w:rPr>
              <w:b/>
              <w:lang w:val="es-ES"/>
            </w:rPr>
          </w:pPr>
          <w:r w:rsidRPr="00857980">
            <w:rPr>
              <w:b/>
              <w:szCs w:val="22"/>
              <w:lang w:val="es-ES"/>
            </w:rPr>
            <w:t>Programa de las Naciones Unidas para el Medio Ambiente</w:t>
          </w:r>
          <w:r w:rsidRPr="00857980">
            <w:rPr>
              <w:b/>
              <w:szCs w:val="22"/>
              <w:lang w:val="es-ES"/>
            </w:rPr>
            <w:br/>
          </w:r>
          <w:r w:rsidRPr="00857980">
            <w:rPr>
              <w:b/>
              <w:lang w:val="es-ES"/>
            </w:rPr>
            <w:t>Oficina Regional para América Latina y el Caribe</w:t>
          </w:r>
        </w:p>
        <w:p w:rsidR="004F7824" w:rsidRPr="00857980" w:rsidRDefault="004F7824" w:rsidP="004A11F5">
          <w:pPr>
            <w:pStyle w:val="Encabezado"/>
            <w:spacing w:after="120"/>
            <w:jc w:val="center"/>
            <w:rPr>
              <w:lang w:val="fr-FR"/>
            </w:rPr>
          </w:pPr>
          <w:r w:rsidRPr="00857980">
            <w:rPr>
              <w:sz w:val="18"/>
              <w:lang w:val="fr-FR"/>
            </w:rPr>
            <w:t>UNITED NATIONS ENVIRONMENT PROGRAMME</w:t>
          </w:r>
          <w:r w:rsidRPr="00857980">
            <w:rPr>
              <w:sz w:val="18"/>
              <w:lang w:val="fr-FR"/>
            </w:rPr>
            <w:br/>
            <w:t>PROGRAMME DES NATIONS UNIES POUR L’ENVIRONNEMENT</w:t>
          </w:r>
        </w:p>
      </w:tc>
    </w:tr>
    <w:tr w:rsidR="004F7824" w:rsidRPr="00C330A2">
      <w:trPr>
        <w:gridBefore w:val="1"/>
        <w:gridAfter w:val="1"/>
        <w:wBefore w:w="270" w:type="dxa"/>
        <w:wAfter w:w="90" w:type="dxa"/>
        <w:jc w:val="center"/>
      </w:trPr>
      <w:tc>
        <w:tcPr>
          <w:tcW w:w="6840" w:type="dxa"/>
          <w:gridSpan w:val="2"/>
        </w:tcPr>
        <w:p w:rsidR="004F7824" w:rsidRPr="00857980" w:rsidRDefault="004F7824" w:rsidP="004A11F5">
          <w:pPr>
            <w:spacing w:line="120" w:lineRule="exact"/>
            <w:rPr>
              <w:b/>
              <w:lang w:val="fr-FR"/>
            </w:rPr>
          </w:pPr>
        </w:p>
      </w:tc>
      <w:tc>
        <w:tcPr>
          <w:tcW w:w="3690" w:type="dxa"/>
        </w:tcPr>
        <w:p w:rsidR="004F7824" w:rsidRPr="00857980" w:rsidRDefault="004F7824" w:rsidP="004A11F5">
          <w:pPr>
            <w:spacing w:line="120" w:lineRule="exact"/>
            <w:rPr>
              <w:b/>
              <w:sz w:val="18"/>
              <w:lang w:val="fr-FR"/>
            </w:rPr>
          </w:pPr>
        </w:p>
      </w:tc>
    </w:tr>
    <w:tr w:rsidR="004F7824" w:rsidRPr="00857980">
      <w:trPr>
        <w:gridBefore w:val="1"/>
        <w:gridAfter w:val="1"/>
        <w:wBefore w:w="270" w:type="dxa"/>
        <w:wAfter w:w="90" w:type="dxa"/>
        <w:jc w:val="center"/>
      </w:trPr>
      <w:tc>
        <w:tcPr>
          <w:tcW w:w="6840" w:type="dxa"/>
          <w:gridSpan w:val="2"/>
        </w:tcPr>
        <w:p w:rsidR="004F7824" w:rsidRPr="00857980" w:rsidRDefault="004F7824" w:rsidP="004A11F5">
          <w:pPr>
            <w:jc w:val="left"/>
            <w:rPr>
              <w:b/>
              <w:lang w:val="es-ES"/>
            </w:rPr>
          </w:pPr>
          <w:r w:rsidRPr="00857980">
            <w:rPr>
              <w:b/>
              <w:lang w:val="es-ES"/>
            </w:rPr>
            <w:t>XV</w:t>
          </w:r>
          <w:r>
            <w:rPr>
              <w:b/>
              <w:lang w:val="es-ES"/>
            </w:rPr>
            <w:t>II</w:t>
          </w:r>
          <w:r w:rsidRPr="00857980">
            <w:rPr>
              <w:b/>
              <w:lang w:val="es-ES"/>
            </w:rPr>
            <w:t xml:space="preserve"> Reunión del Foro de Ministros de Medio Ambiente</w:t>
          </w:r>
          <w:r w:rsidRPr="00857980">
            <w:rPr>
              <w:b/>
              <w:lang w:val="es-ES"/>
            </w:rPr>
            <w:br/>
            <w:t>de América Latina y el Caribe</w:t>
          </w:r>
        </w:p>
        <w:p w:rsidR="004F7824" w:rsidRPr="00857980" w:rsidRDefault="004F7824" w:rsidP="004A11F5">
          <w:pPr>
            <w:jc w:val="left"/>
            <w:rPr>
              <w:b/>
              <w:lang w:val="es-ES"/>
            </w:rPr>
          </w:pPr>
          <w:r>
            <w:rPr>
              <w:b/>
              <w:lang w:val="es-ES"/>
            </w:rPr>
            <w:t>Ciudad de Panamá, Panamá</w:t>
          </w:r>
          <w:r>
            <w:rPr>
              <w:b/>
              <w:lang w:val="es-ES"/>
            </w:rPr>
            <w:br/>
            <w:t>26 al 30 de abril de 2010</w:t>
          </w:r>
        </w:p>
        <w:p w:rsidR="004F7824" w:rsidRPr="00857980" w:rsidRDefault="004F7824" w:rsidP="00DC76C0">
          <w:pPr>
            <w:ind w:left="708"/>
            <w:jc w:val="left"/>
            <w:rPr>
              <w:b/>
              <w:lang w:val="es-ES"/>
            </w:rPr>
          </w:pPr>
          <w:r>
            <w:rPr>
              <w:lang w:val="es-ES"/>
            </w:rPr>
            <w:t>B</w:t>
          </w:r>
          <w:r w:rsidRPr="00857980">
            <w:rPr>
              <w:lang w:val="es-ES"/>
            </w:rPr>
            <w:t xml:space="preserve">. </w:t>
          </w:r>
          <w:r>
            <w:rPr>
              <w:lang w:val="es-ES"/>
            </w:rPr>
            <w:t>SEGMENTO MINISTERIAL</w:t>
          </w:r>
          <w:r>
            <w:rPr>
              <w:lang w:val="es-ES"/>
            </w:rPr>
            <w:br/>
            <w:t xml:space="preserve">    29 y 30 de abril de 2010</w:t>
          </w:r>
        </w:p>
      </w:tc>
      <w:tc>
        <w:tcPr>
          <w:tcW w:w="3690" w:type="dxa"/>
        </w:tcPr>
        <w:p w:rsidR="004F7824" w:rsidRPr="00B036F5" w:rsidRDefault="004F7824" w:rsidP="00D712A4">
          <w:pPr>
            <w:jc w:val="left"/>
            <w:rPr>
              <w:b/>
              <w:sz w:val="18"/>
              <w:lang w:val="es-ES"/>
            </w:rPr>
          </w:pPr>
          <w:r w:rsidRPr="00857980">
            <w:rPr>
              <w:b/>
              <w:bCs/>
              <w:sz w:val="18"/>
              <w:lang w:val="es-ES"/>
            </w:rPr>
            <w:t>Distribución:</w:t>
          </w:r>
          <w:r w:rsidRPr="00857980">
            <w:rPr>
              <w:b/>
              <w:bCs/>
              <w:sz w:val="18"/>
              <w:lang w:val="es-ES"/>
            </w:rPr>
            <w:br/>
          </w:r>
          <w:r w:rsidRPr="00857980">
            <w:rPr>
              <w:sz w:val="18"/>
              <w:lang w:val="es-ES"/>
            </w:rPr>
            <w:t>Limitada</w:t>
          </w:r>
          <w:r w:rsidRPr="00857980">
            <w:rPr>
              <w:sz w:val="18"/>
              <w:lang w:val="es-ES"/>
            </w:rPr>
            <w:br/>
          </w:r>
          <w:r w:rsidRPr="00857980">
            <w:rPr>
              <w:b/>
              <w:bCs/>
              <w:sz w:val="18"/>
            </w:rPr>
            <w:t>UNEP/LAC-IG</w:t>
          </w:r>
          <w:r>
            <w:rPr>
              <w:b/>
              <w:bCs/>
              <w:sz w:val="18"/>
            </w:rPr>
            <w:t>.</w:t>
          </w:r>
          <w:r w:rsidRPr="00857980">
            <w:rPr>
              <w:b/>
              <w:bCs/>
              <w:sz w:val="18"/>
            </w:rPr>
            <w:t>XV</w:t>
          </w:r>
          <w:r>
            <w:rPr>
              <w:b/>
              <w:bCs/>
              <w:sz w:val="18"/>
            </w:rPr>
            <w:t>II/5</w:t>
          </w:r>
          <w:r w:rsidR="000F13B8">
            <w:rPr>
              <w:b/>
              <w:bCs/>
              <w:sz w:val="18"/>
            </w:rPr>
            <w:t>/Rev.1</w:t>
          </w:r>
          <w:r w:rsidRPr="00857980">
            <w:rPr>
              <w:b/>
              <w:bCs/>
              <w:sz w:val="18"/>
            </w:rPr>
            <w:br/>
          </w:r>
          <w:r w:rsidR="00D712A4">
            <w:rPr>
              <w:sz w:val="18"/>
              <w:lang w:val="es-ES"/>
            </w:rPr>
            <w:t xml:space="preserve">Viernes 30 de abril </w:t>
          </w:r>
          <w:r>
            <w:rPr>
              <w:sz w:val="18"/>
              <w:lang w:val="es-ES"/>
            </w:rPr>
            <w:t>de 2010</w:t>
          </w:r>
          <w:r w:rsidRPr="00857980">
            <w:rPr>
              <w:sz w:val="18"/>
              <w:lang w:val="es-ES"/>
            </w:rPr>
            <w:br/>
          </w:r>
          <w:r w:rsidRPr="00857980">
            <w:rPr>
              <w:b/>
              <w:bCs/>
              <w:sz w:val="18"/>
              <w:lang w:val="es-ES"/>
            </w:rPr>
            <w:t>Original:</w:t>
          </w:r>
          <w:r w:rsidRPr="00857980">
            <w:rPr>
              <w:sz w:val="18"/>
              <w:lang w:val="es-ES"/>
            </w:rPr>
            <w:t xml:space="preserve"> Español</w:t>
          </w:r>
        </w:p>
      </w:tc>
    </w:tr>
  </w:tbl>
  <w:p w:rsidR="004F7824" w:rsidRDefault="004F7824" w:rsidP="001D252D">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C514BD" w:rsidRDefault="000F13B8" w:rsidP="005E4097">
    <w:pPr>
      <w:pStyle w:val="Encabezado"/>
      <w:spacing w:before="0" w:after="120"/>
      <w:rPr>
        <w:b/>
        <w:sz w:val="18"/>
        <w:szCs w:val="18"/>
      </w:rPr>
    </w:pPr>
    <w:r>
      <w:rPr>
        <w:b/>
        <w:bCs/>
        <w:sz w:val="18"/>
        <w:lang w:val="en-US"/>
      </w:rPr>
      <w:t>UNEP/LAC-IG.XVII/5/Rev.1</w:t>
    </w:r>
    <w:r w:rsidR="004F7824" w:rsidRPr="00C514BD">
      <w:rPr>
        <w:b/>
        <w:bCs/>
        <w:sz w:val="18"/>
        <w:szCs w:val="18"/>
      </w:rPr>
      <w:br/>
      <w:t xml:space="preserve">Página </w:t>
    </w:r>
    <w:r w:rsidR="00BD368E" w:rsidRPr="00C514BD">
      <w:rPr>
        <w:rStyle w:val="Nmerodepgina"/>
        <w:b/>
        <w:sz w:val="18"/>
        <w:szCs w:val="18"/>
      </w:rPr>
      <w:fldChar w:fldCharType="begin"/>
    </w:r>
    <w:r w:rsidR="004F7824" w:rsidRPr="00C514BD">
      <w:rPr>
        <w:rStyle w:val="Nmerodepgina"/>
        <w:b/>
        <w:sz w:val="18"/>
        <w:szCs w:val="18"/>
      </w:rPr>
      <w:instrText xml:space="preserve"> PAGE </w:instrText>
    </w:r>
    <w:r w:rsidR="00BD368E" w:rsidRPr="00C514BD">
      <w:rPr>
        <w:rStyle w:val="Nmerodepgina"/>
        <w:b/>
        <w:sz w:val="18"/>
        <w:szCs w:val="18"/>
      </w:rPr>
      <w:fldChar w:fldCharType="separate"/>
    </w:r>
    <w:r w:rsidR="00E25A65">
      <w:rPr>
        <w:rStyle w:val="Nmerodepgina"/>
        <w:b/>
        <w:noProof/>
        <w:sz w:val="18"/>
        <w:szCs w:val="18"/>
      </w:rPr>
      <w:t>ii</w:t>
    </w:r>
    <w:r w:rsidR="00BD368E" w:rsidRPr="00C514BD">
      <w:rPr>
        <w:rStyle w:val="Nmerodepgina"/>
        <w:b/>
        <w:sz w:val="18"/>
        <w:szCs w:val="18"/>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C7179B" w:rsidRDefault="004F7824" w:rsidP="00BD4A5A">
    <w:pPr>
      <w:pStyle w:val="Encabezado"/>
      <w:spacing w:before="0" w:after="120"/>
      <w:ind w:left="6120"/>
      <w:rPr>
        <w:lang w:val="en-US"/>
      </w:rPr>
    </w:pPr>
    <w:r w:rsidRPr="00C7179B">
      <w:rPr>
        <w:b/>
        <w:bCs/>
        <w:sz w:val="18"/>
        <w:lang w:val="en-US"/>
      </w:rPr>
      <w:t>UNEP/LAC-IGWG.XVII/2/Rev.1</w:t>
    </w:r>
    <w:r w:rsidRPr="00C7179B">
      <w:rPr>
        <w:b/>
        <w:bCs/>
        <w:sz w:val="18"/>
        <w:lang w:val="en-US"/>
      </w:rPr>
      <w:br/>
    </w:r>
    <w:r w:rsidRPr="006E17B0">
      <w:rPr>
        <w:bCs/>
        <w:sz w:val="18"/>
        <w:lang w:val="en-US"/>
      </w:rPr>
      <w:t>Página</w:t>
    </w:r>
    <w:r w:rsidRPr="00C7179B">
      <w:rPr>
        <w:b/>
        <w:bCs/>
        <w:sz w:val="18"/>
        <w:lang w:val="en-US"/>
      </w:rPr>
      <w:t xml:space="preserve"> </w:t>
    </w:r>
    <w:r w:rsidR="00BD368E" w:rsidRPr="00C7179B">
      <w:rPr>
        <w:rStyle w:val="Nmerodepgina"/>
        <w:b/>
        <w:lang w:val="en-US"/>
      </w:rPr>
      <w:fldChar w:fldCharType="begin"/>
    </w:r>
    <w:r w:rsidRPr="00C7179B">
      <w:rPr>
        <w:rStyle w:val="Nmerodepgina"/>
        <w:b/>
        <w:lang w:val="en-US"/>
      </w:rPr>
      <w:instrText xml:space="preserve"> PAGE </w:instrText>
    </w:r>
    <w:r w:rsidR="00BD368E" w:rsidRPr="00C7179B">
      <w:rPr>
        <w:rStyle w:val="Nmerodepgina"/>
        <w:b/>
        <w:lang w:val="en-US"/>
      </w:rPr>
      <w:fldChar w:fldCharType="separate"/>
    </w:r>
    <w:r w:rsidRPr="00C7179B">
      <w:rPr>
        <w:rStyle w:val="Nmerodepgina"/>
        <w:b/>
        <w:noProof/>
        <w:lang w:val="en-US"/>
      </w:rPr>
      <w:t>5</w:t>
    </w:r>
    <w:r w:rsidR="00BD368E" w:rsidRPr="00C7179B">
      <w:rPr>
        <w:rStyle w:val="Nmerodepgina"/>
        <w:b/>
        <w:lang w:val="en-US"/>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0152A3" w:rsidRDefault="004F7824" w:rsidP="000F13B8">
    <w:pPr>
      <w:pStyle w:val="Encabezado"/>
      <w:spacing w:before="0" w:after="120"/>
      <w:ind w:left="6400"/>
      <w:rPr>
        <w:sz w:val="18"/>
        <w:szCs w:val="18"/>
        <w:lang w:val="en-US"/>
      </w:rPr>
    </w:pPr>
    <w:r>
      <w:rPr>
        <w:b/>
        <w:bCs/>
        <w:sz w:val="18"/>
        <w:lang w:val="en-US"/>
      </w:rPr>
      <w:t>UNEP/LAC-IG.XVII/5</w:t>
    </w:r>
    <w:r w:rsidR="000F13B8">
      <w:rPr>
        <w:b/>
        <w:bCs/>
        <w:sz w:val="18"/>
        <w:lang w:val="en-US"/>
      </w:rPr>
      <w:t>/Rev.1</w:t>
    </w:r>
    <w:r w:rsidRPr="000152A3">
      <w:rPr>
        <w:b/>
        <w:bCs/>
        <w:sz w:val="18"/>
        <w:szCs w:val="18"/>
        <w:lang w:val="en-US"/>
      </w:rPr>
      <w:br/>
    </w:r>
    <w:r w:rsidRPr="006E17B0">
      <w:rPr>
        <w:b/>
        <w:bCs/>
        <w:sz w:val="18"/>
        <w:szCs w:val="18"/>
        <w:lang w:val="en-US"/>
      </w:rPr>
      <w:t>Página</w:t>
    </w:r>
    <w:r w:rsidRPr="000152A3">
      <w:rPr>
        <w:b/>
        <w:bCs/>
        <w:sz w:val="18"/>
        <w:szCs w:val="18"/>
        <w:lang w:val="en-US"/>
      </w:rPr>
      <w:t xml:space="preserve"> </w:t>
    </w:r>
    <w:r w:rsidR="00BD368E" w:rsidRPr="000152A3">
      <w:rPr>
        <w:rStyle w:val="Nmerodepgina"/>
        <w:b/>
        <w:sz w:val="18"/>
        <w:szCs w:val="18"/>
        <w:lang w:val="en-US"/>
      </w:rPr>
      <w:fldChar w:fldCharType="begin"/>
    </w:r>
    <w:r w:rsidRPr="000152A3">
      <w:rPr>
        <w:rStyle w:val="Nmerodepgina"/>
        <w:b/>
        <w:sz w:val="18"/>
        <w:szCs w:val="18"/>
        <w:lang w:val="en-US"/>
      </w:rPr>
      <w:instrText xml:space="preserve"> PAGE </w:instrText>
    </w:r>
    <w:r w:rsidR="00BD368E" w:rsidRPr="000152A3">
      <w:rPr>
        <w:rStyle w:val="Nmerodepgina"/>
        <w:b/>
        <w:sz w:val="18"/>
        <w:szCs w:val="18"/>
        <w:lang w:val="en-US"/>
      </w:rPr>
      <w:fldChar w:fldCharType="separate"/>
    </w:r>
    <w:r w:rsidR="00E25A65">
      <w:rPr>
        <w:rStyle w:val="Nmerodepgina"/>
        <w:b/>
        <w:noProof/>
        <w:sz w:val="18"/>
        <w:szCs w:val="18"/>
        <w:lang w:val="en-US"/>
      </w:rPr>
      <w:t>i</w:t>
    </w:r>
    <w:r w:rsidR="00BD368E" w:rsidRPr="000152A3">
      <w:rPr>
        <w:rStyle w:val="Nmerodepgina"/>
        <w:b/>
        <w:sz w:val="18"/>
        <w:szCs w:val="18"/>
        <w:lang w:val="en-US"/>
      </w:rPr>
      <w:fldChar w:fldCharType="end"/>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E17B0" w:rsidRDefault="000F13B8" w:rsidP="000152A3">
    <w:pPr>
      <w:pStyle w:val="Encabezado"/>
      <w:spacing w:before="0" w:after="120"/>
      <w:jc w:val="left"/>
      <w:rPr>
        <w:b/>
        <w:sz w:val="18"/>
        <w:szCs w:val="18"/>
      </w:rPr>
    </w:pPr>
    <w:r>
      <w:rPr>
        <w:b/>
        <w:bCs/>
        <w:sz w:val="18"/>
        <w:lang w:val="en-US"/>
      </w:rPr>
      <w:t>UNEP/LAC-IG.XVII/5/Rev.1</w:t>
    </w:r>
    <w:r w:rsidR="004F7824" w:rsidRPr="006E17B0">
      <w:rPr>
        <w:b/>
        <w:bCs/>
        <w:sz w:val="18"/>
        <w:szCs w:val="18"/>
      </w:rPr>
      <w:br/>
      <w:t xml:space="preserve">Página </w:t>
    </w:r>
    <w:r w:rsidR="00BD368E" w:rsidRPr="006E17B0">
      <w:rPr>
        <w:rStyle w:val="Nmerodepgina"/>
        <w:b/>
        <w:sz w:val="18"/>
        <w:szCs w:val="18"/>
      </w:rPr>
      <w:fldChar w:fldCharType="begin"/>
    </w:r>
    <w:r w:rsidR="004F7824" w:rsidRPr="006E17B0">
      <w:rPr>
        <w:rStyle w:val="Nmerodepgina"/>
        <w:b/>
        <w:sz w:val="18"/>
        <w:szCs w:val="18"/>
      </w:rPr>
      <w:instrText xml:space="preserve"> PAGE </w:instrText>
    </w:r>
    <w:r w:rsidR="00BD368E" w:rsidRPr="006E17B0">
      <w:rPr>
        <w:rStyle w:val="Nmerodepgina"/>
        <w:b/>
        <w:sz w:val="18"/>
        <w:szCs w:val="18"/>
      </w:rPr>
      <w:fldChar w:fldCharType="separate"/>
    </w:r>
    <w:r w:rsidR="00E25A65">
      <w:rPr>
        <w:rStyle w:val="Nmerodepgina"/>
        <w:b/>
        <w:noProof/>
        <w:sz w:val="18"/>
        <w:szCs w:val="18"/>
      </w:rPr>
      <w:t>12</w:t>
    </w:r>
    <w:r w:rsidR="00BD368E" w:rsidRPr="006E17B0">
      <w:rPr>
        <w:rStyle w:val="Nmerodepgina"/>
        <w:b/>
        <w:sz w:val="18"/>
        <w:szCs w:val="18"/>
      </w:rPr>
      <w:fldChar w:fldCharType="end"/>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E17B0" w:rsidRDefault="000F13B8" w:rsidP="003A0B8B">
    <w:pPr>
      <w:pStyle w:val="Encabezado"/>
      <w:spacing w:before="0" w:after="120"/>
      <w:ind w:left="6379"/>
      <w:jc w:val="left"/>
      <w:rPr>
        <w:b/>
        <w:szCs w:val="18"/>
      </w:rPr>
    </w:pPr>
    <w:r>
      <w:rPr>
        <w:b/>
        <w:bCs/>
        <w:sz w:val="18"/>
        <w:lang w:val="en-US"/>
      </w:rPr>
      <w:t>UNEP/LAC-IG.XVII/5/Rev.1</w:t>
    </w:r>
    <w:r w:rsidR="004F7824" w:rsidRPr="006E17B0">
      <w:rPr>
        <w:b/>
        <w:bCs/>
        <w:sz w:val="18"/>
        <w:szCs w:val="18"/>
      </w:rPr>
      <w:br/>
      <w:t xml:space="preserve">Página </w:t>
    </w:r>
    <w:r w:rsidR="00BD368E" w:rsidRPr="006E17B0">
      <w:rPr>
        <w:rStyle w:val="Nmerodepgina"/>
        <w:b/>
        <w:sz w:val="18"/>
        <w:szCs w:val="18"/>
      </w:rPr>
      <w:fldChar w:fldCharType="begin"/>
    </w:r>
    <w:r w:rsidR="004F7824" w:rsidRPr="006E17B0">
      <w:rPr>
        <w:rStyle w:val="Nmerodepgina"/>
        <w:b/>
        <w:sz w:val="18"/>
        <w:szCs w:val="18"/>
      </w:rPr>
      <w:instrText xml:space="preserve"> PAGE </w:instrText>
    </w:r>
    <w:r w:rsidR="00BD368E" w:rsidRPr="006E17B0">
      <w:rPr>
        <w:rStyle w:val="Nmerodepgina"/>
        <w:b/>
        <w:sz w:val="18"/>
        <w:szCs w:val="18"/>
      </w:rPr>
      <w:fldChar w:fldCharType="separate"/>
    </w:r>
    <w:r w:rsidR="00E25A65">
      <w:rPr>
        <w:rStyle w:val="Nmerodepgina"/>
        <w:b/>
        <w:noProof/>
        <w:sz w:val="18"/>
        <w:szCs w:val="18"/>
      </w:rPr>
      <w:t>13</w:t>
    </w:r>
    <w:r w:rsidR="00BD368E" w:rsidRPr="006E17B0">
      <w:rPr>
        <w:rStyle w:val="Nmerodepgina"/>
        <w:b/>
        <w:sz w:val="18"/>
        <w:szCs w:val="18"/>
      </w:rPr>
      <w:fldChar w:fldCharType="end"/>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824" w:rsidRPr="006E17B0" w:rsidRDefault="000F13B8" w:rsidP="000152A3">
    <w:pPr>
      <w:pStyle w:val="Encabezado"/>
      <w:spacing w:before="0" w:after="120"/>
      <w:ind w:left="6372"/>
      <w:jc w:val="left"/>
      <w:rPr>
        <w:b/>
        <w:sz w:val="18"/>
        <w:szCs w:val="18"/>
      </w:rPr>
    </w:pPr>
    <w:r>
      <w:rPr>
        <w:b/>
        <w:bCs/>
        <w:sz w:val="18"/>
        <w:lang w:val="en-US"/>
      </w:rPr>
      <w:t>UNEP/LAC-IG.XVII/5/Rev.1</w:t>
    </w:r>
    <w:r w:rsidR="004F7824" w:rsidRPr="004476A9">
      <w:rPr>
        <w:b/>
        <w:bCs/>
        <w:sz w:val="18"/>
        <w:szCs w:val="18"/>
      </w:rPr>
      <w:br/>
    </w:r>
    <w:r w:rsidR="004F7824" w:rsidRPr="006E17B0">
      <w:rPr>
        <w:b/>
        <w:bCs/>
        <w:sz w:val="18"/>
        <w:szCs w:val="18"/>
      </w:rPr>
      <w:t xml:space="preserve">Página </w:t>
    </w:r>
    <w:r w:rsidR="00BD368E" w:rsidRPr="006E17B0">
      <w:rPr>
        <w:rStyle w:val="Nmerodepgina"/>
        <w:b/>
        <w:sz w:val="18"/>
        <w:szCs w:val="18"/>
      </w:rPr>
      <w:fldChar w:fldCharType="begin"/>
    </w:r>
    <w:r w:rsidR="004F7824" w:rsidRPr="006E17B0">
      <w:rPr>
        <w:rStyle w:val="Nmerodepgina"/>
        <w:b/>
        <w:sz w:val="18"/>
        <w:szCs w:val="18"/>
      </w:rPr>
      <w:instrText xml:space="preserve"> PAGE </w:instrText>
    </w:r>
    <w:r w:rsidR="00BD368E" w:rsidRPr="006E17B0">
      <w:rPr>
        <w:rStyle w:val="Nmerodepgina"/>
        <w:b/>
        <w:sz w:val="18"/>
        <w:szCs w:val="18"/>
      </w:rPr>
      <w:fldChar w:fldCharType="separate"/>
    </w:r>
    <w:r w:rsidR="00E25A65">
      <w:rPr>
        <w:rStyle w:val="Nmerodepgina"/>
        <w:b/>
        <w:noProof/>
        <w:sz w:val="18"/>
        <w:szCs w:val="18"/>
      </w:rPr>
      <w:t>1</w:t>
    </w:r>
    <w:r w:rsidR="00BD368E" w:rsidRPr="006E17B0">
      <w:rPr>
        <w:rStyle w:val="Nmerodepgina"/>
        <w:b/>
        <w:sz w:val="18"/>
        <w:szCs w:val="18"/>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1576"/>
    <w:multiLevelType w:val="hybridMultilevel"/>
    <w:tmpl w:val="42C6FB5A"/>
    <w:lvl w:ilvl="0" w:tplc="3030FAC2">
      <w:start w:val="1"/>
      <w:numFmt w:val="decimal"/>
      <w:lvlText w:val="(%1)"/>
      <w:lvlJc w:val="left"/>
      <w:pPr>
        <w:ind w:left="-141" w:hanging="360"/>
      </w:pPr>
      <w:rPr>
        <w:rFonts w:cs="Times New Roman" w:hint="default"/>
        <w:vertAlign w:val="superscript"/>
      </w:rPr>
    </w:lvl>
    <w:lvl w:ilvl="1" w:tplc="180A0019">
      <w:start w:val="1"/>
      <w:numFmt w:val="lowerLetter"/>
      <w:lvlText w:val="%2."/>
      <w:lvlJc w:val="left"/>
      <w:pPr>
        <w:ind w:left="579" w:hanging="360"/>
      </w:pPr>
      <w:rPr>
        <w:rFonts w:cs="Times New Roman"/>
      </w:rPr>
    </w:lvl>
    <w:lvl w:ilvl="2" w:tplc="180A001B" w:tentative="1">
      <w:start w:val="1"/>
      <w:numFmt w:val="lowerRoman"/>
      <w:lvlText w:val="%3."/>
      <w:lvlJc w:val="right"/>
      <w:pPr>
        <w:ind w:left="1299" w:hanging="180"/>
      </w:pPr>
      <w:rPr>
        <w:rFonts w:cs="Times New Roman"/>
      </w:rPr>
    </w:lvl>
    <w:lvl w:ilvl="3" w:tplc="180A000F" w:tentative="1">
      <w:start w:val="1"/>
      <w:numFmt w:val="decimal"/>
      <w:lvlText w:val="%4."/>
      <w:lvlJc w:val="left"/>
      <w:pPr>
        <w:ind w:left="2019" w:hanging="360"/>
      </w:pPr>
      <w:rPr>
        <w:rFonts w:cs="Times New Roman"/>
      </w:rPr>
    </w:lvl>
    <w:lvl w:ilvl="4" w:tplc="180A0019" w:tentative="1">
      <w:start w:val="1"/>
      <w:numFmt w:val="lowerLetter"/>
      <w:lvlText w:val="%5."/>
      <w:lvlJc w:val="left"/>
      <w:pPr>
        <w:ind w:left="2739" w:hanging="360"/>
      </w:pPr>
      <w:rPr>
        <w:rFonts w:cs="Times New Roman"/>
      </w:rPr>
    </w:lvl>
    <w:lvl w:ilvl="5" w:tplc="180A001B" w:tentative="1">
      <w:start w:val="1"/>
      <w:numFmt w:val="lowerRoman"/>
      <w:lvlText w:val="%6."/>
      <w:lvlJc w:val="right"/>
      <w:pPr>
        <w:ind w:left="3459" w:hanging="180"/>
      </w:pPr>
      <w:rPr>
        <w:rFonts w:cs="Times New Roman"/>
      </w:rPr>
    </w:lvl>
    <w:lvl w:ilvl="6" w:tplc="180A000F" w:tentative="1">
      <w:start w:val="1"/>
      <w:numFmt w:val="decimal"/>
      <w:lvlText w:val="%7."/>
      <w:lvlJc w:val="left"/>
      <w:pPr>
        <w:ind w:left="4179" w:hanging="360"/>
      </w:pPr>
      <w:rPr>
        <w:rFonts w:cs="Times New Roman"/>
      </w:rPr>
    </w:lvl>
    <w:lvl w:ilvl="7" w:tplc="180A0019" w:tentative="1">
      <w:start w:val="1"/>
      <w:numFmt w:val="lowerLetter"/>
      <w:lvlText w:val="%8."/>
      <w:lvlJc w:val="left"/>
      <w:pPr>
        <w:ind w:left="4899" w:hanging="360"/>
      </w:pPr>
      <w:rPr>
        <w:rFonts w:cs="Times New Roman"/>
      </w:rPr>
    </w:lvl>
    <w:lvl w:ilvl="8" w:tplc="180A001B" w:tentative="1">
      <w:start w:val="1"/>
      <w:numFmt w:val="lowerRoman"/>
      <w:lvlText w:val="%9."/>
      <w:lvlJc w:val="right"/>
      <w:pPr>
        <w:ind w:left="5619" w:hanging="180"/>
      </w:pPr>
      <w:rPr>
        <w:rFonts w:cs="Times New Roman"/>
      </w:rPr>
    </w:lvl>
  </w:abstractNum>
  <w:abstractNum w:abstractNumId="1">
    <w:nsid w:val="063133D5"/>
    <w:multiLevelType w:val="hybridMultilevel"/>
    <w:tmpl w:val="60701D08"/>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2">
    <w:nsid w:val="06E062C9"/>
    <w:multiLevelType w:val="hybridMultilevel"/>
    <w:tmpl w:val="F0322F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D896746"/>
    <w:multiLevelType w:val="hybridMultilevel"/>
    <w:tmpl w:val="65FAB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AD6F5C"/>
    <w:multiLevelType w:val="hybridMultilevel"/>
    <w:tmpl w:val="B798F4E8"/>
    <w:lvl w:ilvl="0" w:tplc="A4F01EB0">
      <w:start w:val="1"/>
      <w:numFmt w:val="decimal"/>
      <w:lvlText w:val="%1."/>
      <w:lvlJc w:val="left"/>
      <w:pPr>
        <w:ind w:left="735" w:hanging="375"/>
      </w:pPr>
      <w:rPr>
        <w:b/>
      </w:rPr>
    </w:lvl>
    <w:lvl w:ilvl="1" w:tplc="180A0019">
      <w:start w:val="1"/>
      <w:numFmt w:val="decimal"/>
      <w:lvlText w:val="%2."/>
      <w:lvlJc w:val="left"/>
      <w:pPr>
        <w:tabs>
          <w:tab w:val="num" w:pos="1440"/>
        </w:tabs>
        <w:ind w:left="1440" w:hanging="360"/>
      </w:pPr>
    </w:lvl>
    <w:lvl w:ilvl="2" w:tplc="180A001B">
      <w:start w:val="1"/>
      <w:numFmt w:val="decimal"/>
      <w:lvlText w:val="%3."/>
      <w:lvlJc w:val="left"/>
      <w:pPr>
        <w:tabs>
          <w:tab w:val="num" w:pos="2160"/>
        </w:tabs>
        <w:ind w:left="2160" w:hanging="360"/>
      </w:pPr>
    </w:lvl>
    <w:lvl w:ilvl="3" w:tplc="180A000F">
      <w:start w:val="1"/>
      <w:numFmt w:val="decimal"/>
      <w:lvlText w:val="%4."/>
      <w:lvlJc w:val="left"/>
      <w:pPr>
        <w:tabs>
          <w:tab w:val="num" w:pos="2880"/>
        </w:tabs>
        <w:ind w:left="2880" w:hanging="360"/>
      </w:pPr>
    </w:lvl>
    <w:lvl w:ilvl="4" w:tplc="180A0019">
      <w:start w:val="1"/>
      <w:numFmt w:val="decimal"/>
      <w:lvlText w:val="%5."/>
      <w:lvlJc w:val="left"/>
      <w:pPr>
        <w:tabs>
          <w:tab w:val="num" w:pos="3600"/>
        </w:tabs>
        <w:ind w:left="3600" w:hanging="360"/>
      </w:pPr>
    </w:lvl>
    <w:lvl w:ilvl="5" w:tplc="180A001B">
      <w:start w:val="1"/>
      <w:numFmt w:val="decimal"/>
      <w:lvlText w:val="%6."/>
      <w:lvlJc w:val="left"/>
      <w:pPr>
        <w:tabs>
          <w:tab w:val="num" w:pos="4320"/>
        </w:tabs>
        <w:ind w:left="4320" w:hanging="360"/>
      </w:pPr>
    </w:lvl>
    <w:lvl w:ilvl="6" w:tplc="180A000F">
      <w:start w:val="1"/>
      <w:numFmt w:val="decimal"/>
      <w:lvlText w:val="%7."/>
      <w:lvlJc w:val="left"/>
      <w:pPr>
        <w:tabs>
          <w:tab w:val="num" w:pos="5040"/>
        </w:tabs>
        <w:ind w:left="5040" w:hanging="360"/>
      </w:pPr>
    </w:lvl>
    <w:lvl w:ilvl="7" w:tplc="180A0019">
      <w:start w:val="1"/>
      <w:numFmt w:val="decimal"/>
      <w:lvlText w:val="%8."/>
      <w:lvlJc w:val="left"/>
      <w:pPr>
        <w:tabs>
          <w:tab w:val="num" w:pos="5760"/>
        </w:tabs>
        <w:ind w:left="5760" w:hanging="360"/>
      </w:pPr>
    </w:lvl>
    <w:lvl w:ilvl="8" w:tplc="180A001B">
      <w:start w:val="1"/>
      <w:numFmt w:val="decimal"/>
      <w:lvlText w:val="%9."/>
      <w:lvlJc w:val="left"/>
      <w:pPr>
        <w:tabs>
          <w:tab w:val="num" w:pos="6480"/>
        </w:tabs>
        <w:ind w:left="6480" w:hanging="360"/>
      </w:pPr>
    </w:lvl>
  </w:abstractNum>
  <w:abstractNum w:abstractNumId="5">
    <w:nsid w:val="1962766D"/>
    <w:multiLevelType w:val="hybridMultilevel"/>
    <w:tmpl w:val="006EF1BC"/>
    <w:lvl w:ilvl="0" w:tplc="1AEE6F3E">
      <w:start w:val="48"/>
      <w:numFmt w:val="decimal"/>
      <w:suff w:val="space"/>
      <w:lvlText w:val="%1."/>
      <w:lvlJc w:val="left"/>
      <w:pPr>
        <w:ind w:left="-1133" w:firstLine="567"/>
      </w:pPr>
      <w:rPr>
        <w:rFonts w:hint="default"/>
        <w:b/>
      </w:rPr>
    </w:lvl>
    <w:lvl w:ilvl="1" w:tplc="040A0019" w:tentative="1">
      <w:start w:val="1"/>
      <w:numFmt w:val="lowerLetter"/>
      <w:lvlText w:val="%2."/>
      <w:lvlJc w:val="left"/>
      <w:pPr>
        <w:ind w:left="306" w:hanging="360"/>
      </w:pPr>
    </w:lvl>
    <w:lvl w:ilvl="2" w:tplc="040A001B" w:tentative="1">
      <w:start w:val="1"/>
      <w:numFmt w:val="lowerRoman"/>
      <w:lvlText w:val="%3."/>
      <w:lvlJc w:val="right"/>
      <w:pPr>
        <w:ind w:left="1026" w:hanging="180"/>
      </w:pPr>
    </w:lvl>
    <w:lvl w:ilvl="3" w:tplc="040A000F" w:tentative="1">
      <w:start w:val="1"/>
      <w:numFmt w:val="decimal"/>
      <w:lvlText w:val="%4."/>
      <w:lvlJc w:val="left"/>
      <w:pPr>
        <w:ind w:left="1746" w:hanging="360"/>
      </w:pPr>
    </w:lvl>
    <w:lvl w:ilvl="4" w:tplc="040A0019" w:tentative="1">
      <w:start w:val="1"/>
      <w:numFmt w:val="lowerLetter"/>
      <w:lvlText w:val="%5."/>
      <w:lvlJc w:val="left"/>
      <w:pPr>
        <w:ind w:left="2466" w:hanging="360"/>
      </w:pPr>
    </w:lvl>
    <w:lvl w:ilvl="5" w:tplc="040A001B" w:tentative="1">
      <w:start w:val="1"/>
      <w:numFmt w:val="lowerRoman"/>
      <w:lvlText w:val="%6."/>
      <w:lvlJc w:val="right"/>
      <w:pPr>
        <w:ind w:left="3186" w:hanging="180"/>
      </w:pPr>
    </w:lvl>
    <w:lvl w:ilvl="6" w:tplc="040A000F" w:tentative="1">
      <w:start w:val="1"/>
      <w:numFmt w:val="decimal"/>
      <w:lvlText w:val="%7."/>
      <w:lvlJc w:val="left"/>
      <w:pPr>
        <w:ind w:left="3906" w:hanging="360"/>
      </w:pPr>
    </w:lvl>
    <w:lvl w:ilvl="7" w:tplc="040A0019" w:tentative="1">
      <w:start w:val="1"/>
      <w:numFmt w:val="lowerLetter"/>
      <w:lvlText w:val="%8."/>
      <w:lvlJc w:val="left"/>
      <w:pPr>
        <w:ind w:left="4626" w:hanging="360"/>
      </w:pPr>
    </w:lvl>
    <w:lvl w:ilvl="8" w:tplc="040A001B" w:tentative="1">
      <w:start w:val="1"/>
      <w:numFmt w:val="lowerRoman"/>
      <w:lvlText w:val="%9."/>
      <w:lvlJc w:val="right"/>
      <w:pPr>
        <w:ind w:left="5346" w:hanging="180"/>
      </w:pPr>
    </w:lvl>
  </w:abstractNum>
  <w:abstractNum w:abstractNumId="6">
    <w:nsid w:val="1A6428FE"/>
    <w:multiLevelType w:val="hybridMultilevel"/>
    <w:tmpl w:val="948069E8"/>
    <w:lvl w:ilvl="0" w:tplc="A192E43A">
      <w:start w:val="1"/>
      <w:numFmt w:val="decimal"/>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9580A"/>
    <w:multiLevelType w:val="hybridMultilevel"/>
    <w:tmpl w:val="88C2F0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1D26658D"/>
    <w:multiLevelType w:val="multilevel"/>
    <w:tmpl w:val="69C06258"/>
    <w:lvl w:ilvl="0">
      <w:start w:val="1"/>
      <w:numFmt w:val="decimal"/>
      <w:lvlText w:val="%1."/>
      <w:lvlJc w:val="left"/>
      <w:pPr>
        <w:ind w:left="360" w:hanging="360"/>
      </w:pPr>
      <w:rPr>
        <w:rFonts w:hint="default"/>
      </w:rPr>
    </w:lvl>
    <w:lvl w:ilvl="1">
      <w:start w:val="1"/>
      <w:numFmt w:val="none"/>
      <w:lvlText w:val="2.1."/>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9">
    <w:nsid w:val="1D852094"/>
    <w:multiLevelType w:val="hybridMultilevel"/>
    <w:tmpl w:val="312CD7E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25C51DA"/>
    <w:multiLevelType w:val="hybridMultilevel"/>
    <w:tmpl w:val="5C9EB68A"/>
    <w:lvl w:ilvl="0" w:tplc="040A0017">
      <w:start w:val="1"/>
      <w:numFmt w:val="lowerLetter"/>
      <w:lvlText w:val="%1)"/>
      <w:lvlJc w:val="left"/>
      <w:pPr>
        <w:ind w:left="720" w:hanging="360"/>
      </w:pPr>
      <w:rPr>
        <w:rFonts w:cs="Times New Roman" w:hint="default"/>
      </w:rPr>
    </w:lvl>
    <w:lvl w:ilvl="1" w:tplc="040A0019" w:tentative="1">
      <w:start w:val="1"/>
      <w:numFmt w:val="lowerLetter"/>
      <w:lvlText w:val="%2."/>
      <w:lvlJc w:val="left"/>
      <w:pPr>
        <w:ind w:left="1440" w:hanging="360"/>
      </w:pPr>
      <w:rPr>
        <w:rFonts w:cs="Times New Roman"/>
      </w:rPr>
    </w:lvl>
    <w:lvl w:ilvl="2" w:tplc="040A001B" w:tentative="1">
      <w:start w:val="1"/>
      <w:numFmt w:val="lowerRoman"/>
      <w:lvlText w:val="%3."/>
      <w:lvlJc w:val="right"/>
      <w:pPr>
        <w:ind w:left="2160" w:hanging="180"/>
      </w:pPr>
      <w:rPr>
        <w:rFonts w:cs="Times New Roman"/>
      </w:rPr>
    </w:lvl>
    <w:lvl w:ilvl="3" w:tplc="040A000F" w:tentative="1">
      <w:start w:val="1"/>
      <w:numFmt w:val="decimal"/>
      <w:lvlText w:val="%4."/>
      <w:lvlJc w:val="left"/>
      <w:pPr>
        <w:ind w:left="2880" w:hanging="360"/>
      </w:pPr>
      <w:rPr>
        <w:rFonts w:cs="Times New Roman"/>
      </w:rPr>
    </w:lvl>
    <w:lvl w:ilvl="4" w:tplc="040A0019" w:tentative="1">
      <w:start w:val="1"/>
      <w:numFmt w:val="lowerLetter"/>
      <w:lvlText w:val="%5."/>
      <w:lvlJc w:val="left"/>
      <w:pPr>
        <w:ind w:left="3600" w:hanging="360"/>
      </w:pPr>
      <w:rPr>
        <w:rFonts w:cs="Times New Roman"/>
      </w:rPr>
    </w:lvl>
    <w:lvl w:ilvl="5" w:tplc="040A001B" w:tentative="1">
      <w:start w:val="1"/>
      <w:numFmt w:val="lowerRoman"/>
      <w:lvlText w:val="%6."/>
      <w:lvlJc w:val="right"/>
      <w:pPr>
        <w:ind w:left="4320" w:hanging="180"/>
      </w:pPr>
      <w:rPr>
        <w:rFonts w:cs="Times New Roman"/>
      </w:rPr>
    </w:lvl>
    <w:lvl w:ilvl="6" w:tplc="040A000F" w:tentative="1">
      <w:start w:val="1"/>
      <w:numFmt w:val="decimal"/>
      <w:lvlText w:val="%7."/>
      <w:lvlJc w:val="left"/>
      <w:pPr>
        <w:ind w:left="5040" w:hanging="360"/>
      </w:pPr>
      <w:rPr>
        <w:rFonts w:cs="Times New Roman"/>
      </w:rPr>
    </w:lvl>
    <w:lvl w:ilvl="7" w:tplc="040A0019" w:tentative="1">
      <w:start w:val="1"/>
      <w:numFmt w:val="lowerLetter"/>
      <w:lvlText w:val="%8."/>
      <w:lvlJc w:val="left"/>
      <w:pPr>
        <w:ind w:left="5760" w:hanging="360"/>
      </w:pPr>
      <w:rPr>
        <w:rFonts w:cs="Times New Roman"/>
      </w:rPr>
    </w:lvl>
    <w:lvl w:ilvl="8" w:tplc="040A001B" w:tentative="1">
      <w:start w:val="1"/>
      <w:numFmt w:val="lowerRoman"/>
      <w:lvlText w:val="%9."/>
      <w:lvlJc w:val="right"/>
      <w:pPr>
        <w:ind w:left="6480" w:hanging="180"/>
      </w:pPr>
      <w:rPr>
        <w:rFonts w:cs="Times New Roman"/>
      </w:rPr>
    </w:lvl>
  </w:abstractNum>
  <w:abstractNum w:abstractNumId="11">
    <w:nsid w:val="2D9902C3"/>
    <w:multiLevelType w:val="hybridMultilevel"/>
    <w:tmpl w:val="5C9EB68A"/>
    <w:lvl w:ilvl="0" w:tplc="040A0017">
      <w:start w:val="1"/>
      <w:numFmt w:val="lowerLetter"/>
      <w:lvlText w:val="%1)"/>
      <w:lvlJc w:val="left"/>
      <w:pPr>
        <w:ind w:left="720" w:hanging="360"/>
      </w:pPr>
    </w:lvl>
    <w:lvl w:ilvl="1" w:tplc="040A0019">
      <w:start w:val="1"/>
      <w:numFmt w:val="decimal"/>
      <w:lvlText w:val="%2."/>
      <w:lvlJc w:val="left"/>
      <w:pPr>
        <w:tabs>
          <w:tab w:val="num" w:pos="1440"/>
        </w:tabs>
        <w:ind w:left="1440" w:hanging="360"/>
      </w:pPr>
    </w:lvl>
    <w:lvl w:ilvl="2" w:tplc="040A001B">
      <w:start w:val="1"/>
      <w:numFmt w:val="decimal"/>
      <w:lvlText w:val="%3."/>
      <w:lvlJc w:val="left"/>
      <w:pPr>
        <w:tabs>
          <w:tab w:val="num" w:pos="2160"/>
        </w:tabs>
        <w:ind w:left="2160" w:hanging="360"/>
      </w:pPr>
    </w:lvl>
    <w:lvl w:ilvl="3" w:tplc="040A000F">
      <w:start w:val="1"/>
      <w:numFmt w:val="decimal"/>
      <w:lvlText w:val="%4."/>
      <w:lvlJc w:val="left"/>
      <w:pPr>
        <w:tabs>
          <w:tab w:val="num" w:pos="2880"/>
        </w:tabs>
        <w:ind w:left="2880" w:hanging="360"/>
      </w:pPr>
    </w:lvl>
    <w:lvl w:ilvl="4" w:tplc="040A0019">
      <w:start w:val="1"/>
      <w:numFmt w:val="decimal"/>
      <w:lvlText w:val="%5."/>
      <w:lvlJc w:val="left"/>
      <w:pPr>
        <w:tabs>
          <w:tab w:val="num" w:pos="3600"/>
        </w:tabs>
        <w:ind w:left="3600" w:hanging="360"/>
      </w:pPr>
    </w:lvl>
    <w:lvl w:ilvl="5" w:tplc="040A001B">
      <w:start w:val="1"/>
      <w:numFmt w:val="decimal"/>
      <w:lvlText w:val="%6."/>
      <w:lvlJc w:val="left"/>
      <w:pPr>
        <w:tabs>
          <w:tab w:val="num" w:pos="4320"/>
        </w:tabs>
        <w:ind w:left="4320" w:hanging="360"/>
      </w:pPr>
    </w:lvl>
    <w:lvl w:ilvl="6" w:tplc="040A000F">
      <w:start w:val="1"/>
      <w:numFmt w:val="decimal"/>
      <w:lvlText w:val="%7."/>
      <w:lvlJc w:val="left"/>
      <w:pPr>
        <w:tabs>
          <w:tab w:val="num" w:pos="5040"/>
        </w:tabs>
        <w:ind w:left="5040" w:hanging="360"/>
      </w:pPr>
    </w:lvl>
    <w:lvl w:ilvl="7" w:tplc="040A0019">
      <w:start w:val="1"/>
      <w:numFmt w:val="decimal"/>
      <w:lvlText w:val="%8."/>
      <w:lvlJc w:val="left"/>
      <w:pPr>
        <w:tabs>
          <w:tab w:val="num" w:pos="5760"/>
        </w:tabs>
        <w:ind w:left="5760" w:hanging="360"/>
      </w:pPr>
    </w:lvl>
    <w:lvl w:ilvl="8" w:tplc="040A001B">
      <w:start w:val="1"/>
      <w:numFmt w:val="decimal"/>
      <w:lvlText w:val="%9."/>
      <w:lvlJc w:val="left"/>
      <w:pPr>
        <w:tabs>
          <w:tab w:val="num" w:pos="6480"/>
        </w:tabs>
        <w:ind w:left="6480" w:hanging="360"/>
      </w:pPr>
    </w:lvl>
  </w:abstractNum>
  <w:abstractNum w:abstractNumId="12">
    <w:nsid w:val="2E094B65"/>
    <w:multiLevelType w:val="hybridMultilevel"/>
    <w:tmpl w:val="6650A3EA"/>
    <w:lvl w:ilvl="0" w:tplc="B6DE0B1A">
      <w:start w:val="45"/>
      <w:numFmt w:val="decimal"/>
      <w:lvlText w:val="%1."/>
      <w:lvlJc w:val="left"/>
      <w:pPr>
        <w:ind w:left="107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nsid w:val="34FD17F0"/>
    <w:multiLevelType w:val="hybridMultilevel"/>
    <w:tmpl w:val="0DB896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3EF03BB7"/>
    <w:multiLevelType w:val="hybridMultilevel"/>
    <w:tmpl w:val="2700B32E"/>
    <w:lvl w:ilvl="0" w:tplc="180A0001">
      <w:start w:val="1"/>
      <w:numFmt w:val="bullet"/>
      <w:lvlText w:val=""/>
      <w:lvlJc w:val="left"/>
      <w:pPr>
        <w:ind w:left="360" w:hanging="360"/>
      </w:pPr>
      <w:rPr>
        <w:rFonts w:ascii="Symbol" w:hAnsi="Symbol" w:hint="default"/>
      </w:rPr>
    </w:lvl>
    <w:lvl w:ilvl="1" w:tplc="180A0003" w:tentative="1">
      <w:start w:val="1"/>
      <w:numFmt w:val="bullet"/>
      <w:lvlText w:val="o"/>
      <w:lvlJc w:val="left"/>
      <w:pPr>
        <w:ind w:left="1080" w:hanging="360"/>
      </w:pPr>
      <w:rPr>
        <w:rFonts w:ascii="Courier New" w:hAnsi="Courier New" w:cs="Courier New" w:hint="default"/>
      </w:rPr>
    </w:lvl>
    <w:lvl w:ilvl="2" w:tplc="180A0005" w:tentative="1">
      <w:start w:val="1"/>
      <w:numFmt w:val="bullet"/>
      <w:lvlText w:val=""/>
      <w:lvlJc w:val="left"/>
      <w:pPr>
        <w:ind w:left="1800" w:hanging="360"/>
      </w:pPr>
      <w:rPr>
        <w:rFonts w:ascii="Wingdings" w:hAnsi="Wingdings" w:hint="default"/>
      </w:rPr>
    </w:lvl>
    <w:lvl w:ilvl="3" w:tplc="180A0001" w:tentative="1">
      <w:start w:val="1"/>
      <w:numFmt w:val="bullet"/>
      <w:lvlText w:val=""/>
      <w:lvlJc w:val="left"/>
      <w:pPr>
        <w:ind w:left="2520" w:hanging="360"/>
      </w:pPr>
      <w:rPr>
        <w:rFonts w:ascii="Symbol" w:hAnsi="Symbol" w:hint="default"/>
      </w:rPr>
    </w:lvl>
    <w:lvl w:ilvl="4" w:tplc="180A0003" w:tentative="1">
      <w:start w:val="1"/>
      <w:numFmt w:val="bullet"/>
      <w:lvlText w:val="o"/>
      <w:lvlJc w:val="left"/>
      <w:pPr>
        <w:ind w:left="3240" w:hanging="360"/>
      </w:pPr>
      <w:rPr>
        <w:rFonts w:ascii="Courier New" w:hAnsi="Courier New" w:cs="Courier New" w:hint="default"/>
      </w:rPr>
    </w:lvl>
    <w:lvl w:ilvl="5" w:tplc="180A0005" w:tentative="1">
      <w:start w:val="1"/>
      <w:numFmt w:val="bullet"/>
      <w:lvlText w:val=""/>
      <w:lvlJc w:val="left"/>
      <w:pPr>
        <w:ind w:left="3960" w:hanging="360"/>
      </w:pPr>
      <w:rPr>
        <w:rFonts w:ascii="Wingdings" w:hAnsi="Wingdings" w:hint="default"/>
      </w:rPr>
    </w:lvl>
    <w:lvl w:ilvl="6" w:tplc="180A0001" w:tentative="1">
      <w:start w:val="1"/>
      <w:numFmt w:val="bullet"/>
      <w:lvlText w:val=""/>
      <w:lvlJc w:val="left"/>
      <w:pPr>
        <w:ind w:left="4680" w:hanging="360"/>
      </w:pPr>
      <w:rPr>
        <w:rFonts w:ascii="Symbol" w:hAnsi="Symbol" w:hint="default"/>
      </w:rPr>
    </w:lvl>
    <w:lvl w:ilvl="7" w:tplc="180A0003" w:tentative="1">
      <w:start w:val="1"/>
      <w:numFmt w:val="bullet"/>
      <w:lvlText w:val="o"/>
      <w:lvlJc w:val="left"/>
      <w:pPr>
        <w:ind w:left="5400" w:hanging="360"/>
      </w:pPr>
      <w:rPr>
        <w:rFonts w:ascii="Courier New" w:hAnsi="Courier New" w:cs="Courier New" w:hint="default"/>
      </w:rPr>
    </w:lvl>
    <w:lvl w:ilvl="8" w:tplc="180A0005" w:tentative="1">
      <w:start w:val="1"/>
      <w:numFmt w:val="bullet"/>
      <w:lvlText w:val=""/>
      <w:lvlJc w:val="left"/>
      <w:pPr>
        <w:ind w:left="6120" w:hanging="360"/>
      </w:pPr>
      <w:rPr>
        <w:rFonts w:ascii="Wingdings" w:hAnsi="Wingdings" w:hint="default"/>
      </w:rPr>
    </w:lvl>
  </w:abstractNum>
  <w:abstractNum w:abstractNumId="15">
    <w:nsid w:val="3F2C47D0"/>
    <w:multiLevelType w:val="hybridMultilevel"/>
    <w:tmpl w:val="62D4D44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3F2D6651"/>
    <w:multiLevelType w:val="hybridMultilevel"/>
    <w:tmpl w:val="D7847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11202C2"/>
    <w:multiLevelType w:val="hybridMultilevel"/>
    <w:tmpl w:val="D82C8D0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49212C17"/>
    <w:multiLevelType w:val="hybridMultilevel"/>
    <w:tmpl w:val="1CC62B6A"/>
    <w:lvl w:ilvl="0" w:tplc="0C0A0015">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57424821"/>
    <w:multiLevelType w:val="hybridMultilevel"/>
    <w:tmpl w:val="CBBECBA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8340D96"/>
    <w:multiLevelType w:val="hybridMultilevel"/>
    <w:tmpl w:val="D0F4DB8A"/>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abstractNum w:abstractNumId="21">
    <w:nsid w:val="5AF77928"/>
    <w:multiLevelType w:val="hybridMultilevel"/>
    <w:tmpl w:val="A0149E1C"/>
    <w:lvl w:ilvl="0" w:tplc="11CC308A">
      <w:start w:val="37"/>
      <w:numFmt w:val="decimal"/>
      <w:suff w:val="space"/>
      <w:lvlText w:val="%1."/>
      <w:lvlJc w:val="left"/>
      <w:pPr>
        <w:ind w:left="0" w:firstLine="567"/>
      </w:pPr>
      <w:rPr>
        <w:rFonts w:hint="default"/>
        <w:b/>
      </w:rPr>
    </w:lvl>
    <w:lvl w:ilvl="1" w:tplc="040A0019" w:tentative="1">
      <w:start w:val="1"/>
      <w:numFmt w:val="lowerLetter"/>
      <w:lvlText w:val="%2."/>
      <w:lvlJc w:val="left"/>
      <w:pPr>
        <w:ind w:left="1297" w:hanging="360"/>
      </w:pPr>
    </w:lvl>
    <w:lvl w:ilvl="2" w:tplc="040A001B" w:tentative="1">
      <w:start w:val="1"/>
      <w:numFmt w:val="lowerRoman"/>
      <w:lvlText w:val="%3."/>
      <w:lvlJc w:val="right"/>
      <w:pPr>
        <w:ind w:left="2017" w:hanging="180"/>
      </w:pPr>
    </w:lvl>
    <w:lvl w:ilvl="3" w:tplc="040A000F" w:tentative="1">
      <w:start w:val="1"/>
      <w:numFmt w:val="decimal"/>
      <w:lvlText w:val="%4."/>
      <w:lvlJc w:val="left"/>
      <w:pPr>
        <w:ind w:left="2737" w:hanging="360"/>
      </w:pPr>
    </w:lvl>
    <w:lvl w:ilvl="4" w:tplc="040A0019" w:tentative="1">
      <w:start w:val="1"/>
      <w:numFmt w:val="lowerLetter"/>
      <w:lvlText w:val="%5."/>
      <w:lvlJc w:val="left"/>
      <w:pPr>
        <w:ind w:left="3457" w:hanging="360"/>
      </w:pPr>
    </w:lvl>
    <w:lvl w:ilvl="5" w:tplc="040A001B" w:tentative="1">
      <w:start w:val="1"/>
      <w:numFmt w:val="lowerRoman"/>
      <w:lvlText w:val="%6."/>
      <w:lvlJc w:val="right"/>
      <w:pPr>
        <w:ind w:left="4177" w:hanging="180"/>
      </w:pPr>
    </w:lvl>
    <w:lvl w:ilvl="6" w:tplc="040A000F" w:tentative="1">
      <w:start w:val="1"/>
      <w:numFmt w:val="decimal"/>
      <w:lvlText w:val="%7."/>
      <w:lvlJc w:val="left"/>
      <w:pPr>
        <w:ind w:left="4897" w:hanging="360"/>
      </w:pPr>
    </w:lvl>
    <w:lvl w:ilvl="7" w:tplc="040A0019" w:tentative="1">
      <w:start w:val="1"/>
      <w:numFmt w:val="lowerLetter"/>
      <w:lvlText w:val="%8."/>
      <w:lvlJc w:val="left"/>
      <w:pPr>
        <w:ind w:left="5617" w:hanging="360"/>
      </w:pPr>
    </w:lvl>
    <w:lvl w:ilvl="8" w:tplc="040A001B" w:tentative="1">
      <w:start w:val="1"/>
      <w:numFmt w:val="lowerRoman"/>
      <w:lvlText w:val="%9."/>
      <w:lvlJc w:val="right"/>
      <w:pPr>
        <w:ind w:left="6337" w:hanging="180"/>
      </w:pPr>
    </w:lvl>
  </w:abstractNum>
  <w:abstractNum w:abstractNumId="22">
    <w:nsid w:val="5FC6026B"/>
    <w:multiLevelType w:val="hybridMultilevel"/>
    <w:tmpl w:val="B2D65D66"/>
    <w:lvl w:ilvl="0" w:tplc="4AD66C46">
      <w:start w:val="1"/>
      <w:numFmt w:val="lowerRoman"/>
      <w:lvlText w:val="%1."/>
      <w:lvlJc w:val="left"/>
      <w:pPr>
        <w:tabs>
          <w:tab w:val="num" w:pos="720"/>
        </w:tabs>
        <w:ind w:left="720" w:hanging="360"/>
      </w:pPr>
      <w:rPr>
        <w:rFonts w:hint="default"/>
      </w:rPr>
    </w:lvl>
    <w:lvl w:ilvl="1" w:tplc="040A0019" w:tentative="1">
      <w:start w:val="1"/>
      <w:numFmt w:val="bullet"/>
      <w:lvlText w:val="o"/>
      <w:lvlJc w:val="left"/>
      <w:pPr>
        <w:tabs>
          <w:tab w:val="num" w:pos="1440"/>
        </w:tabs>
        <w:ind w:left="1440" w:hanging="360"/>
      </w:pPr>
      <w:rPr>
        <w:rFonts w:ascii="Courier New" w:hAnsi="Courier New" w:cs="Courier New" w:hint="default"/>
      </w:rPr>
    </w:lvl>
    <w:lvl w:ilvl="2" w:tplc="040A001B" w:tentative="1">
      <w:start w:val="1"/>
      <w:numFmt w:val="bullet"/>
      <w:lvlText w:val=""/>
      <w:lvlJc w:val="left"/>
      <w:pPr>
        <w:tabs>
          <w:tab w:val="num" w:pos="2160"/>
        </w:tabs>
        <w:ind w:left="2160" w:hanging="360"/>
      </w:pPr>
      <w:rPr>
        <w:rFonts w:ascii="Wingdings" w:hAnsi="Wingdings" w:hint="default"/>
      </w:rPr>
    </w:lvl>
    <w:lvl w:ilvl="3" w:tplc="040A000F" w:tentative="1">
      <w:start w:val="1"/>
      <w:numFmt w:val="bullet"/>
      <w:lvlText w:val=""/>
      <w:lvlJc w:val="left"/>
      <w:pPr>
        <w:tabs>
          <w:tab w:val="num" w:pos="2880"/>
        </w:tabs>
        <w:ind w:left="2880" w:hanging="360"/>
      </w:pPr>
      <w:rPr>
        <w:rFonts w:ascii="Symbol" w:hAnsi="Symbol" w:hint="default"/>
      </w:rPr>
    </w:lvl>
    <w:lvl w:ilvl="4" w:tplc="040A0019" w:tentative="1">
      <w:start w:val="1"/>
      <w:numFmt w:val="bullet"/>
      <w:lvlText w:val="o"/>
      <w:lvlJc w:val="left"/>
      <w:pPr>
        <w:tabs>
          <w:tab w:val="num" w:pos="3600"/>
        </w:tabs>
        <w:ind w:left="3600" w:hanging="360"/>
      </w:pPr>
      <w:rPr>
        <w:rFonts w:ascii="Courier New" w:hAnsi="Courier New" w:cs="Courier New" w:hint="default"/>
      </w:rPr>
    </w:lvl>
    <w:lvl w:ilvl="5" w:tplc="040A001B" w:tentative="1">
      <w:start w:val="1"/>
      <w:numFmt w:val="bullet"/>
      <w:lvlText w:val=""/>
      <w:lvlJc w:val="left"/>
      <w:pPr>
        <w:tabs>
          <w:tab w:val="num" w:pos="4320"/>
        </w:tabs>
        <w:ind w:left="4320" w:hanging="360"/>
      </w:pPr>
      <w:rPr>
        <w:rFonts w:ascii="Wingdings" w:hAnsi="Wingdings" w:hint="default"/>
      </w:rPr>
    </w:lvl>
    <w:lvl w:ilvl="6" w:tplc="040A000F" w:tentative="1">
      <w:start w:val="1"/>
      <w:numFmt w:val="bullet"/>
      <w:lvlText w:val=""/>
      <w:lvlJc w:val="left"/>
      <w:pPr>
        <w:tabs>
          <w:tab w:val="num" w:pos="5040"/>
        </w:tabs>
        <w:ind w:left="5040" w:hanging="360"/>
      </w:pPr>
      <w:rPr>
        <w:rFonts w:ascii="Symbol" w:hAnsi="Symbol" w:hint="default"/>
      </w:rPr>
    </w:lvl>
    <w:lvl w:ilvl="7" w:tplc="040A0019" w:tentative="1">
      <w:start w:val="1"/>
      <w:numFmt w:val="bullet"/>
      <w:lvlText w:val="o"/>
      <w:lvlJc w:val="left"/>
      <w:pPr>
        <w:tabs>
          <w:tab w:val="num" w:pos="5760"/>
        </w:tabs>
        <w:ind w:left="5760" w:hanging="360"/>
      </w:pPr>
      <w:rPr>
        <w:rFonts w:ascii="Courier New" w:hAnsi="Courier New" w:cs="Courier New" w:hint="default"/>
      </w:rPr>
    </w:lvl>
    <w:lvl w:ilvl="8" w:tplc="040A001B" w:tentative="1">
      <w:start w:val="1"/>
      <w:numFmt w:val="bullet"/>
      <w:lvlText w:val=""/>
      <w:lvlJc w:val="left"/>
      <w:pPr>
        <w:tabs>
          <w:tab w:val="num" w:pos="6480"/>
        </w:tabs>
        <w:ind w:left="6480" w:hanging="360"/>
      </w:pPr>
      <w:rPr>
        <w:rFonts w:ascii="Wingdings" w:hAnsi="Wingdings" w:hint="default"/>
      </w:rPr>
    </w:lvl>
  </w:abstractNum>
  <w:abstractNum w:abstractNumId="23">
    <w:nsid w:val="645A15E9"/>
    <w:multiLevelType w:val="hybridMultilevel"/>
    <w:tmpl w:val="75C0C4B0"/>
    <w:lvl w:ilvl="0" w:tplc="5890E45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711500EF"/>
    <w:multiLevelType w:val="hybridMultilevel"/>
    <w:tmpl w:val="F6908920"/>
    <w:lvl w:ilvl="0" w:tplc="04090001">
      <w:start w:val="45"/>
      <w:numFmt w:val="decimal"/>
      <w:lvlText w:val="%1."/>
      <w:lvlJc w:val="left"/>
      <w:pPr>
        <w:ind w:left="1070" w:hanging="360"/>
      </w:pPr>
      <w:rPr>
        <w:rFonts w:hint="default"/>
        <w:b/>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5">
    <w:nsid w:val="74081F95"/>
    <w:multiLevelType w:val="hybridMultilevel"/>
    <w:tmpl w:val="AEF8D44A"/>
    <w:lvl w:ilvl="0" w:tplc="AB3EEB6E">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6">
    <w:nsid w:val="74E70D40"/>
    <w:multiLevelType w:val="hybridMultilevel"/>
    <w:tmpl w:val="D2E09B94"/>
    <w:lvl w:ilvl="0" w:tplc="340A000F">
      <w:start w:val="46"/>
      <w:numFmt w:val="decimal"/>
      <w:suff w:val="space"/>
      <w:lvlText w:val="%1."/>
      <w:lvlJc w:val="left"/>
      <w:pPr>
        <w:ind w:left="143" w:firstLine="567"/>
      </w:pPr>
      <w:rPr>
        <w:rFonts w:hint="default"/>
        <w:b/>
      </w:rPr>
    </w:lvl>
    <w:lvl w:ilvl="1" w:tplc="340A0019" w:tentative="1">
      <w:start w:val="1"/>
      <w:numFmt w:val="lowerLetter"/>
      <w:lvlText w:val="%2."/>
      <w:lvlJc w:val="left"/>
      <w:pPr>
        <w:ind w:left="1504" w:hanging="360"/>
      </w:pPr>
    </w:lvl>
    <w:lvl w:ilvl="2" w:tplc="340A001B" w:tentative="1">
      <w:start w:val="1"/>
      <w:numFmt w:val="lowerRoman"/>
      <w:lvlText w:val="%3."/>
      <w:lvlJc w:val="right"/>
      <w:pPr>
        <w:ind w:left="2224" w:hanging="180"/>
      </w:pPr>
    </w:lvl>
    <w:lvl w:ilvl="3" w:tplc="340A000F" w:tentative="1">
      <w:start w:val="1"/>
      <w:numFmt w:val="decimal"/>
      <w:lvlText w:val="%4."/>
      <w:lvlJc w:val="left"/>
      <w:pPr>
        <w:ind w:left="2944" w:hanging="360"/>
      </w:pPr>
    </w:lvl>
    <w:lvl w:ilvl="4" w:tplc="340A0019" w:tentative="1">
      <w:start w:val="1"/>
      <w:numFmt w:val="lowerLetter"/>
      <w:lvlText w:val="%5."/>
      <w:lvlJc w:val="left"/>
      <w:pPr>
        <w:ind w:left="3664" w:hanging="360"/>
      </w:pPr>
    </w:lvl>
    <w:lvl w:ilvl="5" w:tplc="340A001B" w:tentative="1">
      <w:start w:val="1"/>
      <w:numFmt w:val="lowerRoman"/>
      <w:lvlText w:val="%6."/>
      <w:lvlJc w:val="right"/>
      <w:pPr>
        <w:ind w:left="4384" w:hanging="180"/>
      </w:pPr>
    </w:lvl>
    <w:lvl w:ilvl="6" w:tplc="340A000F" w:tentative="1">
      <w:start w:val="1"/>
      <w:numFmt w:val="decimal"/>
      <w:lvlText w:val="%7."/>
      <w:lvlJc w:val="left"/>
      <w:pPr>
        <w:ind w:left="5104" w:hanging="360"/>
      </w:pPr>
    </w:lvl>
    <w:lvl w:ilvl="7" w:tplc="340A0019" w:tentative="1">
      <w:start w:val="1"/>
      <w:numFmt w:val="lowerLetter"/>
      <w:lvlText w:val="%8."/>
      <w:lvlJc w:val="left"/>
      <w:pPr>
        <w:ind w:left="5824" w:hanging="360"/>
      </w:pPr>
    </w:lvl>
    <w:lvl w:ilvl="8" w:tplc="340A001B" w:tentative="1">
      <w:start w:val="1"/>
      <w:numFmt w:val="lowerRoman"/>
      <w:lvlText w:val="%9."/>
      <w:lvlJc w:val="right"/>
      <w:pPr>
        <w:ind w:left="6544" w:hanging="180"/>
      </w:pPr>
    </w:lvl>
  </w:abstractNum>
  <w:abstractNum w:abstractNumId="27">
    <w:nsid w:val="7C7016B0"/>
    <w:multiLevelType w:val="hybridMultilevel"/>
    <w:tmpl w:val="3932A1CE"/>
    <w:lvl w:ilvl="0" w:tplc="FE5A919E">
      <w:start w:val="49"/>
      <w:numFmt w:val="decimal"/>
      <w:suff w:val="space"/>
      <w:lvlText w:val="%1."/>
      <w:lvlJc w:val="left"/>
      <w:pPr>
        <w:ind w:left="0" w:firstLine="567"/>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7D9D53C7"/>
    <w:multiLevelType w:val="singleLevel"/>
    <w:tmpl w:val="A35C7468"/>
    <w:lvl w:ilvl="0">
      <w:start w:val="1"/>
      <w:numFmt w:val="lowerLetter"/>
      <w:lvlText w:val="%1)"/>
      <w:legacy w:legacy="1" w:legacySpace="0" w:legacyIndent="360"/>
      <w:lvlJc w:val="left"/>
      <w:rPr>
        <w:rFonts w:ascii="Verdana" w:hAnsi="Verdana" w:hint="default"/>
      </w:rPr>
    </w:lvl>
  </w:abstractNum>
  <w:num w:numId="1">
    <w:abstractNumId w:val="0"/>
  </w:num>
  <w:num w:numId="2">
    <w:abstractNumId w:val="10"/>
  </w:num>
  <w:num w:numId="3">
    <w:abstractNumId w:val="26"/>
  </w:num>
  <w:num w:numId="4">
    <w:abstractNumId w:val="12"/>
  </w:num>
  <w:num w:numId="5">
    <w:abstractNumId w:val="24"/>
  </w:num>
  <w:num w:numId="6">
    <w:abstractNumId w:val="21"/>
  </w:num>
  <w:num w:numId="7">
    <w:abstractNumId w:val="5"/>
  </w:num>
  <w:num w:numId="8">
    <w:abstractNumId w:val="16"/>
  </w:num>
  <w:num w:numId="9">
    <w:abstractNumId w:val="3"/>
  </w:num>
  <w:num w:numId="10">
    <w:abstractNumId w:val="13"/>
  </w:num>
  <w:num w:numId="11">
    <w:abstractNumId w:val="2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7"/>
  </w:num>
  <w:num w:numId="15">
    <w:abstractNumId w:val="17"/>
  </w:num>
  <w:num w:numId="16">
    <w:abstractNumId w:val="25"/>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num>
  <w:num w:numId="20">
    <w:abstractNumId w:val="28"/>
    <w:lvlOverride w:ilvl="0">
      <w:lvl w:ilvl="0">
        <w:start w:val="2"/>
        <w:numFmt w:val="lowerLetter"/>
        <w:lvlText w:val="%1)"/>
        <w:legacy w:legacy="1" w:legacySpace="0" w:legacyIndent="360"/>
        <w:lvlJc w:val="left"/>
        <w:rPr>
          <w:rFonts w:ascii="Verdana" w:hAnsi="Verdana" w:hint="default"/>
        </w:rPr>
      </w:lvl>
    </w:lvlOverride>
  </w:num>
  <w:num w:numId="21">
    <w:abstractNumId w:val="28"/>
    <w:lvlOverride w:ilvl="0">
      <w:lvl w:ilvl="0">
        <w:start w:val="3"/>
        <w:numFmt w:val="lowerLetter"/>
        <w:lvlText w:val="%1)"/>
        <w:legacy w:legacy="1" w:legacySpace="0" w:legacyIndent="360"/>
        <w:lvlJc w:val="left"/>
        <w:rPr>
          <w:rFonts w:ascii="Verdana" w:hAnsi="Verdana" w:hint="default"/>
        </w:rPr>
      </w:lvl>
    </w:lvlOverride>
  </w:num>
  <w:num w:numId="22">
    <w:abstractNumId w:val="28"/>
    <w:lvlOverride w:ilvl="0">
      <w:lvl w:ilvl="0">
        <w:start w:val="4"/>
        <w:numFmt w:val="lowerLetter"/>
        <w:lvlText w:val="%1)"/>
        <w:legacy w:legacy="1" w:legacySpace="0" w:legacyIndent="360"/>
        <w:lvlJc w:val="left"/>
        <w:rPr>
          <w:rFonts w:ascii="Verdana" w:hAnsi="Verdana" w:hint="default"/>
        </w:rPr>
      </w:lvl>
    </w:lvlOverride>
  </w:num>
  <w:num w:numId="23">
    <w:abstractNumId w:val="28"/>
    <w:lvlOverride w:ilvl="0">
      <w:lvl w:ilvl="0">
        <w:start w:val="5"/>
        <w:numFmt w:val="lowerLetter"/>
        <w:lvlText w:val="%1)"/>
        <w:legacy w:legacy="1" w:legacySpace="0" w:legacyIndent="360"/>
        <w:lvlJc w:val="left"/>
        <w:rPr>
          <w:rFonts w:ascii="Verdana" w:hAnsi="Verdana" w:hint="default"/>
        </w:rPr>
      </w:lvl>
    </w:lvlOverride>
  </w:num>
  <w:num w:numId="24">
    <w:abstractNumId w:val="28"/>
    <w:lvlOverride w:ilvl="0">
      <w:lvl w:ilvl="0">
        <w:start w:val="6"/>
        <w:numFmt w:val="lowerLetter"/>
        <w:lvlText w:val="%1)"/>
        <w:legacy w:legacy="1" w:legacySpace="0" w:legacyIndent="360"/>
        <w:lvlJc w:val="left"/>
        <w:rPr>
          <w:rFonts w:ascii="Verdana" w:hAnsi="Verdana" w:hint="default"/>
        </w:rPr>
      </w:lvl>
    </w:lvlOverride>
  </w:num>
  <w:num w:numId="25">
    <w:abstractNumId w:val="28"/>
    <w:lvlOverride w:ilvl="0">
      <w:lvl w:ilvl="0">
        <w:start w:val="7"/>
        <w:numFmt w:val="lowerLetter"/>
        <w:lvlText w:val="%1)"/>
        <w:legacy w:legacy="1" w:legacySpace="0" w:legacyIndent="360"/>
        <w:lvlJc w:val="left"/>
        <w:rPr>
          <w:rFonts w:ascii="Verdana" w:hAnsi="Verdana" w:hint="default"/>
        </w:rPr>
      </w:lvl>
    </w:lvlOverride>
  </w:num>
  <w:num w:numId="26">
    <w:abstractNumId w:val="15"/>
  </w:num>
  <w:num w:numId="27">
    <w:abstractNumId w:val="2"/>
  </w:num>
  <w:num w:numId="28">
    <w:abstractNumId w:val="14"/>
  </w:num>
  <w:num w:numId="29">
    <w:abstractNumId w:val="20"/>
  </w:num>
  <w:num w:numId="30">
    <w:abstractNumId w:val="19"/>
  </w:num>
  <w:num w:numId="31">
    <w:abstractNumId w:val="22"/>
  </w:num>
  <w:num w:numId="32">
    <w:abstractNumId w:val="18"/>
  </w:num>
  <w:num w:numId="33">
    <w:abstractNumId w:val="27"/>
  </w:num>
  <w:num w:numId="34">
    <w:abstractNumId w:val="6"/>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1"/>
  </w:num>
  <w:num w:numId="38">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08"/>
  <w:hyphenationZone w:val="425"/>
  <w:evenAndOddHeaders/>
  <w:drawingGridHorizontalSpacing w:val="10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9056AF"/>
    <w:rsid w:val="0000184C"/>
    <w:rsid w:val="000107CD"/>
    <w:rsid w:val="00013E9B"/>
    <w:rsid w:val="00014CB0"/>
    <w:rsid w:val="000152A3"/>
    <w:rsid w:val="00017194"/>
    <w:rsid w:val="00017B96"/>
    <w:rsid w:val="00017DD9"/>
    <w:rsid w:val="000227C0"/>
    <w:rsid w:val="000242B5"/>
    <w:rsid w:val="00026266"/>
    <w:rsid w:val="0003041C"/>
    <w:rsid w:val="0003197A"/>
    <w:rsid w:val="00034163"/>
    <w:rsid w:val="00041181"/>
    <w:rsid w:val="000419C2"/>
    <w:rsid w:val="0004701D"/>
    <w:rsid w:val="0004782C"/>
    <w:rsid w:val="00051692"/>
    <w:rsid w:val="00054F93"/>
    <w:rsid w:val="00061081"/>
    <w:rsid w:val="00061844"/>
    <w:rsid w:val="000664B2"/>
    <w:rsid w:val="000678DC"/>
    <w:rsid w:val="000709CC"/>
    <w:rsid w:val="00072458"/>
    <w:rsid w:val="00073D15"/>
    <w:rsid w:val="00075C41"/>
    <w:rsid w:val="00082A59"/>
    <w:rsid w:val="00083540"/>
    <w:rsid w:val="0009284D"/>
    <w:rsid w:val="00096732"/>
    <w:rsid w:val="000A3834"/>
    <w:rsid w:val="000A3EE1"/>
    <w:rsid w:val="000A3EE7"/>
    <w:rsid w:val="000A4AB8"/>
    <w:rsid w:val="000A507C"/>
    <w:rsid w:val="000A55E6"/>
    <w:rsid w:val="000A5B53"/>
    <w:rsid w:val="000B03A5"/>
    <w:rsid w:val="000B3611"/>
    <w:rsid w:val="000B3C65"/>
    <w:rsid w:val="000B4200"/>
    <w:rsid w:val="000B45F3"/>
    <w:rsid w:val="000B5662"/>
    <w:rsid w:val="000C39E0"/>
    <w:rsid w:val="000C3A1C"/>
    <w:rsid w:val="000C5827"/>
    <w:rsid w:val="000C71CD"/>
    <w:rsid w:val="000C772E"/>
    <w:rsid w:val="000D08A5"/>
    <w:rsid w:val="000D1ACD"/>
    <w:rsid w:val="000D202B"/>
    <w:rsid w:val="000D20AE"/>
    <w:rsid w:val="000E4595"/>
    <w:rsid w:val="000F021B"/>
    <w:rsid w:val="000F13B8"/>
    <w:rsid w:val="000F19A1"/>
    <w:rsid w:val="000F352D"/>
    <w:rsid w:val="000F64F1"/>
    <w:rsid w:val="000F6917"/>
    <w:rsid w:val="000F6D9A"/>
    <w:rsid w:val="000F6E59"/>
    <w:rsid w:val="00105ACC"/>
    <w:rsid w:val="001074BD"/>
    <w:rsid w:val="00110B91"/>
    <w:rsid w:val="00112F01"/>
    <w:rsid w:val="001152A9"/>
    <w:rsid w:val="00122CE1"/>
    <w:rsid w:val="0012406C"/>
    <w:rsid w:val="001241E4"/>
    <w:rsid w:val="001330B3"/>
    <w:rsid w:val="00136132"/>
    <w:rsid w:val="00144021"/>
    <w:rsid w:val="00146C29"/>
    <w:rsid w:val="001477DD"/>
    <w:rsid w:val="00150A6C"/>
    <w:rsid w:val="00150D31"/>
    <w:rsid w:val="00151758"/>
    <w:rsid w:val="001624F0"/>
    <w:rsid w:val="001639DF"/>
    <w:rsid w:val="00164A30"/>
    <w:rsid w:val="001677A8"/>
    <w:rsid w:val="00174925"/>
    <w:rsid w:val="001750AF"/>
    <w:rsid w:val="00180037"/>
    <w:rsid w:val="001815A4"/>
    <w:rsid w:val="00182F37"/>
    <w:rsid w:val="00185133"/>
    <w:rsid w:val="001925F7"/>
    <w:rsid w:val="0019264B"/>
    <w:rsid w:val="0019672F"/>
    <w:rsid w:val="001978D5"/>
    <w:rsid w:val="001A07E4"/>
    <w:rsid w:val="001A3BE2"/>
    <w:rsid w:val="001A524D"/>
    <w:rsid w:val="001B2E82"/>
    <w:rsid w:val="001C00BC"/>
    <w:rsid w:val="001C4B4C"/>
    <w:rsid w:val="001C718B"/>
    <w:rsid w:val="001D252D"/>
    <w:rsid w:val="001D3737"/>
    <w:rsid w:val="001D3AC4"/>
    <w:rsid w:val="001D43B5"/>
    <w:rsid w:val="001D72EC"/>
    <w:rsid w:val="001E0FD7"/>
    <w:rsid w:val="001E10D2"/>
    <w:rsid w:val="001E31E5"/>
    <w:rsid w:val="001E53F8"/>
    <w:rsid w:val="001E5571"/>
    <w:rsid w:val="001E6C88"/>
    <w:rsid w:val="001E783F"/>
    <w:rsid w:val="001F132A"/>
    <w:rsid w:val="001F262D"/>
    <w:rsid w:val="001F531D"/>
    <w:rsid w:val="002008F0"/>
    <w:rsid w:val="00203314"/>
    <w:rsid w:val="00207483"/>
    <w:rsid w:val="00207510"/>
    <w:rsid w:val="0020797E"/>
    <w:rsid w:val="00212477"/>
    <w:rsid w:val="002148DA"/>
    <w:rsid w:val="00214A52"/>
    <w:rsid w:val="00215120"/>
    <w:rsid w:val="00217094"/>
    <w:rsid w:val="00223189"/>
    <w:rsid w:val="0022515D"/>
    <w:rsid w:val="00227E77"/>
    <w:rsid w:val="00233E0E"/>
    <w:rsid w:val="00234248"/>
    <w:rsid w:val="00234C00"/>
    <w:rsid w:val="002355A5"/>
    <w:rsid w:val="00240066"/>
    <w:rsid w:val="00240539"/>
    <w:rsid w:val="00244557"/>
    <w:rsid w:val="00247B2B"/>
    <w:rsid w:val="00250EA9"/>
    <w:rsid w:val="00256B00"/>
    <w:rsid w:val="002620DD"/>
    <w:rsid w:val="0026629E"/>
    <w:rsid w:val="00273155"/>
    <w:rsid w:val="0027418A"/>
    <w:rsid w:val="002755D0"/>
    <w:rsid w:val="00280B53"/>
    <w:rsid w:val="00283635"/>
    <w:rsid w:val="00285303"/>
    <w:rsid w:val="00286754"/>
    <w:rsid w:val="00291B09"/>
    <w:rsid w:val="00293706"/>
    <w:rsid w:val="002A0032"/>
    <w:rsid w:val="002A0320"/>
    <w:rsid w:val="002A44A9"/>
    <w:rsid w:val="002A6A6A"/>
    <w:rsid w:val="002A6C36"/>
    <w:rsid w:val="002A7164"/>
    <w:rsid w:val="002B0199"/>
    <w:rsid w:val="002B3F68"/>
    <w:rsid w:val="002B5B9D"/>
    <w:rsid w:val="002B7B63"/>
    <w:rsid w:val="002D1877"/>
    <w:rsid w:val="002D3E94"/>
    <w:rsid w:val="002D4C64"/>
    <w:rsid w:val="002D6607"/>
    <w:rsid w:val="002E12AD"/>
    <w:rsid w:val="002E3719"/>
    <w:rsid w:val="002E3C45"/>
    <w:rsid w:val="002E5B35"/>
    <w:rsid w:val="002E7BF0"/>
    <w:rsid w:val="002F1DAB"/>
    <w:rsid w:val="002F209D"/>
    <w:rsid w:val="002F38B6"/>
    <w:rsid w:val="002F3C45"/>
    <w:rsid w:val="002F4D8A"/>
    <w:rsid w:val="002F4E64"/>
    <w:rsid w:val="002F7C24"/>
    <w:rsid w:val="00303776"/>
    <w:rsid w:val="003040CF"/>
    <w:rsid w:val="003105FE"/>
    <w:rsid w:val="003112F0"/>
    <w:rsid w:val="00313584"/>
    <w:rsid w:val="00320899"/>
    <w:rsid w:val="0032178A"/>
    <w:rsid w:val="00323CC1"/>
    <w:rsid w:val="003252E6"/>
    <w:rsid w:val="00327CE9"/>
    <w:rsid w:val="00330FB7"/>
    <w:rsid w:val="00331A41"/>
    <w:rsid w:val="00332187"/>
    <w:rsid w:val="00345683"/>
    <w:rsid w:val="00346E37"/>
    <w:rsid w:val="00350970"/>
    <w:rsid w:val="003535CB"/>
    <w:rsid w:val="00353D6B"/>
    <w:rsid w:val="00363BCC"/>
    <w:rsid w:val="003643A6"/>
    <w:rsid w:val="00366CE6"/>
    <w:rsid w:val="00374522"/>
    <w:rsid w:val="00381643"/>
    <w:rsid w:val="00382177"/>
    <w:rsid w:val="00391DBF"/>
    <w:rsid w:val="003A0B8B"/>
    <w:rsid w:val="003A156F"/>
    <w:rsid w:val="003A3BE9"/>
    <w:rsid w:val="003A4627"/>
    <w:rsid w:val="003A470E"/>
    <w:rsid w:val="003B31ED"/>
    <w:rsid w:val="003B3C1D"/>
    <w:rsid w:val="003B6209"/>
    <w:rsid w:val="003C011B"/>
    <w:rsid w:val="003C67F4"/>
    <w:rsid w:val="003C7714"/>
    <w:rsid w:val="003D0562"/>
    <w:rsid w:val="003D266D"/>
    <w:rsid w:val="003D3884"/>
    <w:rsid w:val="003D40F5"/>
    <w:rsid w:val="003D41B4"/>
    <w:rsid w:val="003D626A"/>
    <w:rsid w:val="003E03FE"/>
    <w:rsid w:val="003E082D"/>
    <w:rsid w:val="003E1899"/>
    <w:rsid w:val="003E1B00"/>
    <w:rsid w:val="003E29BA"/>
    <w:rsid w:val="003E3B4C"/>
    <w:rsid w:val="003E5D1B"/>
    <w:rsid w:val="003E63D7"/>
    <w:rsid w:val="003F1F84"/>
    <w:rsid w:val="003F2AEE"/>
    <w:rsid w:val="004013D0"/>
    <w:rsid w:val="004037B0"/>
    <w:rsid w:val="004040F6"/>
    <w:rsid w:val="00404EDC"/>
    <w:rsid w:val="00405F81"/>
    <w:rsid w:val="004067FF"/>
    <w:rsid w:val="0041740D"/>
    <w:rsid w:val="00420AE4"/>
    <w:rsid w:val="0042249D"/>
    <w:rsid w:val="00422A74"/>
    <w:rsid w:val="00426A00"/>
    <w:rsid w:val="00433C59"/>
    <w:rsid w:val="00433FCF"/>
    <w:rsid w:val="004353CC"/>
    <w:rsid w:val="00437A1F"/>
    <w:rsid w:val="00437BBF"/>
    <w:rsid w:val="00447691"/>
    <w:rsid w:val="004476A9"/>
    <w:rsid w:val="00451757"/>
    <w:rsid w:val="00451A12"/>
    <w:rsid w:val="00451F7D"/>
    <w:rsid w:val="00452523"/>
    <w:rsid w:val="00452FD2"/>
    <w:rsid w:val="00456C18"/>
    <w:rsid w:val="00457576"/>
    <w:rsid w:val="00457B00"/>
    <w:rsid w:val="00462CC0"/>
    <w:rsid w:val="00471880"/>
    <w:rsid w:val="00480289"/>
    <w:rsid w:val="00480E93"/>
    <w:rsid w:val="00481A66"/>
    <w:rsid w:val="004835AF"/>
    <w:rsid w:val="00484B80"/>
    <w:rsid w:val="00487AD4"/>
    <w:rsid w:val="00494314"/>
    <w:rsid w:val="0049479A"/>
    <w:rsid w:val="00495919"/>
    <w:rsid w:val="0049703F"/>
    <w:rsid w:val="0049704A"/>
    <w:rsid w:val="004A11F5"/>
    <w:rsid w:val="004A2C9E"/>
    <w:rsid w:val="004A528E"/>
    <w:rsid w:val="004B77A0"/>
    <w:rsid w:val="004C0AC1"/>
    <w:rsid w:val="004C1C1F"/>
    <w:rsid w:val="004C22D1"/>
    <w:rsid w:val="004C6797"/>
    <w:rsid w:val="004D1C4B"/>
    <w:rsid w:val="004D33AB"/>
    <w:rsid w:val="004D4738"/>
    <w:rsid w:val="004D7A05"/>
    <w:rsid w:val="004E319B"/>
    <w:rsid w:val="004F4145"/>
    <w:rsid w:val="004F57BB"/>
    <w:rsid w:val="004F5A9B"/>
    <w:rsid w:val="004F7824"/>
    <w:rsid w:val="004F7C01"/>
    <w:rsid w:val="00500673"/>
    <w:rsid w:val="00502611"/>
    <w:rsid w:val="00502BF3"/>
    <w:rsid w:val="00505B37"/>
    <w:rsid w:val="00505B54"/>
    <w:rsid w:val="005062E7"/>
    <w:rsid w:val="00507100"/>
    <w:rsid w:val="00512629"/>
    <w:rsid w:val="0051531D"/>
    <w:rsid w:val="005158A2"/>
    <w:rsid w:val="00515EBE"/>
    <w:rsid w:val="00526069"/>
    <w:rsid w:val="005276D3"/>
    <w:rsid w:val="00534FEE"/>
    <w:rsid w:val="005359F6"/>
    <w:rsid w:val="00543941"/>
    <w:rsid w:val="0055268D"/>
    <w:rsid w:val="005529F5"/>
    <w:rsid w:val="00552EF1"/>
    <w:rsid w:val="00553A9D"/>
    <w:rsid w:val="005545E3"/>
    <w:rsid w:val="00555026"/>
    <w:rsid w:val="00555B8D"/>
    <w:rsid w:val="005629DA"/>
    <w:rsid w:val="00563BCA"/>
    <w:rsid w:val="00564116"/>
    <w:rsid w:val="00564397"/>
    <w:rsid w:val="00564507"/>
    <w:rsid w:val="005679D2"/>
    <w:rsid w:val="00570AFB"/>
    <w:rsid w:val="005762FA"/>
    <w:rsid w:val="00576E99"/>
    <w:rsid w:val="0058303C"/>
    <w:rsid w:val="005841AA"/>
    <w:rsid w:val="00595957"/>
    <w:rsid w:val="005A07B7"/>
    <w:rsid w:val="005B0056"/>
    <w:rsid w:val="005B04A8"/>
    <w:rsid w:val="005B0749"/>
    <w:rsid w:val="005B0CB3"/>
    <w:rsid w:val="005B2570"/>
    <w:rsid w:val="005B409A"/>
    <w:rsid w:val="005B5C6B"/>
    <w:rsid w:val="005C15DB"/>
    <w:rsid w:val="005C1BC2"/>
    <w:rsid w:val="005C22AF"/>
    <w:rsid w:val="005C3DA9"/>
    <w:rsid w:val="005C3F29"/>
    <w:rsid w:val="005C4ADF"/>
    <w:rsid w:val="005C7BB0"/>
    <w:rsid w:val="005D15F4"/>
    <w:rsid w:val="005D4517"/>
    <w:rsid w:val="005D4D58"/>
    <w:rsid w:val="005E0618"/>
    <w:rsid w:val="005E18AE"/>
    <w:rsid w:val="005E1AB0"/>
    <w:rsid w:val="005E3682"/>
    <w:rsid w:val="005E4097"/>
    <w:rsid w:val="005E4687"/>
    <w:rsid w:val="005F0C71"/>
    <w:rsid w:val="005F10B3"/>
    <w:rsid w:val="005F2E61"/>
    <w:rsid w:val="005F4AD8"/>
    <w:rsid w:val="005F4C54"/>
    <w:rsid w:val="005F62E2"/>
    <w:rsid w:val="005F6598"/>
    <w:rsid w:val="005F6CA7"/>
    <w:rsid w:val="005F7183"/>
    <w:rsid w:val="006043E0"/>
    <w:rsid w:val="006079A0"/>
    <w:rsid w:val="00610DDB"/>
    <w:rsid w:val="006121C3"/>
    <w:rsid w:val="00614B9C"/>
    <w:rsid w:val="00616A7C"/>
    <w:rsid w:val="006173F1"/>
    <w:rsid w:val="006202F0"/>
    <w:rsid w:val="0062257B"/>
    <w:rsid w:val="00632420"/>
    <w:rsid w:val="00632EE6"/>
    <w:rsid w:val="0063355E"/>
    <w:rsid w:val="00635DE6"/>
    <w:rsid w:val="00637097"/>
    <w:rsid w:val="00637BED"/>
    <w:rsid w:val="00642FCF"/>
    <w:rsid w:val="006463BB"/>
    <w:rsid w:val="006502BC"/>
    <w:rsid w:val="006514E4"/>
    <w:rsid w:val="0065231C"/>
    <w:rsid w:val="006525A1"/>
    <w:rsid w:val="00652DFC"/>
    <w:rsid w:val="00655CFC"/>
    <w:rsid w:val="0066016A"/>
    <w:rsid w:val="0066438D"/>
    <w:rsid w:val="00664C18"/>
    <w:rsid w:val="00666A24"/>
    <w:rsid w:val="006722B1"/>
    <w:rsid w:val="00676E8C"/>
    <w:rsid w:val="00680334"/>
    <w:rsid w:val="00680A33"/>
    <w:rsid w:val="00683763"/>
    <w:rsid w:val="006850F1"/>
    <w:rsid w:val="006861A5"/>
    <w:rsid w:val="00690099"/>
    <w:rsid w:val="00693AD7"/>
    <w:rsid w:val="00695267"/>
    <w:rsid w:val="006A0217"/>
    <w:rsid w:val="006A23AD"/>
    <w:rsid w:val="006A46AF"/>
    <w:rsid w:val="006A6007"/>
    <w:rsid w:val="006A6490"/>
    <w:rsid w:val="006A6ADE"/>
    <w:rsid w:val="006A6E91"/>
    <w:rsid w:val="006B141F"/>
    <w:rsid w:val="006B1F69"/>
    <w:rsid w:val="006B264B"/>
    <w:rsid w:val="006B5B62"/>
    <w:rsid w:val="006B76CE"/>
    <w:rsid w:val="006B7843"/>
    <w:rsid w:val="006C313E"/>
    <w:rsid w:val="006C349F"/>
    <w:rsid w:val="006C3F74"/>
    <w:rsid w:val="006C40AA"/>
    <w:rsid w:val="006C5D2F"/>
    <w:rsid w:val="006C61BC"/>
    <w:rsid w:val="006D5F99"/>
    <w:rsid w:val="006E0F30"/>
    <w:rsid w:val="006E17B0"/>
    <w:rsid w:val="006E1905"/>
    <w:rsid w:val="006E2588"/>
    <w:rsid w:val="006E2932"/>
    <w:rsid w:val="006E71E0"/>
    <w:rsid w:val="006F472A"/>
    <w:rsid w:val="006F4F13"/>
    <w:rsid w:val="006F68CF"/>
    <w:rsid w:val="006F6A04"/>
    <w:rsid w:val="0070229A"/>
    <w:rsid w:val="0070732B"/>
    <w:rsid w:val="00710C80"/>
    <w:rsid w:val="00711024"/>
    <w:rsid w:val="00714D9E"/>
    <w:rsid w:val="00722366"/>
    <w:rsid w:val="00722564"/>
    <w:rsid w:val="00722ABA"/>
    <w:rsid w:val="00723C95"/>
    <w:rsid w:val="00723FBE"/>
    <w:rsid w:val="007277FB"/>
    <w:rsid w:val="00745999"/>
    <w:rsid w:val="00750343"/>
    <w:rsid w:val="007510BD"/>
    <w:rsid w:val="00754176"/>
    <w:rsid w:val="00757228"/>
    <w:rsid w:val="0076061F"/>
    <w:rsid w:val="0076098A"/>
    <w:rsid w:val="00767CF6"/>
    <w:rsid w:val="007719C3"/>
    <w:rsid w:val="00771F56"/>
    <w:rsid w:val="00772B45"/>
    <w:rsid w:val="007746D6"/>
    <w:rsid w:val="007756E3"/>
    <w:rsid w:val="00780905"/>
    <w:rsid w:val="00780FDC"/>
    <w:rsid w:val="00781D99"/>
    <w:rsid w:val="00786EE3"/>
    <w:rsid w:val="00787352"/>
    <w:rsid w:val="00790510"/>
    <w:rsid w:val="00791B19"/>
    <w:rsid w:val="0079381D"/>
    <w:rsid w:val="00797BD8"/>
    <w:rsid w:val="007A00E4"/>
    <w:rsid w:val="007A1BE8"/>
    <w:rsid w:val="007A6605"/>
    <w:rsid w:val="007A68C8"/>
    <w:rsid w:val="007B07CC"/>
    <w:rsid w:val="007B0F11"/>
    <w:rsid w:val="007B7E05"/>
    <w:rsid w:val="007C7E8F"/>
    <w:rsid w:val="007D0AD7"/>
    <w:rsid w:val="007D2279"/>
    <w:rsid w:val="007D256C"/>
    <w:rsid w:val="007D38DE"/>
    <w:rsid w:val="007D3D3A"/>
    <w:rsid w:val="007D4CFB"/>
    <w:rsid w:val="007D69C3"/>
    <w:rsid w:val="007E3B99"/>
    <w:rsid w:val="007E4E13"/>
    <w:rsid w:val="007E5100"/>
    <w:rsid w:val="007F1D86"/>
    <w:rsid w:val="007F2CFE"/>
    <w:rsid w:val="007F33CE"/>
    <w:rsid w:val="007F3E4E"/>
    <w:rsid w:val="007F4DB6"/>
    <w:rsid w:val="007F6192"/>
    <w:rsid w:val="007F650F"/>
    <w:rsid w:val="00801237"/>
    <w:rsid w:val="008018C7"/>
    <w:rsid w:val="00801A26"/>
    <w:rsid w:val="008029CD"/>
    <w:rsid w:val="00802A21"/>
    <w:rsid w:val="008071E6"/>
    <w:rsid w:val="0080778D"/>
    <w:rsid w:val="00810B56"/>
    <w:rsid w:val="008174A6"/>
    <w:rsid w:val="008201AD"/>
    <w:rsid w:val="00820D21"/>
    <w:rsid w:val="00820E5D"/>
    <w:rsid w:val="008230BE"/>
    <w:rsid w:val="0082389C"/>
    <w:rsid w:val="00827FF2"/>
    <w:rsid w:val="008319C9"/>
    <w:rsid w:val="008345D6"/>
    <w:rsid w:val="00834AFE"/>
    <w:rsid w:val="00836472"/>
    <w:rsid w:val="0083701C"/>
    <w:rsid w:val="00841B5E"/>
    <w:rsid w:val="00842885"/>
    <w:rsid w:val="0085229E"/>
    <w:rsid w:val="00853723"/>
    <w:rsid w:val="008554B6"/>
    <w:rsid w:val="0085738D"/>
    <w:rsid w:val="00857980"/>
    <w:rsid w:val="00862046"/>
    <w:rsid w:val="00862521"/>
    <w:rsid w:val="00862597"/>
    <w:rsid w:val="00862E0F"/>
    <w:rsid w:val="00871067"/>
    <w:rsid w:val="008720E0"/>
    <w:rsid w:val="00874A56"/>
    <w:rsid w:val="008813B6"/>
    <w:rsid w:val="00886C2B"/>
    <w:rsid w:val="00890634"/>
    <w:rsid w:val="00891C1E"/>
    <w:rsid w:val="008931CD"/>
    <w:rsid w:val="008933CA"/>
    <w:rsid w:val="00893C16"/>
    <w:rsid w:val="008946B6"/>
    <w:rsid w:val="00895070"/>
    <w:rsid w:val="008A0C72"/>
    <w:rsid w:val="008A4FD6"/>
    <w:rsid w:val="008B0B78"/>
    <w:rsid w:val="008B0E63"/>
    <w:rsid w:val="008B45AD"/>
    <w:rsid w:val="008B61A9"/>
    <w:rsid w:val="008C0A9F"/>
    <w:rsid w:val="008C11B3"/>
    <w:rsid w:val="008C1FE0"/>
    <w:rsid w:val="008C314A"/>
    <w:rsid w:val="008C4D32"/>
    <w:rsid w:val="008C5509"/>
    <w:rsid w:val="008D03FF"/>
    <w:rsid w:val="008D377B"/>
    <w:rsid w:val="008D54D6"/>
    <w:rsid w:val="008D60F9"/>
    <w:rsid w:val="008D70DC"/>
    <w:rsid w:val="008E3314"/>
    <w:rsid w:val="008E3D30"/>
    <w:rsid w:val="008E79C5"/>
    <w:rsid w:val="008F0364"/>
    <w:rsid w:val="008F284F"/>
    <w:rsid w:val="008F2EBC"/>
    <w:rsid w:val="008F56A2"/>
    <w:rsid w:val="00900EF3"/>
    <w:rsid w:val="00902971"/>
    <w:rsid w:val="00903D87"/>
    <w:rsid w:val="0090467B"/>
    <w:rsid w:val="0090561E"/>
    <w:rsid w:val="009056AF"/>
    <w:rsid w:val="00905706"/>
    <w:rsid w:val="0090781C"/>
    <w:rsid w:val="00910CC7"/>
    <w:rsid w:val="009110D3"/>
    <w:rsid w:val="0091511B"/>
    <w:rsid w:val="00915CB0"/>
    <w:rsid w:val="0091633D"/>
    <w:rsid w:val="00916BCB"/>
    <w:rsid w:val="00924F17"/>
    <w:rsid w:val="00930DD9"/>
    <w:rsid w:val="00931ADD"/>
    <w:rsid w:val="00932336"/>
    <w:rsid w:val="00937B05"/>
    <w:rsid w:val="00941226"/>
    <w:rsid w:val="00941460"/>
    <w:rsid w:val="0094337A"/>
    <w:rsid w:val="00945112"/>
    <w:rsid w:val="00951827"/>
    <w:rsid w:val="00953581"/>
    <w:rsid w:val="009556E9"/>
    <w:rsid w:val="009558F7"/>
    <w:rsid w:val="0096237E"/>
    <w:rsid w:val="00963B95"/>
    <w:rsid w:val="0096526D"/>
    <w:rsid w:val="009674AB"/>
    <w:rsid w:val="009707C9"/>
    <w:rsid w:val="00970F05"/>
    <w:rsid w:val="00975EB0"/>
    <w:rsid w:val="0097647B"/>
    <w:rsid w:val="009810E4"/>
    <w:rsid w:val="00981BBE"/>
    <w:rsid w:val="00982A39"/>
    <w:rsid w:val="009A3CEF"/>
    <w:rsid w:val="009B076F"/>
    <w:rsid w:val="009B087A"/>
    <w:rsid w:val="009B2517"/>
    <w:rsid w:val="009B39DF"/>
    <w:rsid w:val="009B45BE"/>
    <w:rsid w:val="009B556E"/>
    <w:rsid w:val="009B7EC0"/>
    <w:rsid w:val="009C0B48"/>
    <w:rsid w:val="009C2642"/>
    <w:rsid w:val="009C5BA8"/>
    <w:rsid w:val="009D52B0"/>
    <w:rsid w:val="009E0B18"/>
    <w:rsid w:val="009E173A"/>
    <w:rsid w:val="009E4903"/>
    <w:rsid w:val="009E553E"/>
    <w:rsid w:val="009E6923"/>
    <w:rsid w:val="009E693F"/>
    <w:rsid w:val="009E6CE7"/>
    <w:rsid w:val="009E76C9"/>
    <w:rsid w:val="009F07EF"/>
    <w:rsid w:val="009F0A6C"/>
    <w:rsid w:val="009F2C6F"/>
    <w:rsid w:val="009F5ED2"/>
    <w:rsid w:val="009F661A"/>
    <w:rsid w:val="00A0054A"/>
    <w:rsid w:val="00A0123A"/>
    <w:rsid w:val="00A059F4"/>
    <w:rsid w:val="00A075ED"/>
    <w:rsid w:val="00A10B76"/>
    <w:rsid w:val="00A11D1C"/>
    <w:rsid w:val="00A15303"/>
    <w:rsid w:val="00A178B8"/>
    <w:rsid w:val="00A30BD7"/>
    <w:rsid w:val="00A34AB4"/>
    <w:rsid w:val="00A351ED"/>
    <w:rsid w:val="00A36468"/>
    <w:rsid w:val="00A447C8"/>
    <w:rsid w:val="00A468BD"/>
    <w:rsid w:val="00A551B7"/>
    <w:rsid w:val="00A551DC"/>
    <w:rsid w:val="00A556EC"/>
    <w:rsid w:val="00A55E7E"/>
    <w:rsid w:val="00A574C0"/>
    <w:rsid w:val="00A60110"/>
    <w:rsid w:val="00A6057C"/>
    <w:rsid w:val="00A66114"/>
    <w:rsid w:val="00A70FB1"/>
    <w:rsid w:val="00A71FDB"/>
    <w:rsid w:val="00A72ED8"/>
    <w:rsid w:val="00A73822"/>
    <w:rsid w:val="00A8015F"/>
    <w:rsid w:val="00A807AF"/>
    <w:rsid w:val="00A82BB0"/>
    <w:rsid w:val="00A83A87"/>
    <w:rsid w:val="00A83BD6"/>
    <w:rsid w:val="00A84EAD"/>
    <w:rsid w:val="00A85694"/>
    <w:rsid w:val="00A85DBA"/>
    <w:rsid w:val="00A92BBF"/>
    <w:rsid w:val="00A95A93"/>
    <w:rsid w:val="00A9724F"/>
    <w:rsid w:val="00AA16DE"/>
    <w:rsid w:val="00AA38D5"/>
    <w:rsid w:val="00AA6C1B"/>
    <w:rsid w:val="00AA7EE3"/>
    <w:rsid w:val="00AB289F"/>
    <w:rsid w:val="00AC1069"/>
    <w:rsid w:val="00AC5F8E"/>
    <w:rsid w:val="00AC78C5"/>
    <w:rsid w:val="00AD1704"/>
    <w:rsid w:val="00AD1ACC"/>
    <w:rsid w:val="00AD4D51"/>
    <w:rsid w:val="00AD7B74"/>
    <w:rsid w:val="00AD7E8F"/>
    <w:rsid w:val="00AE6A45"/>
    <w:rsid w:val="00AE7495"/>
    <w:rsid w:val="00AF07E5"/>
    <w:rsid w:val="00AF5268"/>
    <w:rsid w:val="00AF7B6B"/>
    <w:rsid w:val="00B078F0"/>
    <w:rsid w:val="00B14775"/>
    <w:rsid w:val="00B203E1"/>
    <w:rsid w:val="00B2295E"/>
    <w:rsid w:val="00B3028A"/>
    <w:rsid w:val="00B30752"/>
    <w:rsid w:val="00B30A6F"/>
    <w:rsid w:val="00B321C5"/>
    <w:rsid w:val="00B33A3D"/>
    <w:rsid w:val="00B3476E"/>
    <w:rsid w:val="00B34B9F"/>
    <w:rsid w:val="00B350D5"/>
    <w:rsid w:val="00B36DD4"/>
    <w:rsid w:val="00B37939"/>
    <w:rsid w:val="00B40716"/>
    <w:rsid w:val="00B4260F"/>
    <w:rsid w:val="00B45D2D"/>
    <w:rsid w:val="00B4625E"/>
    <w:rsid w:val="00B46CF1"/>
    <w:rsid w:val="00B502E1"/>
    <w:rsid w:val="00B53779"/>
    <w:rsid w:val="00B57312"/>
    <w:rsid w:val="00B61CE3"/>
    <w:rsid w:val="00B626E8"/>
    <w:rsid w:val="00B63013"/>
    <w:rsid w:val="00B71228"/>
    <w:rsid w:val="00B72600"/>
    <w:rsid w:val="00B732DE"/>
    <w:rsid w:val="00B76AE7"/>
    <w:rsid w:val="00B841E1"/>
    <w:rsid w:val="00B85F2B"/>
    <w:rsid w:val="00B86D55"/>
    <w:rsid w:val="00B95129"/>
    <w:rsid w:val="00B96289"/>
    <w:rsid w:val="00B9746B"/>
    <w:rsid w:val="00BA5BC9"/>
    <w:rsid w:val="00BA720D"/>
    <w:rsid w:val="00BA7CC7"/>
    <w:rsid w:val="00BB0957"/>
    <w:rsid w:val="00BB48A0"/>
    <w:rsid w:val="00BB5FFC"/>
    <w:rsid w:val="00BB646B"/>
    <w:rsid w:val="00BC2149"/>
    <w:rsid w:val="00BC55F6"/>
    <w:rsid w:val="00BC62D4"/>
    <w:rsid w:val="00BD1387"/>
    <w:rsid w:val="00BD368E"/>
    <w:rsid w:val="00BD3B79"/>
    <w:rsid w:val="00BD4A5A"/>
    <w:rsid w:val="00BE1E1D"/>
    <w:rsid w:val="00BE2980"/>
    <w:rsid w:val="00BE50D1"/>
    <w:rsid w:val="00BE5370"/>
    <w:rsid w:val="00BE5F96"/>
    <w:rsid w:val="00BE642F"/>
    <w:rsid w:val="00BF3B36"/>
    <w:rsid w:val="00C032F5"/>
    <w:rsid w:val="00C1259A"/>
    <w:rsid w:val="00C15117"/>
    <w:rsid w:val="00C16B12"/>
    <w:rsid w:val="00C213A4"/>
    <w:rsid w:val="00C21F16"/>
    <w:rsid w:val="00C22570"/>
    <w:rsid w:val="00C23077"/>
    <w:rsid w:val="00C24E3E"/>
    <w:rsid w:val="00C330A2"/>
    <w:rsid w:val="00C435BD"/>
    <w:rsid w:val="00C514BD"/>
    <w:rsid w:val="00C53C0B"/>
    <w:rsid w:val="00C5459D"/>
    <w:rsid w:val="00C548FA"/>
    <w:rsid w:val="00C566C4"/>
    <w:rsid w:val="00C568F3"/>
    <w:rsid w:val="00C57CB8"/>
    <w:rsid w:val="00C57F2F"/>
    <w:rsid w:val="00C60090"/>
    <w:rsid w:val="00C6017E"/>
    <w:rsid w:val="00C61F49"/>
    <w:rsid w:val="00C62EDC"/>
    <w:rsid w:val="00C63AD4"/>
    <w:rsid w:val="00C6508C"/>
    <w:rsid w:val="00C6615B"/>
    <w:rsid w:val="00C664EF"/>
    <w:rsid w:val="00C67642"/>
    <w:rsid w:val="00C67D93"/>
    <w:rsid w:val="00C70FC8"/>
    <w:rsid w:val="00C7179B"/>
    <w:rsid w:val="00C73BC7"/>
    <w:rsid w:val="00C76606"/>
    <w:rsid w:val="00C822A9"/>
    <w:rsid w:val="00C8604D"/>
    <w:rsid w:val="00C86D99"/>
    <w:rsid w:val="00C87A4F"/>
    <w:rsid w:val="00C9072E"/>
    <w:rsid w:val="00C94AD5"/>
    <w:rsid w:val="00C96296"/>
    <w:rsid w:val="00C97072"/>
    <w:rsid w:val="00CA274B"/>
    <w:rsid w:val="00CA30EB"/>
    <w:rsid w:val="00CA47EA"/>
    <w:rsid w:val="00CA4865"/>
    <w:rsid w:val="00CB075A"/>
    <w:rsid w:val="00CB6528"/>
    <w:rsid w:val="00CC287F"/>
    <w:rsid w:val="00CD1913"/>
    <w:rsid w:val="00CD1973"/>
    <w:rsid w:val="00CD22CD"/>
    <w:rsid w:val="00CD2EDD"/>
    <w:rsid w:val="00CD3819"/>
    <w:rsid w:val="00CD5F5E"/>
    <w:rsid w:val="00CE012A"/>
    <w:rsid w:val="00CE2805"/>
    <w:rsid w:val="00CE5C56"/>
    <w:rsid w:val="00CE7BFE"/>
    <w:rsid w:val="00CF09D8"/>
    <w:rsid w:val="00CF1BE6"/>
    <w:rsid w:val="00CF2495"/>
    <w:rsid w:val="00CF6A43"/>
    <w:rsid w:val="00CF7906"/>
    <w:rsid w:val="00D03BAF"/>
    <w:rsid w:val="00D073C5"/>
    <w:rsid w:val="00D1025D"/>
    <w:rsid w:val="00D10D2D"/>
    <w:rsid w:val="00D1197A"/>
    <w:rsid w:val="00D13CF9"/>
    <w:rsid w:val="00D1478B"/>
    <w:rsid w:val="00D14CA3"/>
    <w:rsid w:val="00D204DE"/>
    <w:rsid w:val="00D20B43"/>
    <w:rsid w:val="00D212DE"/>
    <w:rsid w:val="00D219FF"/>
    <w:rsid w:val="00D23DAE"/>
    <w:rsid w:val="00D3031F"/>
    <w:rsid w:val="00D30793"/>
    <w:rsid w:val="00D30AA1"/>
    <w:rsid w:val="00D33C67"/>
    <w:rsid w:val="00D34586"/>
    <w:rsid w:val="00D3476F"/>
    <w:rsid w:val="00D40E10"/>
    <w:rsid w:val="00D41976"/>
    <w:rsid w:val="00D43018"/>
    <w:rsid w:val="00D511C6"/>
    <w:rsid w:val="00D523DA"/>
    <w:rsid w:val="00D53464"/>
    <w:rsid w:val="00D55756"/>
    <w:rsid w:val="00D607F8"/>
    <w:rsid w:val="00D612BA"/>
    <w:rsid w:val="00D64BAC"/>
    <w:rsid w:val="00D709AA"/>
    <w:rsid w:val="00D712A4"/>
    <w:rsid w:val="00D71838"/>
    <w:rsid w:val="00D76334"/>
    <w:rsid w:val="00D825DA"/>
    <w:rsid w:val="00D83905"/>
    <w:rsid w:val="00D84524"/>
    <w:rsid w:val="00D86017"/>
    <w:rsid w:val="00D86059"/>
    <w:rsid w:val="00D923EC"/>
    <w:rsid w:val="00D9280D"/>
    <w:rsid w:val="00D92DBE"/>
    <w:rsid w:val="00D933E9"/>
    <w:rsid w:val="00D9378D"/>
    <w:rsid w:val="00D93EC9"/>
    <w:rsid w:val="00D94C45"/>
    <w:rsid w:val="00DA070D"/>
    <w:rsid w:val="00DA3E43"/>
    <w:rsid w:val="00DA4C2E"/>
    <w:rsid w:val="00DA4E43"/>
    <w:rsid w:val="00DA6292"/>
    <w:rsid w:val="00DA662C"/>
    <w:rsid w:val="00DA6F35"/>
    <w:rsid w:val="00DB1E01"/>
    <w:rsid w:val="00DB2DDA"/>
    <w:rsid w:val="00DB70F7"/>
    <w:rsid w:val="00DC3F51"/>
    <w:rsid w:val="00DC76C0"/>
    <w:rsid w:val="00DD0C8D"/>
    <w:rsid w:val="00DD2F5F"/>
    <w:rsid w:val="00DD3B75"/>
    <w:rsid w:val="00DD3F24"/>
    <w:rsid w:val="00DD4AA8"/>
    <w:rsid w:val="00DD7D20"/>
    <w:rsid w:val="00DE04E8"/>
    <w:rsid w:val="00DE09C8"/>
    <w:rsid w:val="00DE1722"/>
    <w:rsid w:val="00DE1FD1"/>
    <w:rsid w:val="00DE280E"/>
    <w:rsid w:val="00DE4ABA"/>
    <w:rsid w:val="00DF0E21"/>
    <w:rsid w:val="00DF2FD1"/>
    <w:rsid w:val="00DF44D6"/>
    <w:rsid w:val="00DF5C0D"/>
    <w:rsid w:val="00DF5F2D"/>
    <w:rsid w:val="00DF77C2"/>
    <w:rsid w:val="00E00998"/>
    <w:rsid w:val="00E00A40"/>
    <w:rsid w:val="00E05488"/>
    <w:rsid w:val="00E05D2C"/>
    <w:rsid w:val="00E1295B"/>
    <w:rsid w:val="00E139B8"/>
    <w:rsid w:val="00E2060A"/>
    <w:rsid w:val="00E223D1"/>
    <w:rsid w:val="00E237F4"/>
    <w:rsid w:val="00E2593D"/>
    <w:rsid w:val="00E25A65"/>
    <w:rsid w:val="00E31586"/>
    <w:rsid w:val="00E36139"/>
    <w:rsid w:val="00E36215"/>
    <w:rsid w:val="00E40634"/>
    <w:rsid w:val="00E40A42"/>
    <w:rsid w:val="00E50576"/>
    <w:rsid w:val="00E52F9F"/>
    <w:rsid w:val="00E52FB9"/>
    <w:rsid w:val="00E530C2"/>
    <w:rsid w:val="00E5537D"/>
    <w:rsid w:val="00E55DF5"/>
    <w:rsid w:val="00E6129C"/>
    <w:rsid w:val="00E66876"/>
    <w:rsid w:val="00E71257"/>
    <w:rsid w:val="00E75284"/>
    <w:rsid w:val="00E76C1B"/>
    <w:rsid w:val="00E84946"/>
    <w:rsid w:val="00E85D64"/>
    <w:rsid w:val="00E90AD6"/>
    <w:rsid w:val="00E916D5"/>
    <w:rsid w:val="00E92EAA"/>
    <w:rsid w:val="00E95CFD"/>
    <w:rsid w:val="00E9617C"/>
    <w:rsid w:val="00E97691"/>
    <w:rsid w:val="00EA44D4"/>
    <w:rsid w:val="00EA5E30"/>
    <w:rsid w:val="00EA6370"/>
    <w:rsid w:val="00EB045A"/>
    <w:rsid w:val="00EB6560"/>
    <w:rsid w:val="00EB7144"/>
    <w:rsid w:val="00EB7386"/>
    <w:rsid w:val="00EC12D6"/>
    <w:rsid w:val="00EC147C"/>
    <w:rsid w:val="00EC2E65"/>
    <w:rsid w:val="00EC795B"/>
    <w:rsid w:val="00ED038C"/>
    <w:rsid w:val="00ED3F3F"/>
    <w:rsid w:val="00ED6199"/>
    <w:rsid w:val="00ED7836"/>
    <w:rsid w:val="00EE2E72"/>
    <w:rsid w:val="00EE4AE5"/>
    <w:rsid w:val="00EF4B18"/>
    <w:rsid w:val="00EF586C"/>
    <w:rsid w:val="00EF5A5F"/>
    <w:rsid w:val="00F01928"/>
    <w:rsid w:val="00F04078"/>
    <w:rsid w:val="00F04145"/>
    <w:rsid w:val="00F057AC"/>
    <w:rsid w:val="00F10BCD"/>
    <w:rsid w:val="00F13F71"/>
    <w:rsid w:val="00F15B53"/>
    <w:rsid w:val="00F21F4E"/>
    <w:rsid w:val="00F2226C"/>
    <w:rsid w:val="00F25945"/>
    <w:rsid w:val="00F25A4E"/>
    <w:rsid w:val="00F26B60"/>
    <w:rsid w:val="00F27E7B"/>
    <w:rsid w:val="00F30A8D"/>
    <w:rsid w:val="00F3114A"/>
    <w:rsid w:val="00F313AD"/>
    <w:rsid w:val="00F32599"/>
    <w:rsid w:val="00F327DD"/>
    <w:rsid w:val="00F3551F"/>
    <w:rsid w:val="00F370E4"/>
    <w:rsid w:val="00F40058"/>
    <w:rsid w:val="00F403DB"/>
    <w:rsid w:val="00F404AE"/>
    <w:rsid w:val="00F428D1"/>
    <w:rsid w:val="00F5171F"/>
    <w:rsid w:val="00F55A84"/>
    <w:rsid w:val="00F565F9"/>
    <w:rsid w:val="00F56A0E"/>
    <w:rsid w:val="00F62104"/>
    <w:rsid w:val="00F63EF6"/>
    <w:rsid w:val="00F648BA"/>
    <w:rsid w:val="00F67EDC"/>
    <w:rsid w:val="00F67F89"/>
    <w:rsid w:val="00F83E79"/>
    <w:rsid w:val="00F84350"/>
    <w:rsid w:val="00F86B00"/>
    <w:rsid w:val="00F91059"/>
    <w:rsid w:val="00F91D2E"/>
    <w:rsid w:val="00F96D3B"/>
    <w:rsid w:val="00F97554"/>
    <w:rsid w:val="00FA4750"/>
    <w:rsid w:val="00FA537C"/>
    <w:rsid w:val="00FA67AA"/>
    <w:rsid w:val="00FB1199"/>
    <w:rsid w:val="00FB21CF"/>
    <w:rsid w:val="00FB38C7"/>
    <w:rsid w:val="00FB5EBF"/>
    <w:rsid w:val="00FB5F11"/>
    <w:rsid w:val="00FB6724"/>
    <w:rsid w:val="00FC5CAE"/>
    <w:rsid w:val="00FD06B4"/>
    <w:rsid w:val="00FD7F05"/>
    <w:rsid w:val="00FE38BF"/>
    <w:rsid w:val="00FE3FDE"/>
    <w:rsid w:val="00FE5C2E"/>
    <w:rsid w:val="00FE64CB"/>
    <w:rsid w:val="00FF01C0"/>
    <w:rsid w:val="00FF5766"/>
    <w:rsid w:val="00FF685B"/>
  </w:rsids>
  <m:mathPr>
    <m:mathFont m:val="Cambria Math"/>
    <m:brkBin m:val="before"/>
    <m:brkBinSub m:val="--"/>
    <m:smallFrac m:val="off"/>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ountry-region"/>
  <w:smartTagType w:namespaceuri="urn:schemas-microsoft-com:office:smarttags" w:name="City"/>
  <w:smartTagType w:namespaceuri="urn:schemas-microsoft-com:office:smarttags" w:name="address"/>
  <w:smartTagType w:namespaceuri="urn:schemas-microsoft-com:office:smarttags" w:name="PersonNam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PA" w:eastAsia="es-P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footnote text" w:uiPriority="99"/>
    <w:lsdException w:name="header" w:uiPriority="99"/>
    <w:lsdException w:name="caption" w:semiHidden="1" w:unhideWhenUsed="1" w:qFormat="1"/>
    <w:lsdException w:name="footnote reference" w:uiPriority="99"/>
    <w:lsdException w:name="page number"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10C80"/>
    <w:pPr>
      <w:spacing w:before="120"/>
      <w:jc w:val="both"/>
    </w:pPr>
    <w:rPr>
      <w:rFonts w:ascii="Verdana" w:hAnsi="Verdana"/>
      <w:lang w:val="es-MX" w:eastAsia="es-ES"/>
    </w:rPr>
  </w:style>
  <w:style w:type="paragraph" w:styleId="Ttulo1">
    <w:name w:val="heading 1"/>
    <w:basedOn w:val="Normal"/>
    <w:next w:val="Normal"/>
    <w:link w:val="Ttulo1Car"/>
    <w:qFormat/>
    <w:rsid w:val="0049704A"/>
    <w:pPr>
      <w:keepNext/>
      <w:spacing w:before="240" w:after="60"/>
      <w:outlineLvl w:val="0"/>
    </w:pPr>
    <w:rPr>
      <w:rFonts w:ascii="Cambria" w:hAnsi="Cambria"/>
      <w:b/>
      <w:bCs/>
      <w:kern w:val="32"/>
      <w:sz w:val="32"/>
      <w:szCs w:val="32"/>
    </w:rPr>
  </w:style>
  <w:style w:type="paragraph" w:styleId="Ttulo2">
    <w:name w:val="heading 2"/>
    <w:basedOn w:val="Normal"/>
    <w:next w:val="Normal"/>
    <w:link w:val="Ttulo2Car"/>
    <w:autoRedefine/>
    <w:qFormat/>
    <w:rsid w:val="00827FF2"/>
    <w:pPr>
      <w:keepNext/>
      <w:spacing w:before="360"/>
      <w:ind w:right="567"/>
      <w:outlineLvl w:val="1"/>
    </w:pPr>
    <w:rPr>
      <w:b/>
      <w:sz w:val="28"/>
      <w:lang w:val="en-GB"/>
    </w:rPr>
  </w:style>
  <w:style w:type="paragraph" w:styleId="Ttulo3">
    <w:name w:val="heading 3"/>
    <w:basedOn w:val="Normal"/>
    <w:next w:val="Normal"/>
    <w:link w:val="Ttulo3Car"/>
    <w:autoRedefine/>
    <w:qFormat/>
    <w:rsid w:val="008D03FF"/>
    <w:pPr>
      <w:keepNext/>
      <w:spacing w:before="240" w:after="60"/>
      <w:ind w:left="708"/>
      <w:outlineLvl w:val="2"/>
    </w:pPr>
    <w:rPr>
      <w:rFonts w:cs="Gautami"/>
      <w:b/>
      <w:bCs/>
      <w:sz w:val="24"/>
      <w:szCs w:val="24"/>
      <w:lang w:val="en-GB"/>
    </w:rPr>
  </w:style>
  <w:style w:type="paragraph" w:styleId="Ttulo4">
    <w:name w:val="heading 4"/>
    <w:basedOn w:val="Normal"/>
    <w:next w:val="Normal"/>
    <w:link w:val="Ttulo4Car"/>
    <w:autoRedefine/>
    <w:qFormat/>
    <w:rsid w:val="00330FB7"/>
    <w:pPr>
      <w:keepNext/>
      <w:spacing w:before="240"/>
      <w:ind w:left="1416"/>
      <w:outlineLvl w:val="3"/>
    </w:pPr>
    <w:rPr>
      <w:b/>
      <w:bCs/>
      <w:i/>
      <w:sz w:val="22"/>
      <w:szCs w:val="22"/>
      <w:lang w:val="en-GB"/>
    </w:rPr>
  </w:style>
  <w:style w:type="paragraph" w:styleId="Ttulo5">
    <w:name w:val="heading 5"/>
    <w:basedOn w:val="Normal"/>
    <w:next w:val="Normal"/>
    <w:link w:val="Ttulo5Car"/>
    <w:autoRedefine/>
    <w:qFormat/>
    <w:rsid w:val="000B03A5"/>
    <w:pPr>
      <w:spacing w:before="240" w:after="120"/>
      <w:ind w:left="708"/>
      <w:outlineLvl w:val="4"/>
    </w:pPr>
    <w:rPr>
      <w:bCs/>
      <w:i/>
      <w:i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semiHidden/>
    <w:rsid w:val="009E4903"/>
    <w:rPr>
      <w:rFonts w:ascii="Tahoma" w:hAnsi="Tahoma" w:cs="Tahoma"/>
      <w:sz w:val="16"/>
      <w:szCs w:val="16"/>
    </w:rPr>
  </w:style>
  <w:style w:type="character" w:customStyle="1" w:styleId="BalloonTextChar">
    <w:name w:val="Balloon Text Char"/>
    <w:basedOn w:val="Fuentedeprrafopredeter"/>
    <w:link w:val="Textodeglobo"/>
    <w:uiPriority w:val="99"/>
    <w:semiHidden/>
    <w:rsid w:val="00A26724"/>
    <w:rPr>
      <w:rFonts w:ascii="Lucida Grande" w:hAnsi="Lucida Grande"/>
      <w:sz w:val="18"/>
      <w:szCs w:val="18"/>
    </w:rPr>
  </w:style>
  <w:style w:type="character" w:customStyle="1" w:styleId="Ttulo1Car">
    <w:name w:val="Título 1 Car"/>
    <w:basedOn w:val="Fuentedeprrafopredeter"/>
    <w:link w:val="Ttulo1"/>
    <w:locked/>
    <w:rsid w:val="0049704A"/>
    <w:rPr>
      <w:rFonts w:ascii="Cambria" w:hAnsi="Cambria" w:cs="Times New Roman"/>
      <w:b/>
      <w:bCs/>
      <w:kern w:val="32"/>
      <w:sz w:val="32"/>
      <w:szCs w:val="32"/>
      <w:lang w:val="es-MX"/>
    </w:rPr>
  </w:style>
  <w:style w:type="character" w:customStyle="1" w:styleId="Ttulo2Car">
    <w:name w:val="Título 2 Car"/>
    <w:basedOn w:val="Fuentedeprrafopredeter"/>
    <w:link w:val="Ttulo2"/>
    <w:rsid w:val="00827FF2"/>
    <w:rPr>
      <w:rFonts w:ascii="Verdana" w:hAnsi="Verdana"/>
      <w:b/>
      <w:sz w:val="28"/>
      <w:lang w:val="en-GB" w:eastAsia="es-ES"/>
    </w:rPr>
  </w:style>
  <w:style w:type="character" w:customStyle="1" w:styleId="Ttulo3Car">
    <w:name w:val="Título 3 Car"/>
    <w:basedOn w:val="Fuentedeprrafopredeter"/>
    <w:link w:val="Ttulo3"/>
    <w:rsid w:val="008D03FF"/>
    <w:rPr>
      <w:rFonts w:ascii="Verdana" w:hAnsi="Verdana" w:cs="Gautami"/>
      <w:b/>
      <w:bCs/>
      <w:sz w:val="24"/>
      <w:szCs w:val="24"/>
      <w:lang w:val="en-GB" w:eastAsia="es-ES"/>
    </w:rPr>
  </w:style>
  <w:style w:type="character" w:customStyle="1" w:styleId="Ttulo4Car">
    <w:name w:val="Título 4 Car"/>
    <w:basedOn w:val="Fuentedeprrafopredeter"/>
    <w:link w:val="Ttulo4"/>
    <w:locked/>
    <w:rsid w:val="00330FB7"/>
    <w:rPr>
      <w:rFonts w:ascii="Verdana" w:hAnsi="Verdana"/>
      <w:b/>
      <w:bCs/>
      <w:i/>
      <w:sz w:val="22"/>
      <w:szCs w:val="22"/>
      <w:lang w:val="en-GB" w:eastAsia="es-ES"/>
    </w:rPr>
  </w:style>
  <w:style w:type="character" w:customStyle="1" w:styleId="Ttulo5Car">
    <w:name w:val="Título 5 Car"/>
    <w:basedOn w:val="Fuentedeprrafopredeter"/>
    <w:link w:val="Ttulo5"/>
    <w:uiPriority w:val="9"/>
    <w:semiHidden/>
    <w:rsid w:val="0049606E"/>
    <w:rPr>
      <w:rFonts w:ascii="Calibri" w:eastAsia="Times New Roman" w:hAnsi="Calibri" w:cs="Times New Roman"/>
      <w:b/>
      <w:bCs/>
      <w:i/>
      <w:iCs/>
      <w:sz w:val="26"/>
      <w:szCs w:val="26"/>
      <w:lang w:val="es-MX" w:eastAsia="es-ES"/>
    </w:rPr>
  </w:style>
  <w:style w:type="table" w:styleId="Tablaconcuadrcula">
    <w:name w:val="Table Grid"/>
    <w:basedOn w:val="Tablanormal"/>
    <w:rsid w:val="00A075ED"/>
    <w:pPr>
      <w:spacing w:before="120"/>
      <w:jc w:val="both"/>
    </w:pPr>
    <w:rPr>
      <w:lang w:val="es-MX"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portada">
    <w:name w:val="titportada"/>
    <w:basedOn w:val="Normal"/>
    <w:rsid w:val="00A075ED"/>
    <w:pPr>
      <w:spacing w:before="100" w:beforeAutospacing="1" w:after="100" w:afterAutospacing="1"/>
    </w:pPr>
  </w:style>
  <w:style w:type="paragraph" w:customStyle="1" w:styleId="puntob">
    <w:name w:val="puntob"/>
    <w:basedOn w:val="Normal"/>
    <w:rsid w:val="00A075ED"/>
    <w:pPr>
      <w:spacing w:before="100" w:beforeAutospacing="1" w:after="100" w:afterAutospacing="1"/>
    </w:pPr>
  </w:style>
  <w:style w:type="character" w:customStyle="1" w:styleId="spelle">
    <w:name w:val="spelle"/>
    <w:basedOn w:val="Fuentedeprrafopredeter"/>
    <w:rsid w:val="00A075ED"/>
    <w:rPr>
      <w:rFonts w:cs="Times New Roman"/>
    </w:rPr>
  </w:style>
  <w:style w:type="paragraph" w:styleId="Lista2">
    <w:name w:val="List 2"/>
    <w:basedOn w:val="Normal"/>
    <w:rsid w:val="00A075ED"/>
    <w:pPr>
      <w:spacing w:before="100" w:beforeAutospacing="1" w:after="100" w:afterAutospacing="1"/>
    </w:pPr>
  </w:style>
  <w:style w:type="character" w:customStyle="1" w:styleId="grame">
    <w:name w:val="grame"/>
    <w:basedOn w:val="Fuentedeprrafopredeter"/>
    <w:rsid w:val="00A075ED"/>
    <w:rPr>
      <w:rFonts w:cs="Times New Roman"/>
    </w:rPr>
  </w:style>
  <w:style w:type="paragraph" w:customStyle="1" w:styleId="endofsection">
    <w:name w:val="endofsection"/>
    <w:basedOn w:val="Normal"/>
    <w:rsid w:val="00A075ED"/>
    <w:pPr>
      <w:spacing w:before="100" w:beforeAutospacing="1" w:after="100" w:afterAutospacing="1"/>
    </w:pPr>
  </w:style>
  <w:style w:type="paragraph" w:styleId="Encabezado">
    <w:name w:val="header"/>
    <w:basedOn w:val="Normal"/>
    <w:link w:val="EncabezadoCar"/>
    <w:uiPriority w:val="99"/>
    <w:rsid w:val="00710C80"/>
    <w:pPr>
      <w:tabs>
        <w:tab w:val="center" w:pos="4419"/>
        <w:tab w:val="right" w:pos="8838"/>
      </w:tabs>
    </w:pPr>
  </w:style>
  <w:style w:type="character" w:customStyle="1" w:styleId="EncabezadoCar">
    <w:name w:val="Encabezado Car"/>
    <w:basedOn w:val="Fuentedeprrafopredeter"/>
    <w:link w:val="Encabezado"/>
    <w:uiPriority w:val="99"/>
    <w:locked/>
    <w:rsid w:val="001D252D"/>
    <w:rPr>
      <w:rFonts w:ascii="Verdana" w:hAnsi="Verdana" w:cs="Times New Roman"/>
      <w:lang w:val="es-MX"/>
    </w:rPr>
  </w:style>
  <w:style w:type="paragraph" w:styleId="Piedepgina">
    <w:name w:val="footer"/>
    <w:basedOn w:val="Normal"/>
    <w:link w:val="PiedepginaCar"/>
    <w:rsid w:val="00710C80"/>
    <w:pPr>
      <w:tabs>
        <w:tab w:val="center" w:pos="4419"/>
        <w:tab w:val="right" w:pos="8838"/>
      </w:tabs>
    </w:pPr>
  </w:style>
  <w:style w:type="character" w:customStyle="1" w:styleId="PiedepginaCar">
    <w:name w:val="Pie de página Car"/>
    <w:basedOn w:val="Fuentedeprrafopredeter"/>
    <w:link w:val="Piedepgina"/>
    <w:uiPriority w:val="99"/>
    <w:locked/>
    <w:rsid w:val="00652DFC"/>
    <w:rPr>
      <w:rFonts w:ascii="Verdana" w:hAnsi="Verdana" w:cs="Times New Roman"/>
      <w:lang w:val="es-MX"/>
    </w:rPr>
  </w:style>
  <w:style w:type="paragraph" w:customStyle="1" w:styleId="TextumN1">
    <w:name w:val="TextumN1"/>
    <w:basedOn w:val="Normal"/>
    <w:autoRedefine/>
    <w:rsid w:val="009F2C6F"/>
    <w:pPr>
      <w:spacing w:before="100" w:beforeAutospacing="1" w:after="100" w:afterAutospacing="1"/>
      <w:ind w:left="708" w:hanging="348"/>
    </w:pPr>
    <w:rPr>
      <w:sz w:val="22"/>
    </w:rPr>
  </w:style>
  <w:style w:type="paragraph" w:customStyle="1" w:styleId="TextumN1b">
    <w:name w:val="TextumN1b"/>
    <w:basedOn w:val="Normal"/>
    <w:autoRedefine/>
    <w:rsid w:val="004F5A9B"/>
    <w:pPr>
      <w:jc w:val="left"/>
    </w:pPr>
    <w:rPr>
      <w:lang w:val="es-ES"/>
    </w:rPr>
  </w:style>
  <w:style w:type="paragraph" w:customStyle="1" w:styleId="TextumN1b1">
    <w:name w:val="TextumN1b1"/>
    <w:basedOn w:val="TextumN1b"/>
    <w:rsid w:val="001E0FD7"/>
    <w:pPr>
      <w:ind w:left="1800"/>
    </w:pPr>
    <w:rPr>
      <w:rFonts w:cs="Verdana"/>
    </w:rPr>
  </w:style>
  <w:style w:type="paragraph" w:customStyle="1" w:styleId="endofsections">
    <w:name w:val="endofsections"/>
    <w:basedOn w:val="TextumN1"/>
    <w:rsid w:val="002620DD"/>
    <w:pPr>
      <w:spacing w:before="240" w:beforeAutospacing="0" w:after="0" w:afterAutospacing="0"/>
      <w:ind w:left="706"/>
      <w:jc w:val="center"/>
    </w:pPr>
    <w:rPr>
      <w:rFonts w:ascii="Wingdings" w:hAnsi="Wingdings"/>
      <w:b/>
    </w:rPr>
  </w:style>
  <w:style w:type="character" w:styleId="Nmerodepgina">
    <w:name w:val="page number"/>
    <w:basedOn w:val="Fuentedeprrafopredeter"/>
    <w:uiPriority w:val="99"/>
    <w:rsid w:val="00A95A93"/>
    <w:rPr>
      <w:rFonts w:cs="Times New Roman"/>
    </w:rPr>
  </w:style>
  <w:style w:type="paragraph" w:customStyle="1" w:styleId="TextumBot">
    <w:name w:val="TextumBot"/>
    <w:basedOn w:val="Normal"/>
    <w:rsid w:val="003A470E"/>
    <w:rPr>
      <w:rFonts w:ascii="Trebuchet MS" w:hAnsi="Trebuchet MS"/>
      <w:sz w:val="22"/>
      <w:lang w:val="en-GB"/>
    </w:rPr>
  </w:style>
  <w:style w:type="table" w:styleId="TablaWeb2">
    <w:name w:val="Table Web 2"/>
    <w:basedOn w:val="Tablanormal"/>
    <w:rsid w:val="003A470E"/>
    <w:pPr>
      <w:spacing w:before="120"/>
      <w:jc w:val="both"/>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customStyle="1" w:styleId="Textum">
    <w:name w:val="Textum"/>
    <w:basedOn w:val="Normal"/>
    <w:link w:val="TextumChar"/>
    <w:autoRedefine/>
    <w:rsid w:val="000B45F3"/>
    <w:rPr>
      <w:sz w:val="22"/>
      <w:szCs w:val="22"/>
      <w:lang w:val="en-GB"/>
    </w:rPr>
  </w:style>
  <w:style w:type="paragraph" w:customStyle="1" w:styleId="StyleHeading3Verdana11ptLeft049">
    <w:name w:val="Style Heading 3 + Verdana 11 pt Left:  0.49&quot;"/>
    <w:basedOn w:val="Ttulo3"/>
    <w:autoRedefine/>
    <w:rsid w:val="00CD5F5E"/>
    <w:pPr>
      <w:keepNext w:val="0"/>
      <w:spacing w:before="100" w:beforeAutospacing="1" w:after="100" w:afterAutospacing="1"/>
    </w:pPr>
    <w:rPr>
      <w:rFonts w:cs="Times New Roman"/>
      <w:b w:val="0"/>
      <w:sz w:val="22"/>
      <w:szCs w:val="20"/>
      <w:lang w:eastAsia="es-MX"/>
    </w:rPr>
  </w:style>
  <w:style w:type="paragraph" w:styleId="Textonotapie">
    <w:name w:val="footnote text"/>
    <w:basedOn w:val="Normal"/>
    <w:link w:val="TextonotapieCar"/>
    <w:uiPriority w:val="99"/>
    <w:semiHidden/>
    <w:rsid w:val="00BA5BC9"/>
  </w:style>
  <w:style w:type="character" w:customStyle="1" w:styleId="TextonotapieCar">
    <w:name w:val="Texto nota pie Car"/>
    <w:basedOn w:val="Fuentedeprrafopredeter"/>
    <w:link w:val="Textonotapie"/>
    <w:uiPriority w:val="99"/>
    <w:semiHidden/>
    <w:locked/>
    <w:rsid w:val="006F6A04"/>
    <w:rPr>
      <w:rFonts w:ascii="Verdana" w:hAnsi="Verdana" w:cs="Times New Roman"/>
      <w:lang w:val="es-MX" w:eastAsia="es-ES"/>
    </w:rPr>
  </w:style>
  <w:style w:type="character" w:styleId="Refdenotaalpie">
    <w:name w:val="footnote reference"/>
    <w:basedOn w:val="Fuentedeprrafopredeter"/>
    <w:uiPriority w:val="99"/>
    <w:semiHidden/>
    <w:rsid w:val="00BA5BC9"/>
    <w:rPr>
      <w:rFonts w:cs="Times New Roman"/>
      <w:vertAlign w:val="superscript"/>
    </w:rPr>
  </w:style>
  <w:style w:type="character" w:customStyle="1" w:styleId="TextodegloboCar">
    <w:name w:val="Texto de globo Car"/>
    <w:basedOn w:val="Fuentedeprrafopredeter"/>
    <w:link w:val="Textodeglobo"/>
    <w:uiPriority w:val="99"/>
    <w:semiHidden/>
    <w:rsid w:val="0049606E"/>
    <w:rPr>
      <w:sz w:val="0"/>
      <w:szCs w:val="0"/>
      <w:lang w:val="es-MX" w:eastAsia="es-ES"/>
    </w:rPr>
  </w:style>
  <w:style w:type="paragraph" w:customStyle="1" w:styleId="StyleHeading3Verdana11ptLeft0491">
    <w:name w:val="Style Heading 3 + Verdana 11 pt Left:  0.49&quot;1"/>
    <w:basedOn w:val="Ttulo3"/>
    <w:autoRedefine/>
    <w:rsid w:val="00DF0E21"/>
    <w:pPr>
      <w:spacing w:before="360" w:after="120"/>
      <w:ind w:left="706"/>
    </w:pPr>
    <w:rPr>
      <w:rFonts w:cs="Times New Roman"/>
      <w:b w:val="0"/>
      <w:sz w:val="22"/>
      <w:szCs w:val="20"/>
    </w:rPr>
  </w:style>
  <w:style w:type="paragraph" w:customStyle="1" w:styleId="Heading2b">
    <w:name w:val="Heading 2b"/>
    <w:basedOn w:val="Ttulo2"/>
    <w:autoRedefine/>
    <w:rsid w:val="000F021B"/>
    <w:rPr>
      <w:sz w:val="26"/>
      <w:szCs w:val="26"/>
      <w:lang w:val="es-ES"/>
    </w:rPr>
  </w:style>
  <w:style w:type="table" w:styleId="TablaWeb3">
    <w:name w:val="Table Web 3"/>
    <w:basedOn w:val="Tablanormal"/>
    <w:rsid w:val="000F021B"/>
    <w:pPr>
      <w:spacing w:before="120"/>
      <w:jc w:val="both"/>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character" w:customStyle="1" w:styleId="TextumChar">
    <w:name w:val="Textum Char"/>
    <w:basedOn w:val="Fuentedeprrafopredeter"/>
    <w:link w:val="Textum"/>
    <w:locked/>
    <w:rsid w:val="000B45F3"/>
    <w:rPr>
      <w:rFonts w:ascii="Verdana" w:hAnsi="Verdana"/>
      <w:sz w:val="22"/>
      <w:szCs w:val="22"/>
      <w:lang w:val="en-GB" w:eastAsia="es-ES"/>
    </w:rPr>
  </w:style>
  <w:style w:type="paragraph" w:customStyle="1" w:styleId="Texto">
    <w:name w:val="Texto"/>
    <w:basedOn w:val="Normal"/>
    <w:link w:val="TextoCar"/>
    <w:rsid w:val="001E31E5"/>
    <w:rPr>
      <w:rFonts w:cs="Verdana"/>
      <w:sz w:val="22"/>
      <w:szCs w:val="24"/>
      <w:lang w:val="es-ES"/>
    </w:rPr>
  </w:style>
  <w:style w:type="character" w:customStyle="1" w:styleId="TextoCar">
    <w:name w:val="Texto Car"/>
    <w:basedOn w:val="Fuentedeprrafopredeter"/>
    <w:link w:val="Texto"/>
    <w:locked/>
    <w:rsid w:val="001E31E5"/>
    <w:rPr>
      <w:rFonts w:ascii="Verdana" w:hAnsi="Verdana" w:cs="Verdana"/>
      <w:sz w:val="24"/>
      <w:szCs w:val="24"/>
      <w:lang w:val="es-ES" w:eastAsia="es-ES" w:bidi="ar-SA"/>
    </w:rPr>
  </w:style>
  <w:style w:type="paragraph" w:customStyle="1" w:styleId="Inx">
    <w:name w:val="Inx"/>
    <w:basedOn w:val="TextumN1b"/>
    <w:rsid w:val="009F2C6F"/>
    <w:pPr>
      <w:tabs>
        <w:tab w:val="left" w:pos="840"/>
        <w:tab w:val="left" w:pos="1320"/>
      </w:tabs>
      <w:ind w:left="840" w:hanging="480"/>
    </w:pPr>
    <w:rPr>
      <w:sz w:val="22"/>
      <w:szCs w:val="22"/>
    </w:rPr>
  </w:style>
  <w:style w:type="paragraph" w:styleId="NormalWeb">
    <w:name w:val="Normal (Web)"/>
    <w:basedOn w:val="Normal"/>
    <w:uiPriority w:val="99"/>
    <w:rsid w:val="006C313E"/>
    <w:pPr>
      <w:spacing w:before="100" w:beforeAutospacing="1" w:after="100" w:afterAutospacing="1"/>
      <w:jc w:val="left"/>
    </w:pPr>
    <w:rPr>
      <w:rFonts w:ascii="Times New Roman" w:hAnsi="Times New Roman"/>
      <w:sz w:val="24"/>
      <w:szCs w:val="24"/>
      <w:lang w:val="en-US" w:eastAsia="en-US"/>
    </w:rPr>
  </w:style>
  <w:style w:type="paragraph" w:customStyle="1" w:styleId="Decisin">
    <w:name w:val="Decisión"/>
    <w:basedOn w:val="Normal"/>
    <w:autoRedefine/>
    <w:rsid w:val="005C1BC2"/>
    <w:pPr>
      <w:spacing w:before="360"/>
      <w:ind w:right="720"/>
    </w:pPr>
    <w:rPr>
      <w:b/>
      <w:smallCaps/>
      <w:sz w:val="24"/>
      <w:szCs w:val="24"/>
      <w:lang w:eastAsia="es-MX"/>
    </w:rPr>
  </w:style>
  <w:style w:type="paragraph" w:customStyle="1" w:styleId="DecisionesCharCharChar">
    <w:name w:val="Decisiones Char Char Char"/>
    <w:basedOn w:val="Normal"/>
    <w:autoRedefine/>
    <w:rsid w:val="00B53779"/>
    <w:pPr>
      <w:ind w:firstLine="337"/>
    </w:pPr>
    <w:rPr>
      <w:smallCaps/>
      <w:lang w:val="es-PA" w:eastAsia="es-MX"/>
    </w:rPr>
  </w:style>
  <w:style w:type="character" w:styleId="Hipervnculo">
    <w:name w:val="Hyperlink"/>
    <w:basedOn w:val="Fuentedeprrafopredeter"/>
    <w:uiPriority w:val="99"/>
    <w:rsid w:val="005C3F29"/>
    <w:rPr>
      <w:rFonts w:cs="Times New Roman"/>
      <w:color w:val="0000FF"/>
      <w:u w:val="single"/>
    </w:rPr>
  </w:style>
  <w:style w:type="paragraph" w:styleId="TDC3">
    <w:name w:val="toc 3"/>
    <w:basedOn w:val="Normal"/>
    <w:next w:val="Normal"/>
    <w:autoRedefine/>
    <w:uiPriority w:val="39"/>
    <w:rsid w:val="001D252D"/>
    <w:pPr>
      <w:tabs>
        <w:tab w:val="right" w:leader="dot" w:pos="9350"/>
      </w:tabs>
      <w:ind w:left="397"/>
      <w:jc w:val="left"/>
    </w:pPr>
  </w:style>
  <w:style w:type="paragraph" w:styleId="TDC2">
    <w:name w:val="toc 2"/>
    <w:basedOn w:val="Normal"/>
    <w:next w:val="Normal"/>
    <w:autoRedefine/>
    <w:uiPriority w:val="39"/>
    <w:rsid w:val="002008F0"/>
    <w:pPr>
      <w:tabs>
        <w:tab w:val="right" w:leader="dot" w:pos="9350"/>
      </w:tabs>
      <w:ind w:left="700"/>
      <w:jc w:val="left"/>
    </w:pPr>
  </w:style>
  <w:style w:type="paragraph" w:customStyle="1" w:styleId="Ttulo2b">
    <w:name w:val="Título 2b"/>
    <w:basedOn w:val="Ttulo2"/>
    <w:autoRedefine/>
    <w:rsid w:val="006E17B0"/>
    <w:pPr>
      <w:spacing w:before="240"/>
      <w:jc w:val="center"/>
    </w:pPr>
    <w:rPr>
      <w:sz w:val="26"/>
      <w:szCs w:val="26"/>
    </w:rPr>
  </w:style>
  <w:style w:type="paragraph" w:styleId="TDC4">
    <w:name w:val="toc 4"/>
    <w:basedOn w:val="Normal"/>
    <w:next w:val="Normal"/>
    <w:autoRedefine/>
    <w:uiPriority w:val="39"/>
    <w:rsid w:val="00E237F4"/>
    <w:pPr>
      <w:tabs>
        <w:tab w:val="right" w:leader="dot" w:pos="9350"/>
      </w:tabs>
      <w:ind w:left="600"/>
      <w:jc w:val="left"/>
    </w:pPr>
  </w:style>
  <w:style w:type="paragraph" w:customStyle="1" w:styleId="DecisionText">
    <w:name w:val="DecisionText"/>
    <w:basedOn w:val="DecisionesCharCharChar"/>
    <w:link w:val="DecisionTextCar"/>
    <w:rsid w:val="00457B00"/>
    <w:pPr>
      <w:ind w:firstLine="0"/>
      <w:jc w:val="center"/>
    </w:pPr>
    <w:rPr>
      <w:rFonts w:eastAsia="MS Mincho"/>
      <w:b/>
      <w:sz w:val="24"/>
      <w:szCs w:val="24"/>
      <w:lang w:val="es-ES_tradnl"/>
    </w:rPr>
  </w:style>
  <w:style w:type="paragraph" w:customStyle="1" w:styleId="Deciden">
    <w:name w:val="Deciden"/>
    <w:basedOn w:val="Ttulo3"/>
    <w:autoRedefine/>
    <w:rsid w:val="00457B00"/>
    <w:pPr>
      <w:spacing w:before="120" w:after="0"/>
      <w:jc w:val="center"/>
    </w:pPr>
    <w:rPr>
      <w:rFonts w:cs="Times New Roman"/>
      <w:bCs w:val="0"/>
      <w:szCs w:val="20"/>
    </w:rPr>
  </w:style>
  <w:style w:type="paragraph" w:customStyle="1" w:styleId="DecisionHead1">
    <w:name w:val="DecisionHead1"/>
    <w:basedOn w:val="Normal"/>
    <w:link w:val="DecisionHead1Car"/>
    <w:rsid w:val="00457B00"/>
    <w:pPr>
      <w:pBdr>
        <w:bottom w:val="double" w:sz="4" w:space="1" w:color="auto"/>
      </w:pBdr>
      <w:spacing w:before="360"/>
      <w:ind w:left="720" w:right="720"/>
      <w:jc w:val="center"/>
    </w:pPr>
    <w:rPr>
      <w:b/>
      <w:bCs/>
      <w:smallCaps/>
      <w:sz w:val="24"/>
      <w:lang w:val="en-GB" w:eastAsia="es-MX"/>
    </w:rPr>
  </w:style>
  <w:style w:type="character" w:customStyle="1" w:styleId="DecisionTextCar">
    <w:name w:val="DecisionText Car"/>
    <w:basedOn w:val="Fuentedeprrafopredeter"/>
    <w:link w:val="DecisionText"/>
    <w:locked/>
    <w:rsid w:val="00457B00"/>
    <w:rPr>
      <w:rFonts w:ascii="Verdana" w:eastAsia="MS Mincho" w:hAnsi="Verdana" w:cs="Times New Roman"/>
      <w:b/>
      <w:smallCaps/>
      <w:sz w:val="24"/>
      <w:szCs w:val="24"/>
      <w:lang w:val="es-ES_tradnl" w:eastAsia="es-MX"/>
    </w:rPr>
  </w:style>
  <w:style w:type="paragraph" w:styleId="Textosinformato">
    <w:name w:val="Plain Text"/>
    <w:basedOn w:val="Normal"/>
    <w:link w:val="TextosinformatoCar"/>
    <w:rsid w:val="009C2642"/>
    <w:pPr>
      <w:spacing w:before="0"/>
      <w:jc w:val="left"/>
    </w:pPr>
    <w:rPr>
      <w:rFonts w:ascii="Courier New" w:eastAsia="SimSun" w:hAnsi="Courier New" w:cs="Courier New"/>
      <w:lang w:val="es-ES" w:eastAsia="zh-CN"/>
    </w:rPr>
  </w:style>
  <w:style w:type="character" w:customStyle="1" w:styleId="TextosinformatoCar">
    <w:name w:val="Texto sin formato Car"/>
    <w:basedOn w:val="Fuentedeprrafopredeter"/>
    <w:link w:val="Textosinformato"/>
    <w:locked/>
    <w:rsid w:val="009C2642"/>
    <w:rPr>
      <w:rFonts w:ascii="Courier New" w:eastAsia="SimSun" w:hAnsi="Courier New" w:cs="Courier New"/>
      <w:lang w:eastAsia="zh-CN"/>
    </w:rPr>
  </w:style>
  <w:style w:type="paragraph" w:customStyle="1" w:styleId="Inciso">
    <w:name w:val="Inciso"/>
    <w:basedOn w:val="Normal"/>
    <w:rsid w:val="009C2642"/>
    <w:pPr>
      <w:spacing w:before="40" w:after="40"/>
      <w:jc w:val="left"/>
    </w:pPr>
    <w:rPr>
      <w:sz w:val="22"/>
      <w:szCs w:val="22"/>
    </w:rPr>
  </w:style>
  <w:style w:type="paragraph" w:customStyle="1" w:styleId="Titulo4">
    <w:name w:val="Titulo 4"/>
    <w:basedOn w:val="Normal"/>
    <w:autoRedefine/>
    <w:rsid w:val="009C2642"/>
    <w:pPr>
      <w:spacing w:before="240"/>
      <w:ind w:left="720"/>
    </w:pPr>
    <w:rPr>
      <w:rFonts w:cs="Verdana"/>
      <w:b/>
      <w:sz w:val="22"/>
      <w:szCs w:val="22"/>
      <w:lang w:val="es-ES"/>
    </w:rPr>
  </w:style>
  <w:style w:type="character" w:styleId="Refdecomentario">
    <w:name w:val="annotation reference"/>
    <w:basedOn w:val="Fuentedeprrafopredeter"/>
    <w:rsid w:val="009C2642"/>
    <w:rPr>
      <w:rFonts w:cs="Times New Roman"/>
      <w:sz w:val="16"/>
      <w:szCs w:val="16"/>
    </w:rPr>
  </w:style>
  <w:style w:type="paragraph" w:styleId="Textocomentario">
    <w:name w:val="annotation text"/>
    <w:basedOn w:val="Normal"/>
    <w:link w:val="TextocomentarioCar"/>
    <w:rsid w:val="009C2642"/>
  </w:style>
  <w:style w:type="character" w:customStyle="1" w:styleId="TextocomentarioCar">
    <w:name w:val="Texto comentario Car"/>
    <w:basedOn w:val="Fuentedeprrafopredeter"/>
    <w:link w:val="Textocomentario"/>
    <w:locked/>
    <w:rsid w:val="009C2642"/>
    <w:rPr>
      <w:rFonts w:ascii="Verdana" w:hAnsi="Verdana" w:cs="Times New Roman"/>
      <w:lang w:val="es-MX"/>
    </w:rPr>
  </w:style>
  <w:style w:type="paragraph" w:styleId="Asuntodelcomentario">
    <w:name w:val="annotation subject"/>
    <w:basedOn w:val="Textocomentario"/>
    <w:next w:val="Textocomentario"/>
    <w:link w:val="AsuntodelcomentarioCar"/>
    <w:rsid w:val="009C2642"/>
    <w:rPr>
      <w:b/>
      <w:bCs/>
    </w:rPr>
  </w:style>
  <w:style w:type="character" w:customStyle="1" w:styleId="AsuntodelcomentarioCar">
    <w:name w:val="Asunto del comentario Car"/>
    <w:basedOn w:val="TextocomentarioCar"/>
    <w:link w:val="Asuntodelcomentario"/>
    <w:locked/>
    <w:rsid w:val="009C2642"/>
    <w:rPr>
      <w:b/>
      <w:bCs/>
    </w:rPr>
  </w:style>
  <w:style w:type="paragraph" w:customStyle="1" w:styleId="Default">
    <w:name w:val="Default"/>
    <w:link w:val="DefaultChar"/>
    <w:rsid w:val="009C2642"/>
    <w:pPr>
      <w:autoSpaceDE w:val="0"/>
      <w:autoSpaceDN w:val="0"/>
      <w:adjustRightInd w:val="0"/>
    </w:pPr>
    <w:rPr>
      <w:rFonts w:ascii="Arial" w:hAnsi="Arial" w:cs="Arial"/>
      <w:color w:val="000000"/>
      <w:sz w:val="24"/>
      <w:szCs w:val="24"/>
      <w:lang w:val="es-ES" w:eastAsia="es-ES"/>
    </w:rPr>
  </w:style>
  <w:style w:type="character" w:customStyle="1" w:styleId="DecisionesCharCharCharChar">
    <w:name w:val="Decisiones Char Char Char Char"/>
    <w:basedOn w:val="Fuentedeprrafopredeter"/>
    <w:rsid w:val="009C2642"/>
    <w:rPr>
      <w:rFonts w:ascii="Verdana" w:hAnsi="Verdana" w:cs="Times New Roman"/>
      <w:b/>
      <w:smallCaps/>
      <w:sz w:val="24"/>
      <w:lang w:val="en-GB" w:eastAsia="es-MX" w:bidi="ar-SA"/>
    </w:rPr>
  </w:style>
  <w:style w:type="paragraph" w:styleId="Sangradetextonormal">
    <w:name w:val="Body Text Indent"/>
    <w:basedOn w:val="Normal"/>
    <w:link w:val="SangradetextonormalCar"/>
    <w:rsid w:val="009C2642"/>
    <w:pPr>
      <w:ind w:left="960" w:hanging="360"/>
    </w:pPr>
    <w:rPr>
      <w:sz w:val="22"/>
    </w:rPr>
  </w:style>
  <w:style w:type="character" w:customStyle="1" w:styleId="SangradetextonormalCar">
    <w:name w:val="Sangría de texto normal Car"/>
    <w:basedOn w:val="Fuentedeprrafopredeter"/>
    <w:link w:val="Sangradetextonormal"/>
    <w:locked/>
    <w:rsid w:val="009C2642"/>
    <w:rPr>
      <w:rFonts w:ascii="Verdana" w:hAnsi="Verdana" w:cs="Times New Roman"/>
      <w:sz w:val="22"/>
      <w:lang w:val="es-MX"/>
    </w:rPr>
  </w:style>
  <w:style w:type="paragraph" w:customStyle="1" w:styleId="TextumCar">
    <w:name w:val="Textum Car"/>
    <w:basedOn w:val="Normal"/>
    <w:autoRedefine/>
    <w:rsid w:val="009C2642"/>
    <w:rPr>
      <w:lang w:val="es-ES" w:eastAsia="es-MX"/>
    </w:rPr>
  </w:style>
  <w:style w:type="paragraph" w:customStyle="1" w:styleId="Incixum">
    <w:name w:val="Incixum"/>
    <w:basedOn w:val="Textum"/>
    <w:rsid w:val="009C2642"/>
    <w:pPr>
      <w:autoSpaceDE w:val="0"/>
      <w:autoSpaceDN w:val="0"/>
      <w:adjustRightInd w:val="0"/>
      <w:ind w:left="1000" w:hanging="400"/>
    </w:pPr>
    <w:rPr>
      <w:rFonts w:cs="Arial"/>
      <w:color w:val="000000"/>
      <w:szCs w:val="20"/>
      <w:lang w:val="es-ES"/>
    </w:rPr>
  </w:style>
  <w:style w:type="paragraph" w:customStyle="1" w:styleId="TextumInc">
    <w:name w:val="TextumInc"/>
    <w:basedOn w:val="Textum"/>
    <w:rsid w:val="009C2642"/>
    <w:pPr>
      <w:ind w:left="720" w:hanging="360"/>
    </w:pPr>
    <w:rPr>
      <w:szCs w:val="20"/>
      <w:lang w:val="es-MX"/>
    </w:rPr>
  </w:style>
  <w:style w:type="paragraph" w:customStyle="1" w:styleId="Capitular">
    <w:name w:val="Capitular"/>
    <w:basedOn w:val="Textum"/>
    <w:rsid w:val="009C2642"/>
    <w:pPr>
      <w:autoSpaceDE w:val="0"/>
      <w:autoSpaceDN w:val="0"/>
      <w:adjustRightInd w:val="0"/>
    </w:pPr>
    <w:rPr>
      <w:b/>
      <w:szCs w:val="24"/>
      <w:lang w:val="es-ES"/>
    </w:rPr>
  </w:style>
  <w:style w:type="paragraph" w:customStyle="1" w:styleId="Anexos">
    <w:name w:val="Anexos"/>
    <w:basedOn w:val="Ttulo3"/>
    <w:autoRedefine/>
    <w:rsid w:val="009C2642"/>
    <w:pPr>
      <w:tabs>
        <w:tab w:val="left" w:pos="360"/>
        <w:tab w:val="left" w:pos="3030"/>
        <w:tab w:val="center" w:pos="4500"/>
      </w:tabs>
      <w:jc w:val="center"/>
    </w:pPr>
    <w:rPr>
      <w:rFonts w:cs="Times New Roman"/>
      <w:bCs w:val="0"/>
      <w:sz w:val="28"/>
    </w:rPr>
  </w:style>
  <w:style w:type="paragraph" w:customStyle="1" w:styleId="FinSeccion">
    <w:name w:val="FinSeccion"/>
    <w:basedOn w:val="Normal"/>
    <w:rsid w:val="009C2642"/>
    <w:pPr>
      <w:spacing w:before="240"/>
      <w:jc w:val="center"/>
    </w:pPr>
    <w:rPr>
      <w:rFonts w:ascii="Wingdings" w:hAnsi="Wingdings"/>
      <w:sz w:val="22"/>
      <w:szCs w:val="24"/>
    </w:rPr>
  </w:style>
  <w:style w:type="paragraph" w:styleId="Textoindependiente">
    <w:name w:val="Body Text"/>
    <w:basedOn w:val="Normal"/>
    <w:link w:val="TextoindependienteCar"/>
    <w:rsid w:val="009C2642"/>
    <w:pPr>
      <w:jc w:val="center"/>
    </w:pPr>
    <w:rPr>
      <w:b/>
      <w:bCs/>
      <w:sz w:val="22"/>
      <w:szCs w:val="24"/>
      <w:lang w:val="es-ES"/>
    </w:rPr>
  </w:style>
  <w:style w:type="character" w:customStyle="1" w:styleId="TextoindependienteCar">
    <w:name w:val="Texto independiente Car"/>
    <w:basedOn w:val="Fuentedeprrafopredeter"/>
    <w:link w:val="Textoindependiente"/>
    <w:locked/>
    <w:rsid w:val="009C2642"/>
    <w:rPr>
      <w:rFonts w:ascii="Verdana" w:hAnsi="Verdana" w:cs="Times New Roman"/>
      <w:b/>
      <w:bCs/>
      <w:sz w:val="24"/>
      <w:szCs w:val="24"/>
    </w:rPr>
  </w:style>
  <w:style w:type="paragraph" w:customStyle="1" w:styleId="EndofSection0">
    <w:name w:val="EndofSection"/>
    <w:basedOn w:val="Normal"/>
    <w:rsid w:val="009C2642"/>
    <w:pPr>
      <w:tabs>
        <w:tab w:val="left" w:pos="360"/>
      </w:tabs>
      <w:spacing w:before="240"/>
      <w:jc w:val="center"/>
    </w:pPr>
    <w:rPr>
      <w:rFonts w:ascii="Wingdings" w:hAnsi="Wingdings"/>
      <w:b/>
      <w:sz w:val="22"/>
      <w:lang w:val="es-ES_tradnl"/>
    </w:rPr>
  </w:style>
  <w:style w:type="paragraph" w:styleId="Sangra3detindependiente">
    <w:name w:val="Body Text Indent 3"/>
    <w:basedOn w:val="Normal"/>
    <w:link w:val="Sangra3detindependienteCar"/>
    <w:rsid w:val="009C2642"/>
    <w:pPr>
      <w:tabs>
        <w:tab w:val="left" w:pos="5865"/>
      </w:tabs>
      <w:ind w:left="900" w:hanging="360"/>
    </w:pPr>
    <w:rPr>
      <w:sz w:val="22"/>
      <w:szCs w:val="24"/>
      <w:lang w:val="es-ES"/>
    </w:rPr>
  </w:style>
  <w:style w:type="character" w:customStyle="1" w:styleId="Sangra3detindependienteCar">
    <w:name w:val="Sangría 3 de t. independiente Car"/>
    <w:basedOn w:val="Fuentedeprrafopredeter"/>
    <w:link w:val="Sangra3detindependiente"/>
    <w:locked/>
    <w:rsid w:val="009C2642"/>
    <w:rPr>
      <w:rFonts w:ascii="Verdana" w:hAnsi="Verdana" w:cs="Times New Roman"/>
      <w:sz w:val="24"/>
      <w:szCs w:val="24"/>
    </w:rPr>
  </w:style>
  <w:style w:type="paragraph" w:customStyle="1" w:styleId="FInSeccion0">
    <w:name w:val="FInSeccion"/>
    <w:basedOn w:val="Normal"/>
    <w:rsid w:val="009C2642"/>
    <w:pPr>
      <w:tabs>
        <w:tab w:val="left" w:pos="5865"/>
      </w:tabs>
      <w:spacing w:before="360"/>
      <w:jc w:val="center"/>
    </w:pPr>
    <w:rPr>
      <w:rFonts w:ascii="Wingdings" w:hAnsi="Wingdings"/>
      <w:sz w:val="24"/>
      <w:szCs w:val="24"/>
    </w:rPr>
  </w:style>
  <w:style w:type="paragraph" w:customStyle="1" w:styleId="Inchico">
    <w:name w:val="Inchico"/>
    <w:basedOn w:val="Normal"/>
    <w:rsid w:val="009C2642"/>
    <w:rPr>
      <w:sz w:val="22"/>
      <w:szCs w:val="22"/>
      <w:lang w:val="es-ES_tradnl" w:eastAsia="en-US"/>
    </w:rPr>
  </w:style>
  <w:style w:type="character" w:styleId="Hipervnculovisitado">
    <w:name w:val="FollowedHyperlink"/>
    <w:basedOn w:val="Fuentedeprrafopredeter"/>
    <w:rsid w:val="009C2642"/>
    <w:rPr>
      <w:rFonts w:cs="Times New Roman"/>
      <w:color w:val="800080"/>
      <w:u w:val="single"/>
    </w:rPr>
  </w:style>
  <w:style w:type="paragraph" w:customStyle="1" w:styleId="PaisSub">
    <w:name w:val="PaisSub"/>
    <w:basedOn w:val="Pais"/>
    <w:autoRedefine/>
    <w:rsid w:val="009C2642"/>
    <w:rPr>
      <w:u w:val="thick"/>
    </w:rPr>
  </w:style>
  <w:style w:type="paragraph" w:customStyle="1" w:styleId="Pais">
    <w:name w:val="Pais"/>
    <w:basedOn w:val="Textoindependiente"/>
    <w:rsid w:val="009C2642"/>
    <w:pPr>
      <w:widowControl w:val="0"/>
      <w:tabs>
        <w:tab w:val="center" w:pos="4908"/>
      </w:tabs>
      <w:autoSpaceDE w:val="0"/>
      <w:autoSpaceDN w:val="0"/>
      <w:adjustRightInd w:val="0"/>
      <w:spacing w:before="103"/>
    </w:pPr>
    <w:rPr>
      <w:color w:val="000000"/>
      <w:lang w:val="en-US"/>
    </w:rPr>
  </w:style>
  <w:style w:type="paragraph" w:customStyle="1" w:styleId="Estilo1">
    <w:name w:val="Estilo1"/>
    <w:basedOn w:val="Pais2"/>
    <w:autoRedefine/>
    <w:rsid w:val="009C2642"/>
    <w:pPr>
      <w:spacing w:before="120" w:after="120"/>
    </w:pPr>
  </w:style>
  <w:style w:type="paragraph" w:customStyle="1" w:styleId="Pais2">
    <w:name w:val="Pais2"/>
    <w:basedOn w:val="Pais"/>
    <w:rsid w:val="009C2642"/>
    <w:rPr>
      <w:sz w:val="20"/>
      <w:lang w:val="es-ES"/>
    </w:rPr>
  </w:style>
  <w:style w:type="paragraph" w:customStyle="1" w:styleId="EndOfSection1">
    <w:name w:val="EndOfSection"/>
    <w:basedOn w:val="Normal"/>
    <w:rsid w:val="009C2642"/>
    <w:pPr>
      <w:spacing w:before="240"/>
      <w:jc w:val="center"/>
    </w:pPr>
    <w:rPr>
      <w:rFonts w:ascii="Wingdings" w:hAnsi="Wingdings"/>
      <w:b/>
      <w:lang w:val="en-GB"/>
    </w:rPr>
  </w:style>
  <w:style w:type="paragraph" w:customStyle="1" w:styleId="LosMinistros">
    <w:name w:val="LosMinistros"/>
    <w:basedOn w:val="Texto"/>
    <w:rsid w:val="006B7843"/>
    <w:rPr>
      <w:b/>
      <w:i/>
      <w:lang w:val="en-US"/>
    </w:rPr>
  </w:style>
  <w:style w:type="paragraph" w:customStyle="1" w:styleId="Recommend">
    <w:name w:val="Recommend"/>
    <w:basedOn w:val="Texto"/>
    <w:rsid w:val="00B3028A"/>
    <w:pPr>
      <w:jc w:val="center"/>
    </w:pPr>
    <w:rPr>
      <w:b/>
      <w:bCs/>
      <w:sz w:val="20"/>
      <w:szCs w:val="20"/>
      <w:lang w:val="en-US"/>
    </w:rPr>
  </w:style>
  <w:style w:type="character" w:customStyle="1" w:styleId="DecisionHead1Car">
    <w:name w:val="DecisionHead1 Car"/>
    <w:basedOn w:val="Fuentedeprrafopredeter"/>
    <w:link w:val="DecisionHead1"/>
    <w:locked/>
    <w:rsid w:val="00B3028A"/>
    <w:rPr>
      <w:rFonts w:ascii="Verdana" w:hAnsi="Verdana" w:cs="Times New Roman"/>
      <w:b/>
      <w:bCs/>
      <w:smallCaps/>
      <w:sz w:val="24"/>
      <w:lang w:val="en-GB" w:eastAsia="es-MX"/>
    </w:rPr>
  </w:style>
  <w:style w:type="character" w:customStyle="1" w:styleId="estilo11">
    <w:name w:val="estilo11"/>
    <w:basedOn w:val="Fuentedeprrafopredeter"/>
    <w:rsid w:val="00C566C4"/>
    <w:rPr>
      <w:rFonts w:ascii="Verdana" w:hAnsi="Verdana" w:cs="Times New Roman"/>
      <w:sz w:val="16"/>
      <w:szCs w:val="16"/>
    </w:rPr>
  </w:style>
  <w:style w:type="paragraph" w:styleId="Prrafodelista">
    <w:name w:val="List Paragraph"/>
    <w:basedOn w:val="Normal"/>
    <w:uiPriority w:val="34"/>
    <w:qFormat/>
    <w:rsid w:val="002A44A9"/>
    <w:pPr>
      <w:ind w:left="720"/>
      <w:contextualSpacing/>
    </w:pPr>
  </w:style>
  <w:style w:type="character" w:customStyle="1" w:styleId="longtext1">
    <w:name w:val="long_text1"/>
    <w:basedOn w:val="Fuentedeprrafopredeter"/>
    <w:rsid w:val="000F6917"/>
    <w:rPr>
      <w:sz w:val="20"/>
      <w:szCs w:val="20"/>
    </w:rPr>
  </w:style>
  <w:style w:type="paragraph" w:customStyle="1" w:styleId="PropuestadeDecision">
    <w:name w:val="PropuestadeDecision"/>
    <w:basedOn w:val="Normal"/>
    <w:link w:val="PropuestadeDecisionCar"/>
    <w:qFormat/>
    <w:rsid w:val="000F6917"/>
    <w:pPr>
      <w:pBdr>
        <w:bottom w:val="single" w:sz="4" w:space="1" w:color="auto"/>
      </w:pBdr>
      <w:spacing w:before="360"/>
      <w:jc w:val="center"/>
    </w:pPr>
    <w:rPr>
      <w:rFonts w:cs="Gautami"/>
      <w:b/>
      <w:bCs/>
      <w:sz w:val="24"/>
      <w:szCs w:val="24"/>
      <w:lang w:val="en-US"/>
    </w:rPr>
  </w:style>
  <w:style w:type="paragraph" w:customStyle="1" w:styleId="Cuadrculamedia1-nfasis21">
    <w:name w:val="Cuadrícula media 1 - Énfasis 21"/>
    <w:basedOn w:val="Normal"/>
    <w:uiPriority w:val="34"/>
    <w:qFormat/>
    <w:rsid w:val="000F6917"/>
    <w:pPr>
      <w:spacing w:before="0"/>
      <w:ind w:left="720"/>
      <w:contextualSpacing/>
      <w:jc w:val="left"/>
    </w:pPr>
    <w:rPr>
      <w:rFonts w:ascii="Cambria" w:eastAsia="Cambria" w:hAnsi="Cambria"/>
      <w:sz w:val="24"/>
      <w:szCs w:val="24"/>
      <w:lang w:val="es-ES_tradnl" w:eastAsia="en-US"/>
    </w:rPr>
  </w:style>
  <w:style w:type="character" w:customStyle="1" w:styleId="PropuestadeDecisionCar">
    <w:name w:val="PropuestadeDecision Car"/>
    <w:basedOn w:val="Fuentedeprrafopredeter"/>
    <w:link w:val="PropuestadeDecision"/>
    <w:rsid w:val="000F6917"/>
    <w:rPr>
      <w:rFonts w:ascii="Verdana" w:hAnsi="Verdana" w:cs="Gautami"/>
      <w:b/>
      <w:bCs/>
      <w:sz w:val="24"/>
      <w:szCs w:val="24"/>
      <w:lang w:val="en-US" w:eastAsia="es-ES"/>
    </w:rPr>
  </w:style>
  <w:style w:type="character" w:customStyle="1" w:styleId="texte">
    <w:name w:val="texte"/>
    <w:basedOn w:val="Fuentedeprrafopredeter"/>
    <w:rsid w:val="000F6917"/>
  </w:style>
  <w:style w:type="paragraph" w:customStyle="1" w:styleId="DecideCentrum">
    <w:name w:val="DecideCentrum"/>
    <w:basedOn w:val="Normal"/>
    <w:autoRedefine/>
    <w:uiPriority w:val="99"/>
    <w:rsid w:val="000F6917"/>
    <w:pPr>
      <w:jc w:val="center"/>
    </w:pPr>
    <w:rPr>
      <w:b/>
      <w:smallCaps/>
      <w:shadow/>
      <w:sz w:val="22"/>
      <w:szCs w:val="22"/>
      <w:lang w:val="en-US"/>
    </w:rPr>
  </w:style>
  <w:style w:type="paragraph" w:customStyle="1" w:styleId="TextoInc">
    <w:name w:val="TextoInc"/>
    <w:basedOn w:val="Texto"/>
    <w:autoRedefine/>
    <w:rsid w:val="000F6917"/>
    <w:pPr>
      <w:ind w:left="720" w:hanging="360"/>
    </w:pPr>
    <w:rPr>
      <w:sz w:val="20"/>
      <w:szCs w:val="22"/>
      <w:lang w:val="es-MX" w:eastAsia="en-US"/>
    </w:rPr>
  </w:style>
  <w:style w:type="paragraph" w:customStyle="1" w:styleId="Text">
    <w:name w:val="Text"/>
    <w:basedOn w:val="Normal"/>
    <w:uiPriority w:val="99"/>
    <w:rsid w:val="000F6917"/>
    <w:pPr>
      <w:suppressAutoHyphens/>
      <w:autoSpaceDN w:val="0"/>
      <w:textAlignment w:val="baseline"/>
    </w:pPr>
    <w:rPr>
      <w:rFonts w:cs="Verdana"/>
      <w:kern w:val="3"/>
      <w:lang w:val="es-ES" w:eastAsia="en-US"/>
    </w:rPr>
  </w:style>
  <w:style w:type="paragraph" w:customStyle="1" w:styleId="EstiloFAO">
    <w:name w:val="Estilo FAO"/>
    <w:basedOn w:val="Normal"/>
    <w:uiPriority w:val="99"/>
    <w:qFormat/>
    <w:rsid w:val="000F6917"/>
    <w:pPr>
      <w:spacing w:before="0"/>
    </w:pPr>
    <w:rPr>
      <w:rFonts w:ascii="Arial" w:hAnsi="Arial" w:cs="Arial"/>
      <w:sz w:val="24"/>
      <w:szCs w:val="24"/>
    </w:rPr>
  </w:style>
  <w:style w:type="paragraph" w:customStyle="1" w:styleId="Listavistosa-nfasis11">
    <w:name w:val="Lista vistosa - Énfasis 11"/>
    <w:basedOn w:val="Normal"/>
    <w:uiPriority w:val="34"/>
    <w:qFormat/>
    <w:rsid w:val="000F6917"/>
    <w:pPr>
      <w:spacing w:before="0"/>
      <w:ind w:left="720"/>
      <w:contextualSpacing/>
      <w:jc w:val="left"/>
    </w:pPr>
    <w:rPr>
      <w:rFonts w:ascii="Cambria" w:eastAsia="Cambria" w:hAnsi="Cambria"/>
      <w:sz w:val="24"/>
      <w:szCs w:val="24"/>
      <w:lang w:val="es-ES_tradnl" w:eastAsia="en-US"/>
    </w:rPr>
  </w:style>
  <w:style w:type="character" w:customStyle="1" w:styleId="mediumtext1">
    <w:name w:val="medium_text1"/>
    <w:basedOn w:val="Fuentedeprrafopredeter"/>
    <w:rsid w:val="000F6917"/>
    <w:rPr>
      <w:sz w:val="22"/>
      <w:szCs w:val="22"/>
    </w:rPr>
  </w:style>
  <w:style w:type="character" w:customStyle="1" w:styleId="shorttext">
    <w:name w:val="short_text"/>
    <w:basedOn w:val="Fuentedeprrafopredeter"/>
    <w:rsid w:val="000F6917"/>
  </w:style>
  <w:style w:type="character" w:customStyle="1" w:styleId="mediumtext">
    <w:name w:val="medium_text"/>
    <w:basedOn w:val="Fuentedeprrafopredeter"/>
    <w:rsid w:val="000F6917"/>
  </w:style>
  <w:style w:type="character" w:customStyle="1" w:styleId="yshortcuts">
    <w:name w:val="yshortcuts"/>
    <w:basedOn w:val="Fuentedeprrafopredeter"/>
    <w:rsid w:val="000F6917"/>
  </w:style>
  <w:style w:type="paragraph" w:customStyle="1" w:styleId="Prrafodelista1">
    <w:name w:val="Párrafo de lista1"/>
    <w:basedOn w:val="Normal"/>
    <w:qFormat/>
    <w:rsid w:val="000F6917"/>
    <w:pPr>
      <w:suppressAutoHyphens/>
      <w:spacing w:before="0"/>
      <w:ind w:left="720"/>
      <w:jc w:val="center"/>
    </w:pPr>
    <w:rPr>
      <w:rFonts w:ascii="Times New Roman" w:hAnsi="Times New Roman"/>
      <w:sz w:val="24"/>
      <w:lang w:val="en-US" w:eastAsia="ar-SA"/>
    </w:rPr>
  </w:style>
  <w:style w:type="paragraph" w:customStyle="1" w:styleId="CM11">
    <w:name w:val="CM11"/>
    <w:basedOn w:val="Default"/>
    <w:next w:val="Default"/>
    <w:link w:val="CM11Char"/>
    <w:rsid w:val="000F6917"/>
    <w:pPr>
      <w:widowControl w:val="0"/>
      <w:spacing w:after="358"/>
    </w:pPr>
    <w:rPr>
      <w:rFonts w:ascii="Comic Sans MS" w:hAnsi="Comic Sans MS" w:cs="Comic Sans MS"/>
      <w:lang w:val="es-PA" w:eastAsia="es-PA"/>
    </w:rPr>
  </w:style>
  <w:style w:type="paragraph" w:customStyle="1" w:styleId="TablaCuad">
    <w:name w:val="TablaCuad"/>
    <w:basedOn w:val="Normal"/>
    <w:next w:val="Normal"/>
    <w:rsid w:val="000F6917"/>
    <w:pPr>
      <w:autoSpaceDE w:val="0"/>
      <w:autoSpaceDN w:val="0"/>
      <w:adjustRightInd w:val="0"/>
      <w:spacing w:before="40" w:after="40"/>
      <w:jc w:val="left"/>
    </w:pPr>
    <w:rPr>
      <w:sz w:val="24"/>
      <w:szCs w:val="24"/>
      <w:lang w:val="es-ES"/>
    </w:rPr>
  </w:style>
  <w:style w:type="character" w:customStyle="1" w:styleId="longtext">
    <w:name w:val="long_text"/>
    <w:basedOn w:val="Fuentedeprrafopredeter"/>
    <w:rsid w:val="000F6917"/>
  </w:style>
  <w:style w:type="paragraph" w:customStyle="1" w:styleId="Fantasma">
    <w:name w:val="Fantasma"/>
    <w:basedOn w:val="CM11"/>
    <w:link w:val="FantasmaChar"/>
    <w:qFormat/>
    <w:rsid w:val="000F6917"/>
    <w:pPr>
      <w:spacing w:after="0" w:line="20" w:lineRule="exact"/>
      <w:jc w:val="center"/>
    </w:pPr>
    <w:rPr>
      <w:rFonts w:ascii="Calibri" w:hAnsi="Calibri"/>
      <w:b/>
      <w:bCs/>
      <w:caps/>
      <w:sz w:val="22"/>
      <w:szCs w:val="22"/>
      <w:lang w:val="en-US"/>
    </w:rPr>
  </w:style>
  <w:style w:type="character" w:customStyle="1" w:styleId="DefaultChar">
    <w:name w:val="Default Char"/>
    <w:basedOn w:val="Fuentedeprrafopredeter"/>
    <w:link w:val="Default"/>
    <w:rsid w:val="000F6917"/>
    <w:rPr>
      <w:rFonts w:ascii="Arial" w:hAnsi="Arial" w:cs="Arial"/>
      <w:color w:val="000000"/>
      <w:sz w:val="24"/>
      <w:szCs w:val="24"/>
      <w:lang w:val="es-ES" w:eastAsia="es-ES" w:bidi="ar-SA"/>
    </w:rPr>
  </w:style>
  <w:style w:type="character" w:customStyle="1" w:styleId="CM11Char">
    <w:name w:val="CM11 Char"/>
    <w:basedOn w:val="DefaultChar"/>
    <w:link w:val="CM11"/>
    <w:rsid w:val="000F6917"/>
    <w:rPr>
      <w:rFonts w:ascii="Comic Sans MS" w:hAnsi="Comic Sans MS" w:cs="Comic Sans MS"/>
      <w:lang w:val="es-PA" w:eastAsia="es-PA"/>
    </w:rPr>
  </w:style>
  <w:style w:type="character" w:customStyle="1" w:styleId="FantasmaChar">
    <w:name w:val="Fantasma Char"/>
    <w:basedOn w:val="CM11Char"/>
    <w:link w:val="Fantasma"/>
    <w:rsid w:val="000F6917"/>
    <w:rPr>
      <w:rFonts w:ascii="Calibri" w:hAnsi="Calibri"/>
      <w:b/>
      <w:bCs/>
      <w:caps/>
      <w:color w:val="000000"/>
      <w:sz w:val="22"/>
      <w:szCs w:val="22"/>
      <w:lang w:val="en-US"/>
    </w:rPr>
  </w:style>
  <w:style w:type="paragraph" w:styleId="Textodebloque">
    <w:name w:val="Block Text"/>
    <w:basedOn w:val="Normal"/>
    <w:rsid w:val="000F6917"/>
    <w:pPr>
      <w:spacing w:before="0"/>
      <w:ind w:left="357" w:right="284"/>
    </w:pPr>
    <w:rPr>
      <w:rFonts w:ascii="Times New Roman" w:hAnsi="Times New Roman"/>
      <w:sz w:val="24"/>
      <w:szCs w:val="24"/>
      <w:lang w:val="es-VE"/>
    </w:rPr>
  </w:style>
  <w:style w:type="paragraph" w:customStyle="1" w:styleId="recomend">
    <w:name w:val="recomend"/>
    <w:basedOn w:val="Textum"/>
    <w:autoRedefine/>
    <w:rsid w:val="000F6917"/>
  </w:style>
  <w:style w:type="paragraph" w:customStyle="1" w:styleId="SubAcapite">
    <w:name w:val="SubAcapite"/>
    <w:basedOn w:val="Normal"/>
    <w:rsid w:val="000F6917"/>
    <w:pPr>
      <w:ind w:left="705"/>
    </w:pPr>
    <w:rPr>
      <w:i/>
      <w:sz w:val="22"/>
    </w:rPr>
  </w:style>
  <w:style w:type="paragraph" w:styleId="Ttulo">
    <w:name w:val="Title"/>
    <w:basedOn w:val="Normal"/>
    <w:link w:val="TtuloCar"/>
    <w:qFormat/>
    <w:rsid w:val="000F6917"/>
    <w:pPr>
      <w:widowControl w:val="0"/>
      <w:tabs>
        <w:tab w:val="center" w:pos="4908"/>
      </w:tabs>
      <w:autoSpaceDE w:val="0"/>
      <w:autoSpaceDN w:val="0"/>
      <w:adjustRightInd w:val="0"/>
      <w:spacing w:before="103"/>
      <w:jc w:val="center"/>
    </w:pPr>
    <w:rPr>
      <w:b/>
      <w:bCs/>
      <w:color w:val="000000"/>
      <w:sz w:val="24"/>
      <w:szCs w:val="24"/>
      <w:lang w:val="en-US"/>
    </w:rPr>
  </w:style>
  <w:style w:type="character" w:customStyle="1" w:styleId="TtuloCar">
    <w:name w:val="Título Car"/>
    <w:basedOn w:val="Fuentedeprrafopredeter"/>
    <w:link w:val="Ttulo"/>
    <w:rsid w:val="000F6917"/>
    <w:rPr>
      <w:rFonts w:ascii="Verdana" w:hAnsi="Verdana"/>
      <w:b/>
      <w:bCs/>
      <w:color w:val="000000"/>
      <w:sz w:val="24"/>
      <w:szCs w:val="24"/>
      <w:lang w:val="en-US" w:eastAsia="es-ES"/>
    </w:rPr>
  </w:style>
  <w:style w:type="paragraph" w:styleId="Epgrafe">
    <w:name w:val="caption"/>
    <w:basedOn w:val="Normal"/>
    <w:next w:val="Normal"/>
    <w:qFormat/>
    <w:rsid w:val="000F6917"/>
    <w:pPr>
      <w:widowControl w:val="0"/>
      <w:tabs>
        <w:tab w:val="center" w:pos="4908"/>
      </w:tabs>
      <w:autoSpaceDE w:val="0"/>
      <w:autoSpaceDN w:val="0"/>
      <w:adjustRightInd w:val="0"/>
      <w:spacing w:before="0"/>
      <w:jc w:val="left"/>
    </w:pPr>
    <w:rPr>
      <w:color w:val="000000"/>
      <w:sz w:val="24"/>
      <w:szCs w:val="24"/>
      <w:lang w:val="es-ES"/>
    </w:rPr>
  </w:style>
  <w:style w:type="paragraph" w:styleId="Textoindependiente2">
    <w:name w:val="Body Text 2"/>
    <w:basedOn w:val="Normal"/>
    <w:link w:val="Textoindependiente2Car"/>
    <w:rsid w:val="000F6917"/>
    <w:pPr>
      <w:widowControl w:val="0"/>
      <w:tabs>
        <w:tab w:val="center" w:pos="4653"/>
      </w:tabs>
      <w:autoSpaceDE w:val="0"/>
      <w:autoSpaceDN w:val="0"/>
      <w:adjustRightInd w:val="0"/>
      <w:spacing w:before="180"/>
      <w:jc w:val="center"/>
    </w:pPr>
    <w:rPr>
      <w:b/>
      <w:bCs/>
      <w:color w:val="000000"/>
      <w:sz w:val="22"/>
      <w:szCs w:val="28"/>
      <w:lang w:val="es-ES"/>
    </w:rPr>
  </w:style>
  <w:style w:type="character" w:customStyle="1" w:styleId="Textoindependiente2Car">
    <w:name w:val="Texto independiente 2 Car"/>
    <w:basedOn w:val="Fuentedeprrafopredeter"/>
    <w:link w:val="Textoindependiente2"/>
    <w:rsid w:val="000F6917"/>
    <w:rPr>
      <w:rFonts w:ascii="Verdana" w:hAnsi="Verdana"/>
      <w:b/>
      <w:bCs/>
      <w:color w:val="000000"/>
      <w:sz w:val="22"/>
      <w:szCs w:val="28"/>
      <w:lang w:val="es-ES" w:eastAsia="es-ES"/>
    </w:rPr>
  </w:style>
  <w:style w:type="paragraph" w:styleId="Textoindependiente3">
    <w:name w:val="Body Text 3"/>
    <w:basedOn w:val="Normal"/>
    <w:link w:val="Textoindependiente3Car"/>
    <w:rsid w:val="000F6917"/>
    <w:pPr>
      <w:spacing w:after="120"/>
    </w:pPr>
    <w:rPr>
      <w:sz w:val="16"/>
      <w:szCs w:val="16"/>
    </w:rPr>
  </w:style>
  <w:style w:type="character" w:customStyle="1" w:styleId="Textoindependiente3Car">
    <w:name w:val="Texto independiente 3 Car"/>
    <w:basedOn w:val="Fuentedeprrafopredeter"/>
    <w:link w:val="Textoindependiente3"/>
    <w:rsid w:val="000F6917"/>
    <w:rPr>
      <w:rFonts w:ascii="Verdana" w:hAnsi="Verdana"/>
      <w:sz w:val="16"/>
      <w:szCs w:val="16"/>
      <w:lang w:val="es-MX" w:eastAsia="es-ES"/>
    </w:rPr>
  </w:style>
  <w:style w:type="paragraph" w:styleId="HTMLconformatoprevio">
    <w:name w:val="HTML Preformatted"/>
    <w:basedOn w:val="Normal"/>
    <w:link w:val="HTMLconformatoprevioCar"/>
    <w:rsid w:val="000F6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left"/>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0F6917"/>
    <w:rPr>
      <w:rFonts w:ascii="Courier New" w:hAnsi="Courier New" w:cs="Courier New"/>
      <w:lang w:val="es-ES" w:eastAsia="es-ES"/>
    </w:rPr>
  </w:style>
  <w:style w:type="paragraph" w:styleId="TDC1">
    <w:name w:val="toc 1"/>
    <w:basedOn w:val="Normal"/>
    <w:next w:val="Normal"/>
    <w:autoRedefine/>
    <w:uiPriority w:val="39"/>
    <w:rsid w:val="00820D21"/>
    <w:pPr>
      <w:tabs>
        <w:tab w:val="right" w:leader="dot" w:pos="9350"/>
      </w:tabs>
      <w:jc w:val="left"/>
    </w:pPr>
  </w:style>
  <w:style w:type="paragraph" w:customStyle="1" w:styleId="Paix">
    <w:name w:val="Paix"/>
    <w:basedOn w:val="Normal"/>
    <w:rsid w:val="000F6917"/>
    <w:pPr>
      <w:widowControl w:val="0"/>
      <w:pBdr>
        <w:bottom w:val="single" w:sz="4" w:space="1" w:color="auto"/>
      </w:pBdr>
      <w:tabs>
        <w:tab w:val="center" w:pos="4908"/>
      </w:tabs>
      <w:autoSpaceDE w:val="0"/>
      <w:autoSpaceDN w:val="0"/>
      <w:adjustRightInd w:val="0"/>
      <w:spacing w:after="120"/>
      <w:jc w:val="center"/>
    </w:pPr>
    <w:rPr>
      <w:b/>
      <w:color w:val="000000"/>
      <w:sz w:val="22"/>
    </w:rPr>
  </w:style>
  <w:style w:type="paragraph" w:customStyle="1" w:styleId="TablaTextoSin">
    <w:name w:val="TablaTextoSin"/>
    <w:basedOn w:val="Normal"/>
    <w:rsid w:val="000F6917"/>
    <w:pPr>
      <w:widowControl w:val="0"/>
      <w:tabs>
        <w:tab w:val="left" w:pos="105"/>
        <w:tab w:val="left" w:pos="1155"/>
      </w:tabs>
      <w:autoSpaceDE w:val="0"/>
      <w:autoSpaceDN w:val="0"/>
      <w:adjustRightInd w:val="0"/>
      <w:jc w:val="left"/>
    </w:pPr>
    <w:rPr>
      <w:noProof/>
      <w:color w:val="000000"/>
      <w:sz w:val="16"/>
      <w:szCs w:val="16"/>
      <w:lang w:eastAsia="es-MX"/>
    </w:rPr>
  </w:style>
  <w:style w:type="paragraph" w:styleId="TDC5">
    <w:name w:val="toc 5"/>
    <w:basedOn w:val="Normal"/>
    <w:next w:val="Normal"/>
    <w:autoRedefine/>
    <w:rsid w:val="000F6917"/>
    <w:pPr>
      <w:spacing w:before="0"/>
      <w:ind w:left="960"/>
      <w:jc w:val="left"/>
    </w:pPr>
    <w:rPr>
      <w:rFonts w:ascii="Times New Roman" w:hAnsi="Times New Roman"/>
      <w:noProof/>
      <w:sz w:val="24"/>
      <w:szCs w:val="24"/>
      <w:lang w:eastAsia="en-US"/>
    </w:rPr>
  </w:style>
  <w:style w:type="paragraph" w:styleId="TDC6">
    <w:name w:val="toc 6"/>
    <w:basedOn w:val="Normal"/>
    <w:next w:val="Normal"/>
    <w:autoRedefine/>
    <w:rsid w:val="000F6917"/>
    <w:pPr>
      <w:spacing w:before="0"/>
      <w:ind w:left="1200"/>
      <w:jc w:val="left"/>
    </w:pPr>
    <w:rPr>
      <w:rFonts w:ascii="Times New Roman" w:hAnsi="Times New Roman"/>
      <w:noProof/>
      <w:sz w:val="24"/>
      <w:szCs w:val="24"/>
      <w:lang w:eastAsia="en-US"/>
    </w:rPr>
  </w:style>
  <w:style w:type="paragraph" w:styleId="TDC7">
    <w:name w:val="toc 7"/>
    <w:basedOn w:val="Normal"/>
    <w:next w:val="Normal"/>
    <w:autoRedefine/>
    <w:rsid w:val="000F6917"/>
    <w:pPr>
      <w:spacing w:before="0"/>
      <w:ind w:left="1440"/>
      <w:jc w:val="left"/>
    </w:pPr>
    <w:rPr>
      <w:rFonts w:ascii="Times New Roman" w:hAnsi="Times New Roman"/>
      <w:noProof/>
      <w:sz w:val="24"/>
      <w:szCs w:val="24"/>
      <w:lang w:eastAsia="en-US"/>
    </w:rPr>
  </w:style>
  <w:style w:type="paragraph" w:styleId="TDC8">
    <w:name w:val="toc 8"/>
    <w:basedOn w:val="Normal"/>
    <w:next w:val="Normal"/>
    <w:autoRedefine/>
    <w:rsid w:val="000F6917"/>
    <w:pPr>
      <w:spacing w:before="0"/>
      <w:ind w:left="1680"/>
      <w:jc w:val="left"/>
    </w:pPr>
    <w:rPr>
      <w:rFonts w:ascii="Times New Roman" w:hAnsi="Times New Roman"/>
      <w:noProof/>
      <w:sz w:val="24"/>
      <w:szCs w:val="24"/>
      <w:lang w:eastAsia="en-US"/>
    </w:rPr>
  </w:style>
  <w:style w:type="paragraph" w:styleId="TDC9">
    <w:name w:val="toc 9"/>
    <w:basedOn w:val="Normal"/>
    <w:next w:val="Normal"/>
    <w:autoRedefine/>
    <w:rsid w:val="000F6917"/>
    <w:pPr>
      <w:spacing w:before="0"/>
      <w:ind w:left="1920"/>
      <w:jc w:val="left"/>
    </w:pPr>
    <w:rPr>
      <w:rFonts w:ascii="Times New Roman" w:hAnsi="Times New Roman"/>
      <w:noProof/>
      <w:sz w:val="24"/>
      <w:szCs w:val="24"/>
      <w:lang w:eastAsia="en-US"/>
    </w:rPr>
  </w:style>
  <w:style w:type="paragraph" w:customStyle="1" w:styleId="Participante">
    <w:name w:val="Participante"/>
    <w:basedOn w:val="Normal"/>
    <w:link w:val="ParticipanteChar"/>
    <w:qFormat/>
    <w:rsid w:val="000F6917"/>
    <w:pPr>
      <w:widowControl w:val="0"/>
      <w:tabs>
        <w:tab w:val="left" w:pos="112"/>
      </w:tabs>
      <w:autoSpaceDE w:val="0"/>
      <w:autoSpaceDN w:val="0"/>
      <w:adjustRightInd w:val="0"/>
      <w:spacing w:before="60" w:after="60"/>
      <w:jc w:val="left"/>
    </w:pPr>
    <w:rPr>
      <w:noProof/>
      <w:color w:val="000000"/>
      <w:sz w:val="16"/>
      <w:szCs w:val="16"/>
      <w:lang w:val="es-ES" w:eastAsia="en-US"/>
    </w:rPr>
  </w:style>
  <w:style w:type="paragraph" w:customStyle="1" w:styleId="HeadSeccion">
    <w:name w:val="HeadSeccion"/>
    <w:basedOn w:val="Ttulo2"/>
    <w:link w:val="HeadSeccionChar"/>
    <w:qFormat/>
    <w:rsid w:val="000F6917"/>
    <w:pPr>
      <w:spacing w:before="240"/>
      <w:ind w:right="0"/>
      <w:jc w:val="center"/>
    </w:pPr>
    <w:rPr>
      <w:szCs w:val="28"/>
      <w:lang w:val="es-ES"/>
    </w:rPr>
  </w:style>
  <w:style w:type="character" w:customStyle="1" w:styleId="ParticipanteChar">
    <w:name w:val="Participante Char"/>
    <w:basedOn w:val="Fuentedeprrafopredeter"/>
    <w:link w:val="Participante"/>
    <w:rsid w:val="000F6917"/>
    <w:rPr>
      <w:rFonts w:ascii="Verdana" w:hAnsi="Verdana"/>
      <w:noProof/>
      <w:color w:val="000000"/>
      <w:sz w:val="16"/>
      <w:szCs w:val="16"/>
      <w:lang w:val="es-ES" w:eastAsia="en-US"/>
    </w:rPr>
  </w:style>
  <w:style w:type="character" w:customStyle="1" w:styleId="HeadSeccionChar">
    <w:name w:val="HeadSeccion Char"/>
    <w:basedOn w:val="Ttulo2Car"/>
    <w:link w:val="HeadSeccion"/>
    <w:rsid w:val="000F6917"/>
    <w:rPr>
      <w:b/>
      <w:szCs w:val="28"/>
      <w:lang w:val="es-ES"/>
    </w:rPr>
  </w:style>
  <w:style w:type="paragraph" w:customStyle="1" w:styleId="Observers">
    <w:name w:val="Observers"/>
    <w:basedOn w:val="Ttulo2"/>
    <w:link w:val="ObserversChar"/>
    <w:qFormat/>
    <w:rsid w:val="004C6797"/>
    <w:pPr>
      <w:ind w:right="0"/>
      <w:jc w:val="center"/>
    </w:pPr>
    <w:rPr>
      <w:sz w:val="24"/>
      <w:szCs w:val="24"/>
    </w:rPr>
  </w:style>
  <w:style w:type="character" w:styleId="nfasis">
    <w:name w:val="Emphasis"/>
    <w:basedOn w:val="Fuentedeprrafopredeter"/>
    <w:uiPriority w:val="20"/>
    <w:qFormat/>
    <w:rsid w:val="002148DA"/>
    <w:rPr>
      <w:b/>
      <w:bCs/>
      <w:i w:val="0"/>
      <w:iCs w:val="0"/>
    </w:rPr>
  </w:style>
  <w:style w:type="character" w:customStyle="1" w:styleId="ObserversChar">
    <w:name w:val="Observers Char"/>
    <w:basedOn w:val="Ttulo2Car"/>
    <w:link w:val="Observers"/>
    <w:rsid w:val="004C6797"/>
    <w:rPr>
      <w:sz w:val="24"/>
      <w:szCs w:val="24"/>
    </w:rPr>
  </w:style>
  <w:style w:type="character" w:customStyle="1" w:styleId="ParticipanteCar">
    <w:name w:val="Participante Car"/>
    <w:basedOn w:val="Fuentedeprrafopredeter"/>
    <w:rsid w:val="000A3EE7"/>
    <w:rPr>
      <w:rFonts w:ascii="Verdana" w:hAnsi="Verdana"/>
      <w:noProof/>
      <w:sz w:val="16"/>
      <w:szCs w:val="16"/>
      <w:lang w:val="pt-BR"/>
    </w:rPr>
  </w:style>
  <w:style w:type="paragraph" w:customStyle="1" w:styleId="Paix-Clasificatin">
    <w:name w:val="Paix-Clasificatin"/>
    <w:basedOn w:val="Normal"/>
    <w:qFormat/>
    <w:rsid w:val="000A3EE7"/>
    <w:pPr>
      <w:widowControl w:val="0"/>
      <w:pBdr>
        <w:bottom w:val="single" w:sz="4" w:space="1" w:color="auto"/>
      </w:pBdr>
      <w:tabs>
        <w:tab w:val="center" w:pos="4908"/>
      </w:tabs>
      <w:autoSpaceDE w:val="0"/>
      <w:autoSpaceDN w:val="0"/>
      <w:adjustRightInd w:val="0"/>
      <w:spacing w:before="180" w:after="60"/>
      <w:jc w:val="center"/>
    </w:pPr>
    <w:rPr>
      <w:b/>
      <w:color w:val="000000"/>
      <w:sz w:val="28"/>
      <w:szCs w:val="28"/>
      <w:lang w:val="es-ES"/>
    </w:rPr>
  </w:style>
</w:styles>
</file>

<file path=word/webSettings.xml><?xml version="1.0" encoding="utf-8"?>
<w:webSettings xmlns:r="http://schemas.openxmlformats.org/officeDocument/2006/relationships" xmlns:w="http://schemas.openxmlformats.org/wordprocessingml/2006/main">
  <w:divs>
    <w:div w:id="671298293">
      <w:marLeft w:val="0"/>
      <w:marRight w:val="0"/>
      <w:marTop w:val="0"/>
      <w:marBottom w:val="0"/>
      <w:divBdr>
        <w:top w:val="none" w:sz="0" w:space="0" w:color="auto"/>
        <w:left w:val="none" w:sz="0" w:space="0" w:color="auto"/>
        <w:bottom w:val="none" w:sz="0" w:space="0" w:color="auto"/>
        <w:right w:val="none" w:sz="0" w:space="0" w:color="auto"/>
      </w:divBdr>
      <w:divsChild>
        <w:div w:id="671298296">
          <w:marLeft w:val="0"/>
          <w:marRight w:val="0"/>
          <w:marTop w:val="0"/>
          <w:marBottom w:val="0"/>
          <w:divBdr>
            <w:top w:val="none" w:sz="0" w:space="0" w:color="auto"/>
            <w:left w:val="none" w:sz="0" w:space="0" w:color="auto"/>
            <w:bottom w:val="none" w:sz="0" w:space="0" w:color="auto"/>
            <w:right w:val="none" w:sz="0" w:space="0" w:color="auto"/>
          </w:divBdr>
          <w:divsChild>
            <w:div w:id="671298294">
              <w:marLeft w:val="0"/>
              <w:marRight w:val="0"/>
              <w:marTop w:val="0"/>
              <w:marBottom w:val="0"/>
              <w:divBdr>
                <w:top w:val="none" w:sz="0" w:space="0" w:color="auto"/>
                <w:left w:val="none" w:sz="0" w:space="0" w:color="auto"/>
                <w:bottom w:val="none" w:sz="0" w:space="0" w:color="auto"/>
                <w:right w:val="none" w:sz="0" w:space="0" w:color="auto"/>
              </w:divBdr>
            </w:div>
            <w:div w:id="67129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29829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4.xml"/><Relationship Id="rId117" Type="http://schemas.openxmlformats.org/officeDocument/2006/relationships/hyperlink" Target="mailto:robert.erath@unep.org" TargetMode="External"/><Relationship Id="rId21" Type="http://schemas.openxmlformats.org/officeDocument/2006/relationships/footer" Target="footer5.xml"/><Relationship Id="rId42" Type="http://schemas.openxmlformats.org/officeDocument/2006/relationships/hyperlink" Target="mailto:windsorbelize@yahoo.com" TargetMode="External"/><Relationship Id="rId47" Type="http://schemas.openxmlformats.org/officeDocument/2006/relationships/hyperlink" Target="mailto:dorianalberto@etb.net.co" TargetMode="External"/><Relationship Id="rId63" Type="http://schemas.openxmlformats.org/officeDocument/2006/relationships/hyperlink" Target="mailto:tguardia@mire.gob.pa" TargetMode="External"/><Relationship Id="rId68" Type="http://schemas.openxmlformats.org/officeDocument/2006/relationships/hyperlink" Target="mailto:gabinete@seam.gov.py" TargetMode="External"/><Relationship Id="rId84" Type="http://schemas.openxmlformats.org/officeDocument/2006/relationships/hyperlink" Target="mailto:avk@cep.unep.org" TargetMode="External"/><Relationship Id="rId89" Type="http://schemas.openxmlformats.org/officeDocument/2006/relationships/hyperlink" Target="mailto:a.figueroa@global-mechanism.org" TargetMode="External"/><Relationship Id="rId112" Type="http://schemas.openxmlformats.org/officeDocument/2006/relationships/hyperlink" Target="mailto:jan.kappen@unep.org" TargetMode="External"/><Relationship Id="rId133" Type="http://schemas.openxmlformats.org/officeDocument/2006/relationships/hyperlink" Target="mailto:paulett.castillo@unep.org" TargetMode="External"/><Relationship Id="rId138" Type="http://schemas.openxmlformats.org/officeDocument/2006/relationships/hyperlink" Target="mailto:elizabeth.osorio@unep.org" TargetMode="External"/><Relationship Id="rId16" Type="http://schemas.openxmlformats.org/officeDocument/2006/relationships/footer" Target="footer3.xml"/><Relationship Id="rId107" Type="http://schemas.openxmlformats.org/officeDocument/2006/relationships/hyperlink" Target="mailto:andrea.brusco@unep.org" TargetMode="External"/><Relationship Id="rId11" Type="http://schemas.openxmlformats.org/officeDocument/2006/relationships/header" Target="header4.xml"/><Relationship Id="rId32" Type="http://schemas.openxmlformats.org/officeDocument/2006/relationships/hyperlink" Target="http://www.pnuma.org/forodeministros/16-repdominicana/ILAC_VersionEsp.pdf" TargetMode="External"/><Relationship Id="rId37" Type="http://schemas.openxmlformats.org/officeDocument/2006/relationships/header" Target="header19.xml"/><Relationship Id="rId53" Type="http://schemas.openxmlformats.org/officeDocument/2006/relationships/hyperlink" Target="mailto:krispjj@hotmail.com" TargetMode="External"/><Relationship Id="rId58" Type="http://schemas.openxmlformats.org/officeDocument/2006/relationships/hyperlink" Target="mailto:ruben.anguizola@anam.gob.pa" TargetMode="External"/><Relationship Id="rId74" Type="http://schemas.openxmlformats.org/officeDocument/2006/relationships/hyperlink" Target="mailto:mohesvg@vincysurf.com" TargetMode="External"/><Relationship Id="rId79" Type="http://schemas.openxmlformats.org/officeDocument/2006/relationships/hyperlink" Target="mailto:jmanzanilla@minamb.gob.ve" TargetMode="External"/><Relationship Id="rId102" Type="http://schemas.openxmlformats.org/officeDocument/2006/relationships/hyperlink" Target="mailto:pnuma.brasil@unep.org" TargetMode="External"/><Relationship Id="rId123" Type="http://schemas.openxmlformats.org/officeDocument/2006/relationships/hyperlink" Target="mailto:vivienne.caballero@unep.org" TargetMode="External"/><Relationship Id="rId128" Type="http://schemas.openxmlformats.org/officeDocument/2006/relationships/hyperlink" Target="mailto:shaherah.cumberbatch@unep.org" TargetMode="External"/><Relationship Id="rId144" Type="http://schemas.openxmlformats.org/officeDocument/2006/relationships/header" Target="header22.xml"/><Relationship Id="rId5" Type="http://schemas.openxmlformats.org/officeDocument/2006/relationships/webSettings" Target="webSettings.xml"/><Relationship Id="rId90" Type="http://schemas.openxmlformats.org/officeDocument/2006/relationships/hyperlink" Target="http://www.global-mechanism.org" TargetMode="External"/><Relationship Id="rId95" Type="http://schemas.openxmlformats.org/officeDocument/2006/relationships/hyperlink" Target="mailto:sandrochv@yahoo.com" TargetMode="External"/><Relationship Id="rId22" Type="http://schemas.openxmlformats.org/officeDocument/2006/relationships/header" Target="header10.xml"/><Relationship Id="rId27" Type="http://schemas.openxmlformats.org/officeDocument/2006/relationships/footer" Target="footer6.xml"/><Relationship Id="rId43" Type="http://schemas.openxmlformats.org/officeDocument/2006/relationships/hyperlink" Target="mailto:rafael.rodrigues@mma.gov.br" TargetMode="External"/><Relationship Id="rId48" Type="http://schemas.openxmlformats.org/officeDocument/2006/relationships/hyperlink" Target="mailto:ztrejos@minaet.go.cr" TargetMode="External"/><Relationship Id="rId64" Type="http://schemas.openxmlformats.org/officeDocument/2006/relationships/hyperlink" Target="mailto:mbenavides@mire.gob.pa" TargetMode="External"/><Relationship Id="rId69" Type="http://schemas.openxmlformats.org/officeDocument/2006/relationships/hyperlink" Target="mailto:jdelprado@minam.gob.pe" TargetMode="External"/><Relationship Id="rId113" Type="http://schemas.openxmlformats.org/officeDocument/2006/relationships/hyperlink" Target="mailto:artie.dubrie@unep.org" TargetMode="External"/><Relationship Id="rId118" Type="http://schemas.openxmlformats.org/officeDocument/2006/relationships/hyperlink" Target="mailto:tea.garciahuidobro@unep.org" TargetMode="External"/><Relationship Id="rId134" Type="http://schemas.openxmlformats.org/officeDocument/2006/relationships/hyperlink" Target="mailto:susana.sanchez@unep.org" TargetMode="External"/><Relationship Id="rId139" Type="http://schemas.openxmlformats.org/officeDocument/2006/relationships/hyperlink" Target="mailto:montserrat.valerias@unep.org" TargetMode="External"/><Relationship Id="rId80" Type="http://schemas.openxmlformats.org/officeDocument/2006/relationships/hyperlink" Target="mailto:nick.remple@undp.org" TargetMode="External"/><Relationship Id="rId85" Type="http://schemas.openxmlformats.org/officeDocument/2006/relationships/hyperlink" Target="mailto:humberto.soto@cepal.org" TargetMode="External"/><Relationship Id="rId3" Type="http://schemas.openxmlformats.org/officeDocument/2006/relationships/styles" Target="styles.xml"/><Relationship Id="rId12" Type="http://schemas.openxmlformats.org/officeDocument/2006/relationships/header" Target="header5.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yperlink" Target="http://www.pnuma.org/forodeministros/16-repdominicana/rde09tre_InformeFinalXVIReuniondelForo_08feb2008.pdf" TargetMode="External"/><Relationship Id="rId38" Type="http://schemas.openxmlformats.org/officeDocument/2006/relationships/footer" Target="footer10.xml"/><Relationship Id="rId46" Type="http://schemas.openxmlformats.org/officeDocument/2006/relationships/hyperlink" Target="mailto:dmu&#241;oz@minambiente.gov.co" TargetMode="External"/><Relationship Id="rId59" Type="http://schemas.openxmlformats.org/officeDocument/2006/relationships/hyperlink" Target="mailto:araceli.cerrud@anam.gob.pa" TargetMode="External"/><Relationship Id="rId67" Type="http://schemas.openxmlformats.org/officeDocument/2006/relationships/hyperlink" Target="mailto:pscalvo@tigo.com.py" TargetMode="External"/><Relationship Id="rId103" Type="http://schemas.openxmlformats.org/officeDocument/2006/relationships/hyperlink" Target="mailto:mark.griffith@unep.org" TargetMode="External"/><Relationship Id="rId108" Type="http://schemas.openxmlformats.org/officeDocument/2006/relationships/hyperlink" Target="mailto:mirian.vega@unep.org" TargetMode="External"/><Relationship Id="rId116" Type="http://schemas.openxmlformats.org/officeDocument/2006/relationships/hyperlink" Target="mailto:cinthia.soto@unep.org" TargetMode="External"/><Relationship Id="rId124" Type="http://schemas.openxmlformats.org/officeDocument/2006/relationships/hyperlink" Target="mailto:miguel.naranjo@unep.org" TargetMode="External"/><Relationship Id="rId129" Type="http://schemas.openxmlformats.org/officeDocument/2006/relationships/hyperlink" Target="mailto:jorge.ronzon@cepal.org" TargetMode="External"/><Relationship Id="rId137" Type="http://schemas.openxmlformats.org/officeDocument/2006/relationships/hyperlink" Target="mailto:harold.guerra@unep.org" TargetMode="External"/><Relationship Id="rId20" Type="http://schemas.openxmlformats.org/officeDocument/2006/relationships/header" Target="header9.xml"/><Relationship Id="rId41" Type="http://schemas.openxmlformats.org/officeDocument/2006/relationships/hyperlink" Target="mailto:gobisxx@hotmail.com" TargetMode="External"/><Relationship Id="rId54" Type="http://schemas.openxmlformats.org/officeDocument/2006/relationships/hyperlink" Target="mailto:santiago.lorenzo@semarnat.gob.mx" TargetMode="External"/><Relationship Id="rId62" Type="http://schemas.openxmlformats.org/officeDocument/2006/relationships/hyperlink" Target="mailto:kenneth.fearon@anam.go.pa" TargetMode="External"/><Relationship Id="rId70" Type="http://schemas.openxmlformats.org/officeDocument/2006/relationships/hyperlink" Target="mailto:rosa.otero@marena.gob.do" TargetMode="External"/><Relationship Id="rId75" Type="http://schemas.openxmlformats.org/officeDocument/2006/relationships/hyperlink" Target="mailto:janeelmiller@hotmail.com" TargetMode="External"/><Relationship Id="rId83" Type="http://schemas.openxmlformats.org/officeDocument/2006/relationships/hyperlink" Target="mailto:nac@cep.unep.org" TargetMode="External"/><Relationship Id="rId88" Type="http://schemas.openxmlformats.org/officeDocument/2006/relationships/hyperlink" Target="mailto:hmatallo@unccd.int" TargetMode="External"/><Relationship Id="rId91" Type="http://schemas.openxmlformats.org/officeDocument/2006/relationships/hyperlink" Target="mailto:sidesa@racsa.co.cr" TargetMode="External"/><Relationship Id="rId96" Type="http://schemas.openxmlformats.org/officeDocument/2006/relationships/hyperlink" Target="mailto:pedrorma@yahoo.com.br" TargetMode="External"/><Relationship Id="rId111" Type="http://schemas.openxmlformats.org/officeDocument/2006/relationships/hyperlink" Target="mailto:alex.pires@unep.org" TargetMode="External"/><Relationship Id="rId132" Type="http://schemas.openxmlformats.org/officeDocument/2006/relationships/hyperlink" Target="mailto:alejandra.pascal@unep.org" TargetMode="External"/><Relationship Id="rId140" Type="http://schemas.openxmlformats.org/officeDocument/2006/relationships/header" Target="header20.xml"/><Relationship Id="rId145"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6.xml"/><Relationship Id="rId23" Type="http://schemas.openxmlformats.org/officeDocument/2006/relationships/header" Target="header11.xml"/><Relationship Id="rId28" Type="http://schemas.openxmlformats.org/officeDocument/2006/relationships/header" Target="header15.xml"/><Relationship Id="rId36" Type="http://schemas.openxmlformats.org/officeDocument/2006/relationships/footer" Target="footer9.xml"/><Relationship Id="rId49" Type="http://schemas.openxmlformats.org/officeDocument/2006/relationships/hyperlink" Target="mailto:enid.chaverri@gmail.com" TargetMode="External"/><Relationship Id="rId57" Type="http://schemas.openxmlformats.org/officeDocument/2006/relationships/hyperlink" Target="mailto:julio.castillo@anam.gob.pa" TargetMode="External"/><Relationship Id="rId106" Type="http://schemas.openxmlformats.org/officeDocument/2006/relationships/hyperlink" Target="mailto:jacqueline.alvarez@unep.org" TargetMode="External"/><Relationship Id="rId114" Type="http://schemas.openxmlformats.org/officeDocument/2006/relationships/hyperlink" Target="mailto:yerzhan.aisabayev@unep.org" TargetMode="External"/><Relationship Id="rId119" Type="http://schemas.openxmlformats.org/officeDocument/2006/relationships/hyperlink" Target="mailto:ozonaction@pnuma.org" TargetMode="External"/><Relationship Id="rId127" Type="http://schemas.openxmlformats.org/officeDocument/2006/relationships/hyperlink" Target="mailto:zuleika.hinds@unep.org" TargetMode="External"/><Relationship Id="rId10" Type="http://schemas.openxmlformats.org/officeDocument/2006/relationships/header" Target="header3.xml"/><Relationship Id="rId31" Type="http://schemas.openxmlformats.org/officeDocument/2006/relationships/footer" Target="footer8.xml"/><Relationship Id="rId44" Type="http://schemas.openxmlformats.org/officeDocument/2006/relationships/hyperlink" Target="mailto:dpatd@itamaraty.gov.br" TargetMode="External"/><Relationship Id="rId52" Type="http://schemas.openxmlformats.org/officeDocument/2006/relationships/hyperlink" Target="mailto:acanas@marn.gob.sv" TargetMode="External"/><Relationship Id="rId60" Type="http://schemas.openxmlformats.org/officeDocument/2006/relationships/hyperlink" Target="mailto:r.lopez@anam.gob.pa" TargetMode="External"/><Relationship Id="rId65" Type="http://schemas.openxmlformats.org/officeDocument/2006/relationships/hyperlink" Target="mailto:ibroce@mire.gob.pa" TargetMode="External"/><Relationship Id="rId73" Type="http://schemas.openxmlformats.org/officeDocument/2006/relationships/hyperlink" Target="mailto:sdestaff@sde.gov.lc" TargetMode="External"/><Relationship Id="rId78" Type="http://schemas.openxmlformats.org/officeDocument/2006/relationships/hyperlink" Target="mailto:giselle.beja@dinama.gub.uy" TargetMode="External"/><Relationship Id="rId81" Type="http://schemas.openxmlformats.org/officeDocument/2006/relationships/hyperlink" Target="mailto:nicolas.kosoy@unep.org" TargetMode="External"/><Relationship Id="rId86" Type="http://schemas.openxmlformats.org/officeDocument/2006/relationships/hyperlink" Target="mailto:a.kilpatrick@ifad.org" TargetMode="External"/><Relationship Id="rId94" Type="http://schemas.openxmlformats.org/officeDocument/2006/relationships/hyperlink" Target="mailto:anya@caricom.org" TargetMode="External"/><Relationship Id="rId99" Type="http://schemas.openxmlformats.org/officeDocument/2006/relationships/hyperlink" Target="mailto:gobisxx@hotmail.com" TargetMode="External"/><Relationship Id="rId101" Type="http://schemas.openxmlformats.org/officeDocument/2006/relationships/hyperlink" Target="mailto:mara.murillo@unep.org" TargetMode="External"/><Relationship Id="rId122" Type="http://schemas.openxmlformats.org/officeDocument/2006/relationships/hyperlink" Target="mailto:marco.pinzon@unep.org" TargetMode="External"/><Relationship Id="rId130" Type="http://schemas.openxmlformats.org/officeDocument/2006/relationships/hyperlink" Target="mailto:joella.hayams@unep.org" TargetMode="External"/><Relationship Id="rId135" Type="http://schemas.openxmlformats.org/officeDocument/2006/relationships/hyperlink" Target="mailto:kevin.gallardo@unep.org" TargetMode="External"/><Relationship Id="rId143"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1.xml"/><Relationship Id="rId18" Type="http://schemas.openxmlformats.org/officeDocument/2006/relationships/header" Target="header8.xml"/><Relationship Id="rId39" Type="http://schemas.openxmlformats.org/officeDocument/2006/relationships/hyperlink" Target="mailto:dcblack11@yahoo.com" TargetMode="External"/><Relationship Id="rId109" Type="http://schemas.openxmlformats.org/officeDocument/2006/relationships/hyperlink" Target="mailto:carlos.santos@unep.org" TargetMode="External"/><Relationship Id="rId34" Type="http://schemas.openxmlformats.org/officeDocument/2006/relationships/header" Target="header17.xml"/><Relationship Id="rId50" Type="http://schemas.openxmlformats.org/officeDocument/2006/relationships/hyperlink" Target="mailto:embajadacr@cwpanama.net" TargetMode="External"/><Relationship Id="rId55" Type="http://schemas.openxmlformats.org/officeDocument/2006/relationships/hyperlink" Target="mailto:mexcomercio@cwpanama.net" TargetMode="External"/><Relationship Id="rId76" Type="http://schemas.openxmlformats.org/officeDocument/2006/relationships/hyperlink" Target="mailto:milieu_atm@yahoo.com" TargetMode="External"/><Relationship Id="rId97" Type="http://schemas.openxmlformats.org/officeDocument/2006/relationships/hyperlink" Target="mailto:cnird@live.com" TargetMode="External"/><Relationship Id="rId104" Type="http://schemas.openxmlformats.org/officeDocument/2006/relationships/hyperlink" Target="mailto:gabriel.labbate@unep.org" TargetMode="External"/><Relationship Id="rId120" Type="http://schemas.openxmlformats.org/officeDocument/2006/relationships/hyperlink" Target="mailto:marco.pinzon@unep.org" TargetMode="External"/><Relationship Id="rId125" Type="http://schemas.openxmlformats.org/officeDocument/2006/relationships/hyperlink" Target="mailto:diego.martino@unep.org" TargetMode="External"/><Relationship Id="rId141" Type="http://schemas.openxmlformats.org/officeDocument/2006/relationships/header" Target="header21.xm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mailto:phyplskb@sisterisles.kn" TargetMode="External"/><Relationship Id="rId92" Type="http://schemas.openxmlformats.org/officeDocument/2006/relationships/hyperlink" Target="mailto:ricardoq@iadb.org" TargetMode="External"/><Relationship Id="rId2" Type="http://schemas.openxmlformats.org/officeDocument/2006/relationships/numbering" Target="numbering.xml"/><Relationship Id="rId29" Type="http://schemas.openxmlformats.org/officeDocument/2006/relationships/header" Target="header16.xml"/><Relationship Id="rId24" Type="http://schemas.openxmlformats.org/officeDocument/2006/relationships/header" Target="header12.xml"/><Relationship Id="rId40" Type="http://schemas.openxmlformats.org/officeDocument/2006/relationships/hyperlink" Target="mailto:sincklert@gob.bb" TargetMode="External"/><Relationship Id="rId45" Type="http://schemas.openxmlformats.org/officeDocument/2006/relationships/hyperlink" Target="mailto:cpantaleon@conama.cl" TargetMode="External"/><Relationship Id="rId66" Type="http://schemas.openxmlformats.org/officeDocument/2006/relationships/hyperlink" Target="mailto:tatiana.navarrete@mire.goa" TargetMode="External"/><Relationship Id="rId87" Type="http://schemas.openxmlformats.org/officeDocument/2006/relationships/hyperlink" Target="mailto:f.brzovic@global-mechanism.org" TargetMode="External"/><Relationship Id="rId110" Type="http://schemas.openxmlformats.org/officeDocument/2006/relationships/hyperlink" Target="mailto:elisa.tonda@unep.org" TargetMode="External"/><Relationship Id="rId115" Type="http://schemas.openxmlformats.org/officeDocument/2006/relationships/hyperlink" Target="mailto:antonio.perera@unep.org" TargetMode="External"/><Relationship Id="rId131" Type="http://schemas.openxmlformats.org/officeDocument/2006/relationships/hyperlink" Target="mailto:luis.mudarra@unep.org" TargetMode="External"/><Relationship Id="rId136" Type="http://schemas.openxmlformats.org/officeDocument/2006/relationships/hyperlink" Target="mailto:lizbeth.cheng@unep.org" TargetMode="External"/><Relationship Id="rId61" Type="http://schemas.openxmlformats.org/officeDocument/2006/relationships/hyperlink" Target="mailto:r.pinedo@anam.gob.pa" TargetMode="External"/><Relationship Id="rId82" Type="http://schemas.openxmlformats.org/officeDocument/2006/relationships/hyperlink" Target="mailto:elisa.dumitrescu@unep.org" TargetMode="External"/><Relationship Id="rId19" Type="http://schemas.openxmlformats.org/officeDocument/2006/relationships/footer" Target="footer4.xml"/><Relationship Id="rId14" Type="http://schemas.openxmlformats.org/officeDocument/2006/relationships/footer" Target="footer2.xml"/><Relationship Id="rId30" Type="http://schemas.openxmlformats.org/officeDocument/2006/relationships/footer" Target="footer7.xml"/><Relationship Id="rId35" Type="http://schemas.openxmlformats.org/officeDocument/2006/relationships/header" Target="header18.xml"/><Relationship Id="rId56" Type="http://schemas.openxmlformats.org/officeDocument/2006/relationships/hyperlink" Target="mailto:dfuentes@marena.gob.ni" TargetMode="External"/><Relationship Id="rId77" Type="http://schemas.openxmlformats.org/officeDocument/2006/relationships/hyperlink" Target="mailto:hjuiterloo@atm.sr.org" TargetMode="External"/><Relationship Id="rId100" Type="http://schemas.openxmlformats.org/officeDocument/2006/relationships/hyperlink" Target="mailto:margarita.astralaga@unep.org" TargetMode="External"/><Relationship Id="rId105" Type="http://schemas.openxmlformats.org/officeDocument/2006/relationships/hyperlink" Target="mailto:isabel.martinez@unep.org" TargetMode="External"/><Relationship Id="rId126" Type="http://schemas.openxmlformats.org/officeDocument/2006/relationships/hyperlink" Target="mailto:vilma.aguina@unep.org" TargetMode="External"/><Relationship Id="rId147" Type="http://schemas.openxmlformats.org/officeDocument/2006/relationships/theme" Target="theme/theme1.xml"/><Relationship Id="rId8" Type="http://schemas.openxmlformats.org/officeDocument/2006/relationships/header" Target="header1.xml"/><Relationship Id="rId51" Type="http://schemas.openxmlformats.org/officeDocument/2006/relationships/hyperlink" Target="mailto:snieto@marn.gob.sv" TargetMode="External"/><Relationship Id="rId72" Type="http://schemas.openxmlformats.org/officeDocument/2006/relationships/hyperlink" Target="mailto:ceugene@sde.gov.lc" TargetMode="External"/><Relationship Id="rId93" Type="http://schemas.openxmlformats.org/officeDocument/2006/relationships/hyperlink" Target="mailto:epaguaga@sica.nt" TargetMode="External"/><Relationship Id="rId98" Type="http://schemas.openxmlformats.org/officeDocument/2006/relationships/hyperlink" Target="mailto:rmills_ivappa@yahoo.co.uk" TargetMode="External"/><Relationship Id="rId121" Type="http://schemas.openxmlformats.org/officeDocument/2006/relationships/hyperlink" Target="mailto:ozonaction@pnuma.org" TargetMode="External"/><Relationship Id="rId142"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pnuma.org/forodeministros/17-reunion/documentos/Reporte%20Final%20de%20la%20Reunion%20Intersesional.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0C00-B314-446B-9FD5-87EC5ACB1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24080</Words>
  <Characters>132444</Characters>
  <Application>Microsoft Office Word</Application>
  <DocSecurity>4</DocSecurity>
  <Lines>1103</Lines>
  <Paragraphs>312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UNEP-LAC-IGWG-XVII-2</vt:lpstr>
      <vt:lpstr>UNEP-LAC-IGWG-XVII-2</vt:lpstr>
    </vt:vector>
  </TitlesOfParts>
  <Company>United Nations</Company>
  <LinksUpToDate>false</LinksUpToDate>
  <CharactersWithSpaces>156212</CharactersWithSpaces>
  <SharedDoc>false</SharedDoc>
  <HLinks>
    <vt:vector size="870" baseType="variant">
      <vt:variant>
        <vt:i4>8192010</vt:i4>
      </vt:variant>
      <vt:variant>
        <vt:i4>555</vt:i4>
      </vt:variant>
      <vt:variant>
        <vt:i4>0</vt:i4>
      </vt:variant>
      <vt:variant>
        <vt:i4>5</vt:i4>
      </vt:variant>
      <vt:variant>
        <vt:lpwstr>mailto:montserrat.valerias@unep.org</vt:lpwstr>
      </vt:variant>
      <vt:variant>
        <vt:lpwstr/>
      </vt:variant>
      <vt:variant>
        <vt:i4>3997766</vt:i4>
      </vt:variant>
      <vt:variant>
        <vt:i4>552</vt:i4>
      </vt:variant>
      <vt:variant>
        <vt:i4>0</vt:i4>
      </vt:variant>
      <vt:variant>
        <vt:i4>5</vt:i4>
      </vt:variant>
      <vt:variant>
        <vt:lpwstr>mailto:elizabeth.osorio@unep.org</vt:lpwstr>
      </vt:variant>
      <vt:variant>
        <vt:lpwstr/>
      </vt:variant>
      <vt:variant>
        <vt:i4>1048673</vt:i4>
      </vt:variant>
      <vt:variant>
        <vt:i4>549</vt:i4>
      </vt:variant>
      <vt:variant>
        <vt:i4>0</vt:i4>
      </vt:variant>
      <vt:variant>
        <vt:i4>5</vt:i4>
      </vt:variant>
      <vt:variant>
        <vt:lpwstr>mailto:harold.guerra@unep.org</vt:lpwstr>
      </vt:variant>
      <vt:variant>
        <vt:lpwstr/>
      </vt:variant>
      <vt:variant>
        <vt:i4>5505068</vt:i4>
      </vt:variant>
      <vt:variant>
        <vt:i4>546</vt:i4>
      </vt:variant>
      <vt:variant>
        <vt:i4>0</vt:i4>
      </vt:variant>
      <vt:variant>
        <vt:i4>5</vt:i4>
      </vt:variant>
      <vt:variant>
        <vt:lpwstr>mailto:lizbeth.cheng@unep.org</vt:lpwstr>
      </vt:variant>
      <vt:variant>
        <vt:lpwstr/>
      </vt:variant>
      <vt:variant>
        <vt:i4>4784180</vt:i4>
      </vt:variant>
      <vt:variant>
        <vt:i4>543</vt:i4>
      </vt:variant>
      <vt:variant>
        <vt:i4>0</vt:i4>
      </vt:variant>
      <vt:variant>
        <vt:i4>5</vt:i4>
      </vt:variant>
      <vt:variant>
        <vt:lpwstr>mailto:kevin.gallardo@unep.org</vt:lpwstr>
      </vt:variant>
      <vt:variant>
        <vt:lpwstr/>
      </vt:variant>
      <vt:variant>
        <vt:i4>1245308</vt:i4>
      </vt:variant>
      <vt:variant>
        <vt:i4>540</vt:i4>
      </vt:variant>
      <vt:variant>
        <vt:i4>0</vt:i4>
      </vt:variant>
      <vt:variant>
        <vt:i4>5</vt:i4>
      </vt:variant>
      <vt:variant>
        <vt:lpwstr>mailto:susana.sanchez@unep.org</vt:lpwstr>
      </vt:variant>
      <vt:variant>
        <vt:lpwstr/>
      </vt:variant>
      <vt:variant>
        <vt:i4>3473479</vt:i4>
      </vt:variant>
      <vt:variant>
        <vt:i4>537</vt:i4>
      </vt:variant>
      <vt:variant>
        <vt:i4>0</vt:i4>
      </vt:variant>
      <vt:variant>
        <vt:i4>5</vt:i4>
      </vt:variant>
      <vt:variant>
        <vt:lpwstr>mailto:paulett.castillo@unep.org</vt:lpwstr>
      </vt:variant>
      <vt:variant>
        <vt:lpwstr/>
      </vt:variant>
      <vt:variant>
        <vt:i4>3539036</vt:i4>
      </vt:variant>
      <vt:variant>
        <vt:i4>534</vt:i4>
      </vt:variant>
      <vt:variant>
        <vt:i4>0</vt:i4>
      </vt:variant>
      <vt:variant>
        <vt:i4>5</vt:i4>
      </vt:variant>
      <vt:variant>
        <vt:lpwstr>mailto:alejandra.pascal@unep.org</vt:lpwstr>
      </vt:variant>
      <vt:variant>
        <vt:lpwstr/>
      </vt:variant>
      <vt:variant>
        <vt:i4>7929882</vt:i4>
      </vt:variant>
      <vt:variant>
        <vt:i4>531</vt:i4>
      </vt:variant>
      <vt:variant>
        <vt:i4>0</vt:i4>
      </vt:variant>
      <vt:variant>
        <vt:i4>5</vt:i4>
      </vt:variant>
      <vt:variant>
        <vt:lpwstr>mailto:luis.mudarra@unep.org</vt:lpwstr>
      </vt:variant>
      <vt:variant>
        <vt:lpwstr/>
      </vt:variant>
      <vt:variant>
        <vt:i4>1048677</vt:i4>
      </vt:variant>
      <vt:variant>
        <vt:i4>528</vt:i4>
      </vt:variant>
      <vt:variant>
        <vt:i4>0</vt:i4>
      </vt:variant>
      <vt:variant>
        <vt:i4>5</vt:i4>
      </vt:variant>
      <vt:variant>
        <vt:lpwstr>mailto:joella.hayams@unep.org</vt:lpwstr>
      </vt:variant>
      <vt:variant>
        <vt:lpwstr/>
      </vt:variant>
      <vt:variant>
        <vt:i4>7602183</vt:i4>
      </vt:variant>
      <vt:variant>
        <vt:i4>525</vt:i4>
      </vt:variant>
      <vt:variant>
        <vt:i4>0</vt:i4>
      </vt:variant>
      <vt:variant>
        <vt:i4>5</vt:i4>
      </vt:variant>
      <vt:variant>
        <vt:lpwstr>mailto:jorge.ronzon@cepal.org</vt:lpwstr>
      </vt:variant>
      <vt:variant>
        <vt:lpwstr/>
      </vt:variant>
      <vt:variant>
        <vt:i4>7012361</vt:i4>
      </vt:variant>
      <vt:variant>
        <vt:i4>522</vt:i4>
      </vt:variant>
      <vt:variant>
        <vt:i4>0</vt:i4>
      </vt:variant>
      <vt:variant>
        <vt:i4>5</vt:i4>
      </vt:variant>
      <vt:variant>
        <vt:lpwstr>mailto:shaherah.cumberbatch@unep.org</vt:lpwstr>
      </vt:variant>
      <vt:variant>
        <vt:lpwstr/>
      </vt:variant>
      <vt:variant>
        <vt:i4>4522019</vt:i4>
      </vt:variant>
      <vt:variant>
        <vt:i4>519</vt:i4>
      </vt:variant>
      <vt:variant>
        <vt:i4>0</vt:i4>
      </vt:variant>
      <vt:variant>
        <vt:i4>5</vt:i4>
      </vt:variant>
      <vt:variant>
        <vt:lpwstr>mailto:zuleika.hinds@unep.org</vt:lpwstr>
      </vt:variant>
      <vt:variant>
        <vt:lpwstr/>
      </vt:variant>
      <vt:variant>
        <vt:i4>3473475</vt:i4>
      </vt:variant>
      <vt:variant>
        <vt:i4>516</vt:i4>
      </vt:variant>
      <vt:variant>
        <vt:i4>0</vt:i4>
      </vt:variant>
      <vt:variant>
        <vt:i4>5</vt:i4>
      </vt:variant>
      <vt:variant>
        <vt:lpwstr>mailto:vilma.aguina@unep.org</vt:lpwstr>
      </vt:variant>
      <vt:variant>
        <vt:lpwstr/>
      </vt:variant>
      <vt:variant>
        <vt:i4>5832736</vt:i4>
      </vt:variant>
      <vt:variant>
        <vt:i4>513</vt:i4>
      </vt:variant>
      <vt:variant>
        <vt:i4>0</vt:i4>
      </vt:variant>
      <vt:variant>
        <vt:i4>5</vt:i4>
      </vt:variant>
      <vt:variant>
        <vt:lpwstr>mailto:diego.martino@unep.org</vt:lpwstr>
      </vt:variant>
      <vt:variant>
        <vt:lpwstr/>
      </vt:variant>
      <vt:variant>
        <vt:i4>2031723</vt:i4>
      </vt:variant>
      <vt:variant>
        <vt:i4>510</vt:i4>
      </vt:variant>
      <vt:variant>
        <vt:i4>0</vt:i4>
      </vt:variant>
      <vt:variant>
        <vt:i4>5</vt:i4>
      </vt:variant>
      <vt:variant>
        <vt:lpwstr>mailto:miguel.naranjo@unep.org</vt:lpwstr>
      </vt:variant>
      <vt:variant>
        <vt:lpwstr/>
      </vt:variant>
      <vt:variant>
        <vt:i4>983146</vt:i4>
      </vt:variant>
      <vt:variant>
        <vt:i4>507</vt:i4>
      </vt:variant>
      <vt:variant>
        <vt:i4>0</vt:i4>
      </vt:variant>
      <vt:variant>
        <vt:i4>5</vt:i4>
      </vt:variant>
      <vt:variant>
        <vt:lpwstr>mailto:vivienne.caballero@unep.org</vt:lpwstr>
      </vt:variant>
      <vt:variant>
        <vt:lpwstr/>
      </vt:variant>
      <vt:variant>
        <vt:i4>3473495</vt:i4>
      </vt:variant>
      <vt:variant>
        <vt:i4>504</vt:i4>
      </vt:variant>
      <vt:variant>
        <vt:i4>0</vt:i4>
      </vt:variant>
      <vt:variant>
        <vt:i4>5</vt:i4>
      </vt:variant>
      <vt:variant>
        <vt:lpwstr>mailto:marco.pinzon@unep.org</vt:lpwstr>
      </vt:variant>
      <vt:variant>
        <vt:lpwstr/>
      </vt:variant>
      <vt:variant>
        <vt:i4>458801</vt:i4>
      </vt:variant>
      <vt:variant>
        <vt:i4>501</vt:i4>
      </vt:variant>
      <vt:variant>
        <vt:i4>0</vt:i4>
      </vt:variant>
      <vt:variant>
        <vt:i4>5</vt:i4>
      </vt:variant>
      <vt:variant>
        <vt:lpwstr>mailto:ozonaction@pnuma.org</vt:lpwstr>
      </vt:variant>
      <vt:variant>
        <vt:lpwstr/>
      </vt:variant>
      <vt:variant>
        <vt:i4>3473495</vt:i4>
      </vt:variant>
      <vt:variant>
        <vt:i4>498</vt:i4>
      </vt:variant>
      <vt:variant>
        <vt:i4>0</vt:i4>
      </vt:variant>
      <vt:variant>
        <vt:i4>5</vt:i4>
      </vt:variant>
      <vt:variant>
        <vt:lpwstr>mailto:marco.pinzon@unep.org</vt:lpwstr>
      </vt:variant>
      <vt:variant>
        <vt:lpwstr/>
      </vt:variant>
      <vt:variant>
        <vt:i4>458801</vt:i4>
      </vt:variant>
      <vt:variant>
        <vt:i4>495</vt:i4>
      </vt:variant>
      <vt:variant>
        <vt:i4>0</vt:i4>
      </vt:variant>
      <vt:variant>
        <vt:i4>5</vt:i4>
      </vt:variant>
      <vt:variant>
        <vt:lpwstr>mailto:ozonaction@pnuma.org</vt:lpwstr>
      </vt:variant>
      <vt:variant>
        <vt:lpwstr/>
      </vt:variant>
      <vt:variant>
        <vt:i4>4259890</vt:i4>
      </vt:variant>
      <vt:variant>
        <vt:i4>492</vt:i4>
      </vt:variant>
      <vt:variant>
        <vt:i4>0</vt:i4>
      </vt:variant>
      <vt:variant>
        <vt:i4>5</vt:i4>
      </vt:variant>
      <vt:variant>
        <vt:lpwstr>mailto:tea.garciahuidobro@unep.org</vt:lpwstr>
      </vt:variant>
      <vt:variant>
        <vt:lpwstr/>
      </vt:variant>
      <vt:variant>
        <vt:i4>8257556</vt:i4>
      </vt:variant>
      <vt:variant>
        <vt:i4>489</vt:i4>
      </vt:variant>
      <vt:variant>
        <vt:i4>0</vt:i4>
      </vt:variant>
      <vt:variant>
        <vt:i4>5</vt:i4>
      </vt:variant>
      <vt:variant>
        <vt:lpwstr>mailto:robert.erath@unep.org</vt:lpwstr>
      </vt:variant>
      <vt:variant>
        <vt:lpwstr/>
      </vt:variant>
      <vt:variant>
        <vt:i4>3604572</vt:i4>
      </vt:variant>
      <vt:variant>
        <vt:i4>486</vt:i4>
      </vt:variant>
      <vt:variant>
        <vt:i4>0</vt:i4>
      </vt:variant>
      <vt:variant>
        <vt:i4>5</vt:i4>
      </vt:variant>
      <vt:variant>
        <vt:lpwstr>mailto:cinthia.soto@unep.org</vt:lpwstr>
      </vt:variant>
      <vt:variant>
        <vt:lpwstr/>
      </vt:variant>
      <vt:variant>
        <vt:i4>5242913</vt:i4>
      </vt:variant>
      <vt:variant>
        <vt:i4>483</vt:i4>
      </vt:variant>
      <vt:variant>
        <vt:i4>0</vt:i4>
      </vt:variant>
      <vt:variant>
        <vt:i4>5</vt:i4>
      </vt:variant>
      <vt:variant>
        <vt:lpwstr>mailto:antonio.perera@unep.org</vt:lpwstr>
      </vt:variant>
      <vt:variant>
        <vt:lpwstr/>
      </vt:variant>
      <vt:variant>
        <vt:i4>6029351</vt:i4>
      </vt:variant>
      <vt:variant>
        <vt:i4>480</vt:i4>
      </vt:variant>
      <vt:variant>
        <vt:i4>0</vt:i4>
      </vt:variant>
      <vt:variant>
        <vt:i4>5</vt:i4>
      </vt:variant>
      <vt:variant>
        <vt:lpwstr>mailto:yerzhan.aisabayev@unep.org</vt:lpwstr>
      </vt:variant>
      <vt:variant>
        <vt:lpwstr/>
      </vt:variant>
      <vt:variant>
        <vt:i4>2818129</vt:i4>
      </vt:variant>
      <vt:variant>
        <vt:i4>477</vt:i4>
      </vt:variant>
      <vt:variant>
        <vt:i4>0</vt:i4>
      </vt:variant>
      <vt:variant>
        <vt:i4>5</vt:i4>
      </vt:variant>
      <vt:variant>
        <vt:lpwstr>mailto:artie.dubrie@unep.org</vt:lpwstr>
      </vt:variant>
      <vt:variant>
        <vt:lpwstr/>
      </vt:variant>
      <vt:variant>
        <vt:i4>5111862</vt:i4>
      </vt:variant>
      <vt:variant>
        <vt:i4>474</vt:i4>
      </vt:variant>
      <vt:variant>
        <vt:i4>0</vt:i4>
      </vt:variant>
      <vt:variant>
        <vt:i4>5</vt:i4>
      </vt:variant>
      <vt:variant>
        <vt:lpwstr>mailto:jan.kappen@unep.org</vt:lpwstr>
      </vt:variant>
      <vt:variant>
        <vt:lpwstr/>
      </vt:variant>
      <vt:variant>
        <vt:i4>1179747</vt:i4>
      </vt:variant>
      <vt:variant>
        <vt:i4>471</vt:i4>
      </vt:variant>
      <vt:variant>
        <vt:i4>0</vt:i4>
      </vt:variant>
      <vt:variant>
        <vt:i4>5</vt:i4>
      </vt:variant>
      <vt:variant>
        <vt:lpwstr>mailto:alex.pires@unep.org</vt:lpwstr>
      </vt:variant>
      <vt:variant>
        <vt:lpwstr/>
      </vt:variant>
      <vt:variant>
        <vt:i4>3670081</vt:i4>
      </vt:variant>
      <vt:variant>
        <vt:i4>468</vt:i4>
      </vt:variant>
      <vt:variant>
        <vt:i4>0</vt:i4>
      </vt:variant>
      <vt:variant>
        <vt:i4>5</vt:i4>
      </vt:variant>
      <vt:variant>
        <vt:lpwstr>mailto:elisa.tonda@unep.org</vt:lpwstr>
      </vt:variant>
      <vt:variant>
        <vt:lpwstr/>
      </vt:variant>
      <vt:variant>
        <vt:i4>1572983</vt:i4>
      </vt:variant>
      <vt:variant>
        <vt:i4>465</vt:i4>
      </vt:variant>
      <vt:variant>
        <vt:i4>0</vt:i4>
      </vt:variant>
      <vt:variant>
        <vt:i4>5</vt:i4>
      </vt:variant>
      <vt:variant>
        <vt:lpwstr>mailto:carlos.santos@unep.org</vt:lpwstr>
      </vt:variant>
      <vt:variant>
        <vt:lpwstr/>
      </vt:variant>
      <vt:variant>
        <vt:i4>7995396</vt:i4>
      </vt:variant>
      <vt:variant>
        <vt:i4>462</vt:i4>
      </vt:variant>
      <vt:variant>
        <vt:i4>0</vt:i4>
      </vt:variant>
      <vt:variant>
        <vt:i4>5</vt:i4>
      </vt:variant>
      <vt:variant>
        <vt:lpwstr>mailto:mirian.vega@unep.org</vt:lpwstr>
      </vt:variant>
      <vt:variant>
        <vt:lpwstr/>
      </vt:variant>
      <vt:variant>
        <vt:i4>917618</vt:i4>
      </vt:variant>
      <vt:variant>
        <vt:i4>459</vt:i4>
      </vt:variant>
      <vt:variant>
        <vt:i4>0</vt:i4>
      </vt:variant>
      <vt:variant>
        <vt:i4>5</vt:i4>
      </vt:variant>
      <vt:variant>
        <vt:lpwstr>mailto:andrea.brusco@unep.org</vt:lpwstr>
      </vt:variant>
      <vt:variant>
        <vt:lpwstr/>
      </vt:variant>
      <vt:variant>
        <vt:i4>786528</vt:i4>
      </vt:variant>
      <vt:variant>
        <vt:i4>456</vt:i4>
      </vt:variant>
      <vt:variant>
        <vt:i4>0</vt:i4>
      </vt:variant>
      <vt:variant>
        <vt:i4>5</vt:i4>
      </vt:variant>
      <vt:variant>
        <vt:lpwstr>mailto:jacqueline.alvarez@unep.org</vt:lpwstr>
      </vt:variant>
      <vt:variant>
        <vt:lpwstr/>
      </vt:variant>
      <vt:variant>
        <vt:i4>7077909</vt:i4>
      </vt:variant>
      <vt:variant>
        <vt:i4>453</vt:i4>
      </vt:variant>
      <vt:variant>
        <vt:i4>0</vt:i4>
      </vt:variant>
      <vt:variant>
        <vt:i4>5</vt:i4>
      </vt:variant>
      <vt:variant>
        <vt:lpwstr>mailto:isabel.martinez@unep.org</vt:lpwstr>
      </vt:variant>
      <vt:variant>
        <vt:lpwstr/>
      </vt:variant>
      <vt:variant>
        <vt:i4>2359380</vt:i4>
      </vt:variant>
      <vt:variant>
        <vt:i4>450</vt:i4>
      </vt:variant>
      <vt:variant>
        <vt:i4>0</vt:i4>
      </vt:variant>
      <vt:variant>
        <vt:i4>5</vt:i4>
      </vt:variant>
      <vt:variant>
        <vt:lpwstr>mailto:gabriel.labbate@unep.org</vt:lpwstr>
      </vt:variant>
      <vt:variant>
        <vt:lpwstr/>
      </vt:variant>
      <vt:variant>
        <vt:i4>655469</vt:i4>
      </vt:variant>
      <vt:variant>
        <vt:i4>447</vt:i4>
      </vt:variant>
      <vt:variant>
        <vt:i4>0</vt:i4>
      </vt:variant>
      <vt:variant>
        <vt:i4>5</vt:i4>
      </vt:variant>
      <vt:variant>
        <vt:lpwstr>mailto:mark.griffith@unep.org</vt:lpwstr>
      </vt:variant>
      <vt:variant>
        <vt:lpwstr/>
      </vt:variant>
      <vt:variant>
        <vt:i4>3801158</vt:i4>
      </vt:variant>
      <vt:variant>
        <vt:i4>444</vt:i4>
      </vt:variant>
      <vt:variant>
        <vt:i4>0</vt:i4>
      </vt:variant>
      <vt:variant>
        <vt:i4>5</vt:i4>
      </vt:variant>
      <vt:variant>
        <vt:lpwstr>mailto:pnuma.brasil@unep.org</vt:lpwstr>
      </vt:variant>
      <vt:variant>
        <vt:lpwstr/>
      </vt:variant>
      <vt:variant>
        <vt:i4>7667738</vt:i4>
      </vt:variant>
      <vt:variant>
        <vt:i4>441</vt:i4>
      </vt:variant>
      <vt:variant>
        <vt:i4>0</vt:i4>
      </vt:variant>
      <vt:variant>
        <vt:i4>5</vt:i4>
      </vt:variant>
      <vt:variant>
        <vt:lpwstr>mailto:mara.murillo@unep.org</vt:lpwstr>
      </vt:variant>
      <vt:variant>
        <vt:lpwstr/>
      </vt:variant>
      <vt:variant>
        <vt:i4>2883679</vt:i4>
      </vt:variant>
      <vt:variant>
        <vt:i4>438</vt:i4>
      </vt:variant>
      <vt:variant>
        <vt:i4>0</vt:i4>
      </vt:variant>
      <vt:variant>
        <vt:i4>5</vt:i4>
      </vt:variant>
      <vt:variant>
        <vt:lpwstr>mailto:margarita.astralaga@unep.org</vt:lpwstr>
      </vt:variant>
      <vt:variant>
        <vt:lpwstr/>
      </vt:variant>
      <vt:variant>
        <vt:i4>7536734</vt:i4>
      </vt:variant>
      <vt:variant>
        <vt:i4>435</vt:i4>
      </vt:variant>
      <vt:variant>
        <vt:i4>0</vt:i4>
      </vt:variant>
      <vt:variant>
        <vt:i4>5</vt:i4>
      </vt:variant>
      <vt:variant>
        <vt:lpwstr>mailto:gobisxx@hotmail.com</vt:lpwstr>
      </vt:variant>
      <vt:variant>
        <vt:lpwstr/>
      </vt:variant>
      <vt:variant>
        <vt:i4>7667770</vt:i4>
      </vt:variant>
      <vt:variant>
        <vt:i4>432</vt:i4>
      </vt:variant>
      <vt:variant>
        <vt:i4>0</vt:i4>
      </vt:variant>
      <vt:variant>
        <vt:i4>5</vt:i4>
      </vt:variant>
      <vt:variant>
        <vt:lpwstr>mailto:rmills_ivappa@yahoo.co.uk</vt:lpwstr>
      </vt:variant>
      <vt:variant>
        <vt:lpwstr/>
      </vt:variant>
      <vt:variant>
        <vt:i4>5701753</vt:i4>
      </vt:variant>
      <vt:variant>
        <vt:i4>429</vt:i4>
      </vt:variant>
      <vt:variant>
        <vt:i4>0</vt:i4>
      </vt:variant>
      <vt:variant>
        <vt:i4>5</vt:i4>
      </vt:variant>
      <vt:variant>
        <vt:lpwstr>mailto:cnird@live.com</vt:lpwstr>
      </vt:variant>
      <vt:variant>
        <vt:lpwstr/>
      </vt:variant>
      <vt:variant>
        <vt:i4>2555996</vt:i4>
      </vt:variant>
      <vt:variant>
        <vt:i4>426</vt:i4>
      </vt:variant>
      <vt:variant>
        <vt:i4>0</vt:i4>
      </vt:variant>
      <vt:variant>
        <vt:i4>5</vt:i4>
      </vt:variant>
      <vt:variant>
        <vt:lpwstr>mailto:pedrorma@yahoo.com.br</vt:lpwstr>
      </vt:variant>
      <vt:variant>
        <vt:lpwstr/>
      </vt:variant>
      <vt:variant>
        <vt:i4>6815815</vt:i4>
      </vt:variant>
      <vt:variant>
        <vt:i4>423</vt:i4>
      </vt:variant>
      <vt:variant>
        <vt:i4>0</vt:i4>
      </vt:variant>
      <vt:variant>
        <vt:i4>5</vt:i4>
      </vt:variant>
      <vt:variant>
        <vt:lpwstr>mailto:sandrochv@yahoo.com</vt:lpwstr>
      </vt:variant>
      <vt:variant>
        <vt:lpwstr/>
      </vt:variant>
      <vt:variant>
        <vt:i4>65589</vt:i4>
      </vt:variant>
      <vt:variant>
        <vt:i4>420</vt:i4>
      </vt:variant>
      <vt:variant>
        <vt:i4>0</vt:i4>
      </vt:variant>
      <vt:variant>
        <vt:i4>5</vt:i4>
      </vt:variant>
      <vt:variant>
        <vt:lpwstr>mailto:anya@caricom.org</vt:lpwstr>
      </vt:variant>
      <vt:variant>
        <vt:lpwstr/>
      </vt:variant>
      <vt:variant>
        <vt:i4>5374051</vt:i4>
      </vt:variant>
      <vt:variant>
        <vt:i4>417</vt:i4>
      </vt:variant>
      <vt:variant>
        <vt:i4>0</vt:i4>
      </vt:variant>
      <vt:variant>
        <vt:i4>5</vt:i4>
      </vt:variant>
      <vt:variant>
        <vt:lpwstr>mailto:epaguaga@sica.nt</vt:lpwstr>
      </vt:variant>
      <vt:variant>
        <vt:lpwstr/>
      </vt:variant>
      <vt:variant>
        <vt:i4>2424838</vt:i4>
      </vt:variant>
      <vt:variant>
        <vt:i4>414</vt:i4>
      </vt:variant>
      <vt:variant>
        <vt:i4>0</vt:i4>
      </vt:variant>
      <vt:variant>
        <vt:i4>5</vt:i4>
      </vt:variant>
      <vt:variant>
        <vt:lpwstr>mailto:ricardoq@iadb.org</vt:lpwstr>
      </vt:variant>
      <vt:variant>
        <vt:lpwstr/>
      </vt:variant>
      <vt:variant>
        <vt:i4>7733274</vt:i4>
      </vt:variant>
      <vt:variant>
        <vt:i4>411</vt:i4>
      </vt:variant>
      <vt:variant>
        <vt:i4>0</vt:i4>
      </vt:variant>
      <vt:variant>
        <vt:i4>5</vt:i4>
      </vt:variant>
      <vt:variant>
        <vt:lpwstr>mailto:sidesa@racsa.co.cr</vt:lpwstr>
      </vt:variant>
      <vt:variant>
        <vt:lpwstr/>
      </vt:variant>
      <vt:variant>
        <vt:i4>786513</vt:i4>
      </vt:variant>
      <vt:variant>
        <vt:i4>408</vt:i4>
      </vt:variant>
      <vt:variant>
        <vt:i4>0</vt:i4>
      </vt:variant>
      <vt:variant>
        <vt:i4>5</vt:i4>
      </vt:variant>
      <vt:variant>
        <vt:lpwstr>http://www.global-mechanism.org/</vt:lpwstr>
      </vt:variant>
      <vt:variant>
        <vt:lpwstr/>
      </vt:variant>
      <vt:variant>
        <vt:i4>4784227</vt:i4>
      </vt:variant>
      <vt:variant>
        <vt:i4>405</vt:i4>
      </vt:variant>
      <vt:variant>
        <vt:i4>0</vt:i4>
      </vt:variant>
      <vt:variant>
        <vt:i4>5</vt:i4>
      </vt:variant>
      <vt:variant>
        <vt:lpwstr>mailto:a.figueroa@global-mechanism.org</vt:lpwstr>
      </vt:variant>
      <vt:variant>
        <vt:lpwstr/>
      </vt:variant>
      <vt:variant>
        <vt:i4>7012427</vt:i4>
      </vt:variant>
      <vt:variant>
        <vt:i4>402</vt:i4>
      </vt:variant>
      <vt:variant>
        <vt:i4>0</vt:i4>
      </vt:variant>
      <vt:variant>
        <vt:i4>5</vt:i4>
      </vt:variant>
      <vt:variant>
        <vt:lpwstr>mailto:hmatallo@unccd.int</vt:lpwstr>
      </vt:variant>
      <vt:variant>
        <vt:lpwstr/>
      </vt:variant>
      <vt:variant>
        <vt:i4>65590</vt:i4>
      </vt:variant>
      <vt:variant>
        <vt:i4>399</vt:i4>
      </vt:variant>
      <vt:variant>
        <vt:i4>0</vt:i4>
      </vt:variant>
      <vt:variant>
        <vt:i4>5</vt:i4>
      </vt:variant>
      <vt:variant>
        <vt:lpwstr>mailto:f.brzovic@global-mechanism.org</vt:lpwstr>
      </vt:variant>
      <vt:variant>
        <vt:lpwstr/>
      </vt:variant>
      <vt:variant>
        <vt:i4>4063327</vt:i4>
      </vt:variant>
      <vt:variant>
        <vt:i4>396</vt:i4>
      </vt:variant>
      <vt:variant>
        <vt:i4>0</vt:i4>
      </vt:variant>
      <vt:variant>
        <vt:i4>5</vt:i4>
      </vt:variant>
      <vt:variant>
        <vt:lpwstr>mailto:a.kilpatrick@ifad.org</vt:lpwstr>
      </vt:variant>
      <vt:variant>
        <vt:lpwstr/>
      </vt:variant>
      <vt:variant>
        <vt:i4>3080287</vt:i4>
      </vt:variant>
      <vt:variant>
        <vt:i4>393</vt:i4>
      </vt:variant>
      <vt:variant>
        <vt:i4>0</vt:i4>
      </vt:variant>
      <vt:variant>
        <vt:i4>5</vt:i4>
      </vt:variant>
      <vt:variant>
        <vt:lpwstr>mailto:humberto.soto@cepal.org</vt:lpwstr>
      </vt:variant>
      <vt:variant>
        <vt:lpwstr/>
      </vt:variant>
      <vt:variant>
        <vt:i4>3604550</vt:i4>
      </vt:variant>
      <vt:variant>
        <vt:i4>390</vt:i4>
      </vt:variant>
      <vt:variant>
        <vt:i4>0</vt:i4>
      </vt:variant>
      <vt:variant>
        <vt:i4>5</vt:i4>
      </vt:variant>
      <vt:variant>
        <vt:lpwstr>mailto:avk@cep.unep.org</vt:lpwstr>
      </vt:variant>
      <vt:variant>
        <vt:lpwstr/>
      </vt:variant>
      <vt:variant>
        <vt:i4>3145809</vt:i4>
      </vt:variant>
      <vt:variant>
        <vt:i4>387</vt:i4>
      </vt:variant>
      <vt:variant>
        <vt:i4>0</vt:i4>
      </vt:variant>
      <vt:variant>
        <vt:i4>5</vt:i4>
      </vt:variant>
      <vt:variant>
        <vt:lpwstr>mailto:nac@cep.unep.org</vt:lpwstr>
      </vt:variant>
      <vt:variant>
        <vt:lpwstr/>
      </vt:variant>
      <vt:variant>
        <vt:i4>2228319</vt:i4>
      </vt:variant>
      <vt:variant>
        <vt:i4>384</vt:i4>
      </vt:variant>
      <vt:variant>
        <vt:i4>0</vt:i4>
      </vt:variant>
      <vt:variant>
        <vt:i4>5</vt:i4>
      </vt:variant>
      <vt:variant>
        <vt:lpwstr>mailto:elisa.dumitrescu@unep.org</vt:lpwstr>
      </vt:variant>
      <vt:variant>
        <vt:lpwstr/>
      </vt:variant>
      <vt:variant>
        <vt:i4>6094898</vt:i4>
      </vt:variant>
      <vt:variant>
        <vt:i4>381</vt:i4>
      </vt:variant>
      <vt:variant>
        <vt:i4>0</vt:i4>
      </vt:variant>
      <vt:variant>
        <vt:i4>5</vt:i4>
      </vt:variant>
      <vt:variant>
        <vt:lpwstr>mailto:nicolas.kosoy@unep.org</vt:lpwstr>
      </vt:variant>
      <vt:variant>
        <vt:lpwstr/>
      </vt:variant>
      <vt:variant>
        <vt:i4>8126474</vt:i4>
      </vt:variant>
      <vt:variant>
        <vt:i4>378</vt:i4>
      </vt:variant>
      <vt:variant>
        <vt:i4>0</vt:i4>
      </vt:variant>
      <vt:variant>
        <vt:i4>5</vt:i4>
      </vt:variant>
      <vt:variant>
        <vt:lpwstr>mailto:nick.remple@undp.org</vt:lpwstr>
      </vt:variant>
      <vt:variant>
        <vt:lpwstr/>
      </vt:variant>
      <vt:variant>
        <vt:i4>1310836</vt:i4>
      </vt:variant>
      <vt:variant>
        <vt:i4>375</vt:i4>
      </vt:variant>
      <vt:variant>
        <vt:i4>0</vt:i4>
      </vt:variant>
      <vt:variant>
        <vt:i4>5</vt:i4>
      </vt:variant>
      <vt:variant>
        <vt:lpwstr>mailto:jmanzanilla@minamb.gob.ve</vt:lpwstr>
      </vt:variant>
      <vt:variant>
        <vt:lpwstr/>
      </vt:variant>
      <vt:variant>
        <vt:i4>3014674</vt:i4>
      </vt:variant>
      <vt:variant>
        <vt:i4>372</vt:i4>
      </vt:variant>
      <vt:variant>
        <vt:i4>0</vt:i4>
      </vt:variant>
      <vt:variant>
        <vt:i4>5</vt:i4>
      </vt:variant>
      <vt:variant>
        <vt:lpwstr>mailto:giselle.beja@dinama.gub.uy</vt:lpwstr>
      </vt:variant>
      <vt:variant>
        <vt:lpwstr/>
      </vt:variant>
      <vt:variant>
        <vt:i4>7733260</vt:i4>
      </vt:variant>
      <vt:variant>
        <vt:i4>369</vt:i4>
      </vt:variant>
      <vt:variant>
        <vt:i4>0</vt:i4>
      </vt:variant>
      <vt:variant>
        <vt:i4>5</vt:i4>
      </vt:variant>
      <vt:variant>
        <vt:lpwstr>mailto:hjuiterloo@atm.sr.org</vt:lpwstr>
      </vt:variant>
      <vt:variant>
        <vt:lpwstr/>
      </vt:variant>
      <vt:variant>
        <vt:i4>2228270</vt:i4>
      </vt:variant>
      <vt:variant>
        <vt:i4>366</vt:i4>
      </vt:variant>
      <vt:variant>
        <vt:i4>0</vt:i4>
      </vt:variant>
      <vt:variant>
        <vt:i4>5</vt:i4>
      </vt:variant>
      <vt:variant>
        <vt:lpwstr>mailto:milieu_atm@yahoo.com</vt:lpwstr>
      </vt:variant>
      <vt:variant>
        <vt:lpwstr/>
      </vt:variant>
      <vt:variant>
        <vt:i4>852007</vt:i4>
      </vt:variant>
      <vt:variant>
        <vt:i4>363</vt:i4>
      </vt:variant>
      <vt:variant>
        <vt:i4>0</vt:i4>
      </vt:variant>
      <vt:variant>
        <vt:i4>5</vt:i4>
      </vt:variant>
      <vt:variant>
        <vt:lpwstr>mailto:janeelmiller@hotmail.com</vt:lpwstr>
      </vt:variant>
      <vt:variant>
        <vt:lpwstr/>
      </vt:variant>
      <vt:variant>
        <vt:i4>983100</vt:i4>
      </vt:variant>
      <vt:variant>
        <vt:i4>360</vt:i4>
      </vt:variant>
      <vt:variant>
        <vt:i4>0</vt:i4>
      </vt:variant>
      <vt:variant>
        <vt:i4>5</vt:i4>
      </vt:variant>
      <vt:variant>
        <vt:lpwstr>mailto:mohesvg@vincysurf.com</vt:lpwstr>
      </vt:variant>
      <vt:variant>
        <vt:lpwstr/>
      </vt:variant>
      <vt:variant>
        <vt:i4>5111857</vt:i4>
      </vt:variant>
      <vt:variant>
        <vt:i4>357</vt:i4>
      </vt:variant>
      <vt:variant>
        <vt:i4>0</vt:i4>
      </vt:variant>
      <vt:variant>
        <vt:i4>5</vt:i4>
      </vt:variant>
      <vt:variant>
        <vt:lpwstr>mailto:sdestaff@sde.gov.lc</vt:lpwstr>
      </vt:variant>
      <vt:variant>
        <vt:lpwstr/>
      </vt:variant>
      <vt:variant>
        <vt:i4>2031725</vt:i4>
      </vt:variant>
      <vt:variant>
        <vt:i4>354</vt:i4>
      </vt:variant>
      <vt:variant>
        <vt:i4>0</vt:i4>
      </vt:variant>
      <vt:variant>
        <vt:i4>5</vt:i4>
      </vt:variant>
      <vt:variant>
        <vt:lpwstr>mailto:ceugene@sde.gov.lc</vt:lpwstr>
      </vt:variant>
      <vt:variant>
        <vt:lpwstr/>
      </vt:variant>
      <vt:variant>
        <vt:i4>1376315</vt:i4>
      </vt:variant>
      <vt:variant>
        <vt:i4>351</vt:i4>
      </vt:variant>
      <vt:variant>
        <vt:i4>0</vt:i4>
      </vt:variant>
      <vt:variant>
        <vt:i4>5</vt:i4>
      </vt:variant>
      <vt:variant>
        <vt:lpwstr>mailto:phyplskb@sisterisles.kn</vt:lpwstr>
      </vt:variant>
      <vt:variant>
        <vt:lpwstr/>
      </vt:variant>
      <vt:variant>
        <vt:i4>983103</vt:i4>
      </vt:variant>
      <vt:variant>
        <vt:i4>348</vt:i4>
      </vt:variant>
      <vt:variant>
        <vt:i4>0</vt:i4>
      </vt:variant>
      <vt:variant>
        <vt:i4>5</vt:i4>
      </vt:variant>
      <vt:variant>
        <vt:lpwstr>mailto:rosa.otero@marena.gob.do</vt:lpwstr>
      </vt:variant>
      <vt:variant>
        <vt:lpwstr/>
      </vt:variant>
      <vt:variant>
        <vt:i4>524403</vt:i4>
      </vt:variant>
      <vt:variant>
        <vt:i4>345</vt:i4>
      </vt:variant>
      <vt:variant>
        <vt:i4>0</vt:i4>
      </vt:variant>
      <vt:variant>
        <vt:i4>5</vt:i4>
      </vt:variant>
      <vt:variant>
        <vt:lpwstr>mailto:jdelprado@minam.gob.pe</vt:lpwstr>
      </vt:variant>
      <vt:variant>
        <vt:lpwstr/>
      </vt:variant>
      <vt:variant>
        <vt:i4>5505087</vt:i4>
      </vt:variant>
      <vt:variant>
        <vt:i4>342</vt:i4>
      </vt:variant>
      <vt:variant>
        <vt:i4>0</vt:i4>
      </vt:variant>
      <vt:variant>
        <vt:i4>5</vt:i4>
      </vt:variant>
      <vt:variant>
        <vt:lpwstr>mailto:gabinete@seam.gov.py</vt:lpwstr>
      </vt:variant>
      <vt:variant>
        <vt:lpwstr/>
      </vt:variant>
      <vt:variant>
        <vt:i4>7798806</vt:i4>
      </vt:variant>
      <vt:variant>
        <vt:i4>339</vt:i4>
      </vt:variant>
      <vt:variant>
        <vt:i4>0</vt:i4>
      </vt:variant>
      <vt:variant>
        <vt:i4>5</vt:i4>
      </vt:variant>
      <vt:variant>
        <vt:lpwstr>mailto:pscalvo@tigo.com.py</vt:lpwstr>
      </vt:variant>
      <vt:variant>
        <vt:lpwstr/>
      </vt:variant>
      <vt:variant>
        <vt:i4>5636143</vt:i4>
      </vt:variant>
      <vt:variant>
        <vt:i4>336</vt:i4>
      </vt:variant>
      <vt:variant>
        <vt:i4>0</vt:i4>
      </vt:variant>
      <vt:variant>
        <vt:i4>5</vt:i4>
      </vt:variant>
      <vt:variant>
        <vt:lpwstr>mailto:tatiana.navarrete@mire.goa</vt:lpwstr>
      </vt:variant>
      <vt:variant>
        <vt:lpwstr/>
      </vt:variant>
      <vt:variant>
        <vt:i4>2293842</vt:i4>
      </vt:variant>
      <vt:variant>
        <vt:i4>333</vt:i4>
      </vt:variant>
      <vt:variant>
        <vt:i4>0</vt:i4>
      </vt:variant>
      <vt:variant>
        <vt:i4>5</vt:i4>
      </vt:variant>
      <vt:variant>
        <vt:lpwstr>mailto:ibroce@mire.gob.pa</vt:lpwstr>
      </vt:variant>
      <vt:variant>
        <vt:lpwstr/>
      </vt:variant>
      <vt:variant>
        <vt:i4>4063319</vt:i4>
      </vt:variant>
      <vt:variant>
        <vt:i4>330</vt:i4>
      </vt:variant>
      <vt:variant>
        <vt:i4>0</vt:i4>
      </vt:variant>
      <vt:variant>
        <vt:i4>5</vt:i4>
      </vt:variant>
      <vt:variant>
        <vt:lpwstr>mailto:mbenavides@mire.gob.pa</vt:lpwstr>
      </vt:variant>
      <vt:variant>
        <vt:lpwstr/>
      </vt:variant>
      <vt:variant>
        <vt:i4>4259897</vt:i4>
      </vt:variant>
      <vt:variant>
        <vt:i4>327</vt:i4>
      </vt:variant>
      <vt:variant>
        <vt:i4>0</vt:i4>
      </vt:variant>
      <vt:variant>
        <vt:i4>5</vt:i4>
      </vt:variant>
      <vt:variant>
        <vt:lpwstr>mailto:tguardia@mire.gob.pa</vt:lpwstr>
      </vt:variant>
      <vt:variant>
        <vt:lpwstr/>
      </vt:variant>
      <vt:variant>
        <vt:i4>6881363</vt:i4>
      </vt:variant>
      <vt:variant>
        <vt:i4>324</vt:i4>
      </vt:variant>
      <vt:variant>
        <vt:i4>0</vt:i4>
      </vt:variant>
      <vt:variant>
        <vt:i4>5</vt:i4>
      </vt:variant>
      <vt:variant>
        <vt:lpwstr>mailto:kenneth.fearon@anam.go.pa</vt:lpwstr>
      </vt:variant>
      <vt:variant>
        <vt:lpwstr/>
      </vt:variant>
      <vt:variant>
        <vt:i4>6029416</vt:i4>
      </vt:variant>
      <vt:variant>
        <vt:i4>321</vt:i4>
      </vt:variant>
      <vt:variant>
        <vt:i4>0</vt:i4>
      </vt:variant>
      <vt:variant>
        <vt:i4>5</vt:i4>
      </vt:variant>
      <vt:variant>
        <vt:lpwstr>mailto:r.pinedo@anam.gob.pa</vt:lpwstr>
      </vt:variant>
      <vt:variant>
        <vt:lpwstr/>
      </vt:variant>
      <vt:variant>
        <vt:i4>7864408</vt:i4>
      </vt:variant>
      <vt:variant>
        <vt:i4>318</vt:i4>
      </vt:variant>
      <vt:variant>
        <vt:i4>0</vt:i4>
      </vt:variant>
      <vt:variant>
        <vt:i4>5</vt:i4>
      </vt:variant>
      <vt:variant>
        <vt:lpwstr>mailto:r.lopez@anam.gob.pa</vt:lpwstr>
      </vt:variant>
      <vt:variant>
        <vt:lpwstr/>
      </vt:variant>
      <vt:variant>
        <vt:i4>3932165</vt:i4>
      </vt:variant>
      <vt:variant>
        <vt:i4>315</vt:i4>
      </vt:variant>
      <vt:variant>
        <vt:i4>0</vt:i4>
      </vt:variant>
      <vt:variant>
        <vt:i4>5</vt:i4>
      </vt:variant>
      <vt:variant>
        <vt:lpwstr>mailto:araceli.cerrud@anam.gob.pa</vt:lpwstr>
      </vt:variant>
      <vt:variant>
        <vt:lpwstr/>
      </vt:variant>
      <vt:variant>
        <vt:i4>7536719</vt:i4>
      </vt:variant>
      <vt:variant>
        <vt:i4>312</vt:i4>
      </vt:variant>
      <vt:variant>
        <vt:i4>0</vt:i4>
      </vt:variant>
      <vt:variant>
        <vt:i4>5</vt:i4>
      </vt:variant>
      <vt:variant>
        <vt:lpwstr>mailto:ruben.anguizola@anam.gob.pa</vt:lpwstr>
      </vt:variant>
      <vt:variant>
        <vt:lpwstr/>
      </vt:variant>
      <vt:variant>
        <vt:i4>2621441</vt:i4>
      </vt:variant>
      <vt:variant>
        <vt:i4>309</vt:i4>
      </vt:variant>
      <vt:variant>
        <vt:i4>0</vt:i4>
      </vt:variant>
      <vt:variant>
        <vt:i4>5</vt:i4>
      </vt:variant>
      <vt:variant>
        <vt:lpwstr>mailto:julio.castillo@anam.gob.pa</vt:lpwstr>
      </vt:variant>
      <vt:variant>
        <vt:lpwstr/>
      </vt:variant>
      <vt:variant>
        <vt:i4>3539024</vt:i4>
      </vt:variant>
      <vt:variant>
        <vt:i4>306</vt:i4>
      </vt:variant>
      <vt:variant>
        <vt:i4>0</vt:i4>
      </vt:variant>
      <vt:variant>
        <vt:i4>5</vt:i4>
      </vt:variant>
      <vt:variant>
        <vt:lpwstr>mailto:dfuentes@marena.gob.ni</vt:lpwstr>
      </vt:variant>
      <vt:variant>
        <vt:lpwstr/>
      </vt:variant>
      <vt:variant>
        <vt:i4>2752514</vt:i4>
      </vt:variant>
      <vt:variant>
        <vt:i4>303</vt:i4>
      </vt:variant>
      <vt:variant>
        <vt:i4>0</vt:i4>
      </vt:variant>
      <vt:variant>
        <vt:i4>5</vt:i4>
      </vt:variant>
      <vt:variant>
        <vt:lpwstr>mailto:mexcomercio@cwpanama.net</vt:lpwstr>
      </vt:variant>
      <vt:variant>
        <vt:lpwstr/>
      </vt:variant>
      <vt:variant>
        <vt:i4>1638444</vt:i4>
      </vt:variant>
      <vt:variant>
        <vt:i4>300</vt:i4>
      </vt:variant>
      <vt:variant>
        <vt:i4>0</vt:i4>
      </vt:variant>
      <vt:variant>
        <vt:i4>5</vt:i4>
      </vt:variant>
      <vt:variant>
        <vt:lpwstr>mailto:santiago.lorenzo@semarnat.gob.mx</vt:lpwstr>
      </vt:variant>
      <vt:variant>
        <vt:lpwstr/>
      </vt:variant>
      <vt:variant>
        <vt:i4>6619211</vt:i4>
      </vt:variant>
      <vt:variant>
        <vt:i4>297</vt:i4>
      </vt:variant>
      <vt:variant>
        <vt:i4>0</vt:i4>
      </vt:variant>
      <vt:variant>
        <vt:i4>5</vt:i4>
      </vt:variant>
      <vt:variant>
        <vt:lpwstr>mailto:krispjj@hotmail.com</vt:lpwstr>
      </vt:variant>
      <vt:variant>
        <vt:lpwstr/>
      </vt:variant>
      <vt:variant>
        <vt:i4>3801156</vt:i4>
      </vt:variant>
      <vt:variant>
        <vt:i4>294</vt:i4>
      </vt:variant>
      <vt:variant>
        <vt:i4>0</vt:i4>
      </vt:variant>
      <vt:variant>
        <vt:i4>5</vt:i4>
      </vt:variant>
      <vt:variant>
        <vt:lpwstr>mailto:acanas@marn.gob.sv</vt:lpwstr>
      </vt:variant>
      <vt:variant>
        <vt:lpwstr/>
      </vt:variant>
      <vt:variant>
        <vt:i4>3473502</vt:i4>
      </vt:variant>
      <vt:variant>
        <vt:i4>291</vt:i4>
      </vt:variant>
      <vt:variant>
        <vt:i4>0</vt:i4>
      </vt:variant>
      <vt:variant>
        <vt:i4>5</vt:i4>
      </vt:variant>
      <vt:variant>
        <vt:lpwstr>mailto:snieto@marn.gob.sv</vt:lpwstr>
      </vt:variant>
      <vt:variant>
        <vt:lpwstr/>
      </vt:variant>
      <vt:variant>
        <vt:i4>4456559</vt:i4>
      </vt:variant>
      <vt:variant>
        <vt:i4>288</vt:i4>
      </vt:variant>
      <vt:variant>
        <vt:i4>0</vt:i4>
      </vt:variant>
      <vt:variant>
        <vt:i4>5</vt:i4>
      </vt:variant>
      <vt:variant>
        <vt:lpwstr>mailto:embajadacr@cwpanama.net</vt:lpwstr>
      </vt:variant>
      <vt:variant>
        <vt:lpwstr/>
      </vt:variant>
      <vt:variant>
        <vt:i4>2162768</vt:i4>
      </vt:variant>
      <vt:variant>
        <vt:i4>285</vt:i4>
      </vt:variant>
      <vt:variant>
        <vt:i4>0</vt:i4>
      </vt:variant>
      <vt:variant>
        <vt:i4>5</vt:i4>
      </vt:variant>
      <vt:variant>
        <vt:lpwstr>mailto:enid.chaverri@gmail.com</vt:lpwstr>
      </vt:variant>
      <vt:variant>
        <vt:lpwstr/>
      </vt:variant>
      <vt:variant>
        <vt:i4>3604545</vt:i4>
      </vt:variant>
      <vt:variant>
        <vt:i4>282</vt:i4>
      </vt:variant>
      <vt:variant>
        <vt:i4>0</vt:i4>
      </vt:variant>
      <vt:variant>
        <vt:i4>5</vt:i4>
      </vt:variant>
      <vt:variant>
        <vt:lpwstr>mailto:ztrejos@minaet.go.cr</vt:lpwstr>
      </vt:variant>
      <vt:variant>
        <vt:lpwstr/>
      </vt:variant>
      <vt:variant>
        <vt:i4>7667726</vt:i4>
      </vt:variant>
      <vt:variant>
        <vt:i4>279</vt:i4>
      </vt:variant>
      <vt:variant>
        <vt:i4>0</vt:i4>
      </vt:variant>
      <vt:variant>
        <vt:i4>5</vt:i4>
      </vt:variant>
      <vt:variant>
        <vt:lpwstr>mailto:dorianalberto@etb.net.co</vt:lpwstr>
      </vt:variant>
      <vt:variant>
        <vt:lpwstr/>
      </vt:variant>
      <vt:variant>
        <vt:i4>2556114</vt:i4>
      </vt:variant>
      <vt:variant>
        <vt:i4>276</vt:i4>
      </vt:variant>
      <vt:variant>
        <vt:i4>0</vt:i4>
      </vt:variant>
      <vt:variant>
        <vt:i4>5</vt:i4>
      </vt:variant>
      <vt:variant>
        <vt:lpwstr>mailto:dmuñoz@minambiente.gov.co</vt:lpwstr>
      </vt:variant>
      <vt:variant>
        <vt:lpwstr/>
      </vt:variant>
      <vt:variant>
        <vt:i4>5963888</vt:i4>
      </vt:variant>
      <vt:variant>
        <vt:i4>273</vt:i4>
      </vt:variant>
      <vt:variant>
        <vt:i4>0</vt:i4>
      </vt:variant>
      <vt:variant>
        <vt:i4>5</vt:i4>
      </vt:variant>
      <vt:variant>
        <vt:lpwstr>mailto:cpantaleon@conama.cl</vt:lpwstr>
      </vt:variant>
      <vt:variant>
        <vt:lpwstr/>
      </vt:variant>
      <vt:variant>
        <vt:i4>65662</vt:i4>
      </vt:variant>
      <vt:variant>
        <vt:i4>270</vt:i4>
      </vt:variant>
      <vt:variant>
        <vt:i4>0</vt:i4>
      </vt:variant>
      <vt:variant>
        <vt:i4>5</vt:i4>
      </vt:variant>
      <vt:variant>
        <vt:lpwstr>mailto:dpatd@itamaraty.gov.br</vt:lpwstr>
      </vt:variant>
      <vt:variant>
        <vt:lpwstr/>
      </vt:variant>
      <vt:variant>
        <vt:i4>1179680</vt:i4>
      </vt:variant>
      <vt:variant>
        <vt:i4>267</vt:i4>
      </vt:variant>
      <vt:variant>
        <vt:i4>0</vt:i4>
      </vt:variant>
      <vt:variant>
        <vt:i4>5</vt:i4>
      </vt:variant>
      <vt:variant>
        <vt:lpwstr>mailto:rafael.rodrigues@mma.gov.br</vt:lpwstr>
      </vt:variant>
      <vt:variant>
        <vt:lpwstr/>
      </vt:variant>
      <vt:variant>
        <vt:i4>6488147</vt:i4>
      </vt:variant>
      <vt:variant>
        <vt:i4>264</vt:i4>
      </vt:variant>
      <vt:variant>
        <vt:i4>0</vt:i4>
      </vt:variant>
      <vt:variant>
        <vt:i4>5</vt:i4>
      </vt:variant>
      <vt:variant>
        <vt:lpwstr>mailto:windsorbelize@yahoo.com</vt:lpwstr>
      </vt:variant>
      <vt:variant>
        <vt:lpwstr/>
      </vt:variant>
      <vt:variant>
        <vt:i4>7536734</vt:i4>
      </vt:variant>
      <vt:variant>
        <vt:i4>261</vt:i4>
      </vt:variant>
      <vt:variant>
        <vt:i4>0</vt:i4>
      </vt:variant>
      <vt:variant>
        <vt:i4>5</vt:i4>
      </vt:variant>
      <vt:variant>
        <vt:lpwstr>mailto:gobisxx@hotmail.com</vt:lpwstr>
      </vt:variant>
      <vt:variant>
        <vt:lpwstr/>
      </vt:variant>
      <vt:variant>
        <vt:i4>6422623</vt:i4>
      </vt:variant>
      <vt:variant>
        <vt:i4>258</vt:i4>
      </vt:variant>
      <vt:variant>
        <vt:i4>0</vt:i4>
      </vt:variant>
      <vt:variant>
        <vt:i4>5</vt:i4>
      </vt:variant>
      <vt:variant>
        <vt:lpwstr>mailto:sincklert@gob.bb</vt:lpwstr>
      </vt:variant>
      <vt:variant>
        <vt:lpwstr/>
      </vt:variant>
      <vt:variant>
        <vt:i4>3080216</vt:i4>
      </vt:variant>
      <vt:variant>
        <vt:i4>255</vt:i4>
      </vt:variant>
      <vt:variant>
        <vt:i4>0</vt:i4>
      </vt:variant>
      <vt:variant>
        <vt:i4>5</vt:i4>
      </vt:variant>
      <vt:variant>
        <vt:lpwstr>mailto:dcblack11@yahoo.com</vt:lpwstr>
      </vt:variant>
      <vt:variant>
        <vt:lpwstr/>
      </vt:variant>
      <vt:variant>
        <vt:i4>7864428</vt:i4>
      </vt:variant>
      <vt:variant>
        <vt:i4>252</vt:i4>
      </vt:variant>
      <vt:variant>
        <vt:i4>0</vt:i4>
      </vt:variant>
      <vt:variant>
        <vt:i4>5</vt:i4>
      </vt:variant>
      <vt:variant>
        <vt:lpwstr>http://www.pnuma.org/forodeministros/16-repdominicana/rde09tre_InformeFinalXVIReuniondelForo_08feb2008.pdf</vt:lpwstr>
      </vt:variant>
      <vt:variant>
        <vt:lpwstr/>
      </vt:variant>
      <vt:variant>
        <vt:i4>5177441</vt:i4>
      </vt:variant>
      <vt:variant>
        <vt:i4>249</vt:i4>
      </vt:variant>
      <vt:variant>
        <vt:i4>0</vt:i4>
      </vt:variant>
      <vt:variant>
        <vt:i4>5</vt:i4>
      </vt:variant>
      <vt:variant>
        <vt:lpwstr>http://www.pnuma.org/forodeministros/16-repdominicana/ILAC_VersionEsp.pdf</vt:lpwstr>
      </vt:variant>
      <vt:variant>
        <vt:lpwstr/>
      </vt:variant>
      <vt:variant>
        <vt:i4>1376307</vt:i4>
      </vt:variant>
      <vt:variant>
        <vt:i4>242</vt:i4>
      </vt:variant>
      <vt:variant>
        <vt:i4>0</vt:i4>
      </vt:variant>
      <vt:variant>
        <vt:i4>5</vt:i4>
      </vt:variant>
      <vt:variant>
        <vt:lpwstr/>
      </vt:variant>
      <vt:variant>
        <vt:lpwstr>_Toc260262746</vt:lpwstr>
      </vt:variant>
      <vt:variant>
        <vt:i4>1376307</vt:i4>
      </vt:variant>
      <vt:variant>
        <vt:i4>236</vt:i4>
      </vt:variant>
      <vt:variant>
        <vt:i4>0</vt:i4>
      </vt:variant>
      <vt:variant>
        <vt:i4>5</vt:i4>
      </vt:variant>
      <vt:variant>
        <vt:lpwstr/>
      </vt:variant>
      <vt:variant>
        <vt:lpwstr>_Toc260262745</vt:lpwstr>
      </vt:variant>
      <vt:variant>
        <vt:i4>1376307</vt:i4>
      </vt:variant>
      <vt:variant>
        <vt:i4>230</vt:i4>
      </vt:variant>
      <vt:variant>
        <vt:i4>0</vt:i4>
      </vt:variant>
      <vt:variant>
        <vt:i4>5</vt:i4>
      </vt:variant>
      <vt:variant>
        <vt:lpwstr/>
      </vt:variant>
      <vt:variant>
        <vt:lpwstr>_Toc260262744</vt:lpwstr>
      </vt:variant>
      <vt:variant>
        <vt:i4>1376307</vt:i4>
      </vt:variant>
      <vt:variant>
        <vt:i4>224</vt:i4>
      </vt:variant>
      <vt:variant>
        <vt:i4>0</vt:i4>
      </vt:variant>
      <vt:variant>
        <vt:i4>5</vt:i4>
      </vt:variant>
      <vt:variant>
        <vt:lpwstr/>
      </vt:variant>
      <vt:variant>
        <vt:lpwstr>_Toc260262743</vt:lpwstr>
      </vt:variant>
      <vt:variant>
        <vt:i4>1376307</vt:i4>
      </vt:variant>
      <vt:variant>
        <vt:i4>218</vt:i4>
      </vt:variant>
      <vt:variant>
        <vt:i4>0</vt:i4>
      </vt:variant>
      <vt:variant>
        <vt:i4>5</vt:i4>
      </vt:variant>
      <vt:variant>
        <vt:lpwstr/>
      </vt:variant>
      <vt:variant>
        <vt:lpwstr>_Toc260262742</vt:lpwstr>
      </vt:variant>
      <vt:variant>
        <vt:i4>1376307</vt:i4>
      </vt:variant>
      <vt:variant>
        <vt:i4>212</vt:i4>
      </vt:variant>
      <vt:variant>
        <vt:i4>0</vt:i4>
      </vt:variant>
      <vt:variant>
        <vt:i4>5</vt:i4>
      </vt:variant>
      <vt:variant>
        <vt:lpwstr/>
      </vt:variant>
      <vt:variant>
        <vt:lpwstr>_Toc260262741</vt:lpwstr>
      </vt:variant>
      <vt:variant>
        <vt:i4>1376307</vt:i4>
      </vt:variant>
      <vt:variant>
        <vt:i4>206</vt:i4>
      </vt:variant>
      <vt:variant>
        <vt:i4>0</vt:i4>
      </vt:variant>
      <vt:variant>
        <vt:i4>5</vt:i4>
      </vt:variant>
      <vt:variant>
        <vt:lpwstr/>
      </vt:variant>
      <vt:variant>
        <vt:lpwstr>_Toc260262740</vt:lpwstr>
      </vt:variant>
      <vt:variant>
        <vt:i4>1179699</vt:i4>
      </vt:variant>
      <vt:variant>
        <vt:i4>200</vt:i4>
      </vt:variant>
      <vt:variant>
        <vt:i4>0</vt:i4>
      </vt:variant>
      <vt:variant>
        <vt:i4>5</vt:i4>
      </vt:variant>
      <vt:variant>
        <vt:lpwstr/>
      </vt:variant>
      <vt:variant>
        <vt:lpwstr>_Toc260262739</vt:lpwstr>
      </vt:variant>
      <vt:variant>
        <vt:i4>1179699</vt:i4>
      </vt:variant>
      <vt:variant>
        <vt:i4>194</vt:i4>
      </vt:variant>
      <vt:variant>
        <vt:i4>0</vt:i4>
      </vt:variant>
      <vt:variant>
        <vt:i4>5</vt:i4>
      </vt:variant>
      <vt:variant>
        <vt:lpwstr/>
      </vt:variant>
      <vt:variant>
        <vt:lpwstr>_Toc260262738</vt:lpwstr>
      </vt:variant>
      <vt:variant>
        <vt:i4>1179699</vt:i4>
      </vt:variant>
      <vt:variant>
        <vt:i4>188</vt:i4>
      </vt:variant>
      <vt:variant>
        <vt:i4>0</vt:i4>
      </vt:variant>
      <vt:variant>
        <vt:i4>5</vt:i4>
      </vt:variant>
      <vt:variant>
        <vt:lpwstr/>
      </vt:variant>
      <vt:variant>
        <vt:lpwstr>_Toc260262737</vt:lpwstr>
      </vt:variant>
      <vt:variant>
        <vt:i4>1179699</vt:i4>
      </vt:variant>
      <vt:variant>
        <vt:i4>182</vt:i4>
      </vt:variant>
      <vt:variant>
        <vt:i4>0</vt:i4>
      </vt:variant>
      <vt:variant>
        <vt:i4>5</vt:i4>
      </vt:variant>
      <vt:variant>
        <vt:lpwstr/>
      </vt:variant>
      <vt:variant>
        <vt:lpwstr>_Toc260262736</vt:lpwstr>
      </vt:variant>
      <vt:variant>
        <vt:i4>1179699</vt:i4>
      </vt:variant>
      <vt:variant>
        <vt:i4>176</vt:i4>
      </vt:variant>
      <vt:variant>
        <vt:i4>0</vt:i4>
      </vt:variant>
      <vt:variant>
        <vt:i4>5</vt:i4>
      </vt:variant>
      <vt:variant>
        <vt:lpwstr/>
      </vt:variant>
      <vt:variant>
        <vt:lpwstr>_Toc260262735</vt:lpwstr>
      </vt:variant>
      <vt:variant>
        <vt:i4>1179699</vt:i4>
      </vt:variant>
      <vt:variant>
        <vt:i4>170</vt:i4>
      </vt:variant>
      <vt:variant>
        <vt:i4>0</vt:i4>
      </vt:variant>
      <vt:variant>
        <vt:i4>5</vt:i4>
      </vt:variant>
      <vt:variant>
        <vt:lpwstr/>
      </vt:variant>
      <vt:variant>
        <vt:lpwstr>_Toc260262734</vt:lpwstr>
      </vt:variant>
      <vt:variant>
        <vt:i4>1179699</vt:i4>
      </vt:variant>
      <vt:variant>
        <vt:i4>164</vt:i4>
      </vt:variant>
      <vt:variant>
        <vt:i4>0</vt:i4>
      </vt:variant>
      <vt:variant>
        <vt:i4>5</vt:i4>
      </vt:variant>
      <vt:variant>
        <vt:lpwstr/>
      </vt:variant>
      <vt:variant>
        <vt:lpwstr>_Toc260262733</vt:lpwstr>
      </vt:variant>
      <vt:variant>
        <vt:i4>1179699</vt:i4>
      </vt:variant>
      <vt:variant>
        <vt:i4>158</vt:i4>
      </vt:variant>
      <vt:variant>
        <vt:i4>0</vt:i4>
      </vt:variant>
      <vt:variant>
        <vt:i4>5</vt:i4>
      </vt:variant>
      <vt:variant>
        <vt:lpwstr/>
      </vt:variant>
      <vt:variant>
        <vt:lpwstr>_Toc260262732</vt:lpwstr>
      </vt:variant>
      <vt:variant>
        <vt:i4>1179699</vt:i4>
      </vt:variant>
      <vt:variant>
        <vt:i4>152</vt:i4>
      </vt:variant>
      <vt:variant>
        <vt:i4>0</vt:i4>
      </vt:variant>
      <vt:variant>
        <vt:i4>5</vt:i4>
      </vt:variant>
      <vt:variant>
        <vt:lpwstr/>
      </vt:variant>
      <vt:variant>
        <vt:lpwstr>_Toc260262731</vt:lpwstr>
      </vt:variant>
      <vt:variant>
        <vt:i4>1179699</vt:i4>
      </vt:variant>
      <vt:variant>
        <vt:i4>146</vt:i4>
      </vt:variant>
      <vt:variant>
        <vt:i4>0</vt:i4>
      </vt:variant>
      <vt:variant>
        <vt:i4>5</vt:i4>
      </vt:variant>
      <vt:variant>
        <vt:lpwstr/>
      </vt:variant>
      <vt:variant>
        <vt:lpwstr>_Toc260262730</vt:lpwstr>
      </vt:variant>
      <vt:variant>
        <vt:i4>1245235</vt:i4>
      </vt:variant>
      <vt:variant>
        <vt:i4>140</vt:i4>
      </vt:variant>
      <vt:variant>
        <vt:i4>0</vt:i4>
      </vt:variant>
      <vt:variant>
        <vt:i4>5</vt:i4>
      </vt:variant>
      <vt:variant>
        <vt:lpwstr/>
      </vt:variant>
      <vt:variant>
        <vt:lpwstr>_Toc260262729</vt:lpwstr>
      </vt:variant>
      <vt:variant>
        <vt:i4>1245235</vt:i4>
      </vt:variant>
      <vt:variant>
        <vt:i4>134</vt:i4>
      </vt:variant>
      <vt:variant>
        <vt:i4>0</vt:i4>
      </vt:variant>
      <vt:variant>
        <vt:i4>5</vt:i4>
      </vt:variant>
      <vt:variant>
        <vt:lpwstr/>
      </vt:variant>
      <vt:variant>
        <vt:lpwstr>_Toc260262728</vt:lpwstr>
      </vt:variant>
      <vt:variant>
        <vt:i4>1245235</vt:i4>
      </vt:variant>
      <vt:variant>
        <vt:i4>128</vt:i4>
      </vt:variant>
      <vt:variant>
        <vt:i4>0</vt:i4>
      </vt:variant>
      <vt:variant>
        <vt:i4>5</vt:i4>
      </vt:variant>
      <vt:variant>
        <vt:lpwstr/>
      </vt:variant>
      <vt:variant>
        <vt:lpwstr>_Toc260262727</vt:lpwstr>
      </vt:variant>
      <vt:variant>
        <vt:i4>1245235</vt:i4>
      </vt:variant>
      <vt:variant>
        <vt:i4>122</vt:i4>
      </vt:variant>
      <vt:variant>
        <vt:i4>0</vt:i4>
      </vt:variant>
      <vt:variant>
        <vt:i4>5</vt:i4>
      </vt:variant>
      <vt:variant>
        <vt:lpwstr/>
      </vt:variant>
      <vt:variant>
        <vt:lpwstr>_Toc260262726</vt:lpwstr>
      </vt:variant>
      <vt:variant>
        <vt:i4>1245235</vt:i4>
      </vt:variant>
      <vt:variant>
        <vt:i4>116</vt:i4>
      </vt:variant>
      <vt:variant>
        <vt:i4>0</vt:i4>
      </vt:variant>
      <vt:variant>
        <vt:i4>5</vt:i4>
      </vt:variant>
      <vt:variant>
        <vt:lpwstr/>
      </vt:variant>
      <vt:variant>
        <vt:lpwstr>_Toc260262725</vt:lpwstr>
      </vt:variant>
      <vt:variant>
        <vt:i4>1245235</vt:i4>
      </vt:variant>
      <vt:variant>
        <vt:i4>110</vt:i4>
      </vt:variant>
      <vt:variant>
        <vt:i4>0</vt:i4>
      </vt:variant>
      <vt:variant>
        <vt:i4>5</vt:i4>
      </vt:variant>
      <vt:variant>
        <vt:lpwstr/>
      </vt:variant>
      <vt:variant>
        <vt:lpwstr>_Toc260262724</vt:lpwstr>
      </vt:variant>
      <vt:variant>
        <vt:i4>1245235</vt:i4>
      </vt:variant>
      <vt:variant>
        <vt:i4>104</vt:i4>
      </vt:variant>
      <vt:variant>
        <vt:i4>0</vt:i4>
      </vt:variant>
      <vt:variant>
        <vt:i4>5</vt:i4>
      </vt:variant>
      <vt:variant>
        <vt:lpwstr/>
      </vt:variant>
      <vt:variant>
        <vt:lpwstr>_Toc260262723</vt:lpwstr>
      </vt:variant>
      <vt:variant>
        <vt:i4>1245235</vt:i4>
      </vt:variant>
      <vt:variant>
        <vt:i4>98</vt:i4>
      </vt:variant>
      <vt:variant>
        <vt:i4>0</vt:i4>
      </vt:variant>
      <vt:variant>
        <vt:i4>5</vt:i4>
      </vt:variant>
      <vt:variant>
        <vt:lpwstr/>
      </vt:variant>
      <vt:variant>
        <vt:lpwstr>_Toc260262722</vt:lpwstr>
      </vt:variant>
      <vt:variant>
        <vt:i4>1245235</vt:i4>
      </vt:variant>
      <vt:variant>
        <vt:i4>92</vt:i4>
      </vt:variant>
      <vt:variant>
        <vt:i4>0</vt:i4>
      </vt:variant>
      <vt:variant>
        <vt:i4>5</vt:i4>
      </vt:variant>
      <vt:variant>
        <vt:lpwstr/>
      </vt:variant>
      <vt:variant>
        <vt:lpwstr>_Toc260262721</vt:lpwstr>
      </vt:variant>
      <vt:variant>
        <vt:i4>1245235</vt:i4>
      </vt:variant>
      <vt:variant>
        <vt:i4>86</vt:i4>
      </vt:variant>
      <vt:variant>
        <vt:i4>0</vt:i4>
      </vt:variant>
      <vt:variant>
        <vt:i4>5</vt:i4>
      </vt:variant>
      <vt:variant>
        <vt:lpwstr/>
      </vt:variant>
      <vt:variant>
        <vt:lpwstr>_Toc260262720</vt:lpwstr>
      </vt:variant>
      <vt:variant>
        <vt:i4>1048627</vt:i4>
      </vt:variant>
      <vt:variant>
        <vt:i4>80</vt:i4>
      </vt:variant>
      <vt:variant>
        <vt:i4>0</vt:i4>
      </vt:variant>
      <vt:variant>
        <vt:i4>5</vt:i4>
      </vt:variant>
      <vt:variant>
        <vt:lpwstr/>
      </vt:variant>
      <vt:variant>
        <vt:lpwstr>_Toc260262719</vt:lpwstr>
      </vt:variant>
      <vt:variant>
        <vt:i4>1048627</vt:i4>
      </vt:variant>
      <vt:variant>
        <vt:i4>74</vt:i4>
      </vt:variant>
      <vt:variant>
        <vt:i4>0</vt:i4>
      </vt:variant>
      <vt:variant>
        <vt:i4>5</vt:i4>
      </vt:variant>
      <vt:variant>
        <vt:lpwstr/>
      </vt:variant>
      <vt:variant>
        <vt:lpwstr>_Toc260262718</vt:lpwstr>
      </vt:variant>
      <vt:variant>
        <vt:i4>1048627</vt:i4>
      </vt:variant>
      <vt:variant>
        <vt:i4>68</vt:i4>
      </vt:variant>
      <vt:variant>
        <vt:i4>0</vt:i4>
      </vt:variant>
      <vt:variant>
        <vt:i4>5</vt:i4>
      </vt:variant>
      <vt:variant>
        <vt:lpwstr/>
      </vt:variant>
      <vt:variant>
        <vt:lpwstr>_Toc260262717</vt:lpwstr>
      </vt:variant>
      <vt:variant>
        <vt:i4>1048627</vt:i4>
      </vt:variant>
      <vt:variant>
        <vt:i4>62</vt:i4>
      </vt:variant>
      <vt:variant>
        <vt:i4>0</vt:i4>
      </vt:variant>
      <vt:variant>
        <vt:i4>5</vt:i4>
      </vt:variant>
      <vt:variant>
        <vt:lpwstr/>
      </vt:variant>
      <vt:variant>
        <vt:lpwstr>_Toc260262716</vt:lpwstr>
      </vt:variant>
      <vt:variant>
        <vt:i4>1048627</vt:i4>
      </vt:variant>
      <vt:variant>
        <vt:i4>56</vt:i4>
      </vt:variant>
      <vt:variant>
        <vt:i4>0</vt:i4>
      </vt:variant>
      <vt:variant>
        <vt:i4>5</vt:i4>
      </vt:variant>
      <vt:variant>
        <vt:lpwstr/>
      </vt:variant>
      <vt:variant>
        <vt:lpwstr>_Toc260262715</vt:lpwstr>
      </vt:variant>
      <vt:variant>
        <vt:i4>1048627</vt:i4>
      </vt:variant>
      <vt:variant>
        <vt:i4>50</vt:i4>
      </vt:variant>
      <vt:variant>
        <vt:i4>0</vt:i4>
      </vt:variant>
      <vt:variant>
        <vt:i4>5</vt:i4>
      </vt:variant>
      <vt:variant>
        <vt:lpwstr/>
      </vt:variant>
      <vt:variant>
        <vt:lpwstr>_Toc260262714</vt:lpwstr>
      </vt:variant>
      <vt:variant>
        <vt:i4>1048627</vt:i4>
      </vt:variant>
      <vt:variant>
        <vt:i4>44</vt:i4>
      </vt:variant>
      <vt:variant>
        <vt:i4>0</vt:i4>
      </vt:variant>
      <vt:variant>
        <vt:i4>5</vt:i4>
      </vt:variant>
      <vt:variant>
        <vt:lpwstr/>
      </vt:variant>
      <vt:variant>
        <vt:lpwstr>_Toc260262713</vt:lpwstr>
      </vt:variant>
      <vt:variant>
        <vt:i4>1048627</vt:i4>
      </vt:variant>
      <vt:variant>
        <vt:i4>38</vt:i4>
      </vt:variant>
      <vt:variant>
        <vt:i4>0</vt:i4>
      </vt:variant>
      <vt:variant>
        <vt:i4>5</vt:i4>
      </vt:variant>
      <vt:variant>
        <vt:lpwstr/>
      </vt:variant>
      <vt:variant>
        <vt:lpwstr>_Toc260262712</vt:lpwstr>
      </vt:variant>
      <vt:variant>
        <vt:i4>1048627</vt:i4>
      </vt:variant>
      <vt:variant>
        <vt:i4>32</vt:i4>
      </vt:variant>
      <vt:variant>
        <vt:i4>0</vt:i4>
      </vt:variant>
      <vt:variant>
        <vt:i4>5</vt:i4>
      </vt:variant>
      <vt:variant>
        <vt:lpwstr/>
      </vt:variant>
      <vt:variant>
        <vt:lpwstr>_Toc260262711</vt:lpwstr>
      </vt:variant>
      <vt:variant>
        <vt:i4>1048627</vt:i4>
      </vt:variant>
      <vt:variant>
        <vt:i4>26</vt:i4>
      </vt:variant>
      <vt:variant>
        <vt:i4>0</vt:i4>
      </vt:variant>
      <vt:variant>
        <vt:i4>5</vt:i4>
      </vt:variant>
      <vt:variant>
        <vt:lpwstr/>
      </vt:variant>
      <vt:variant>
        <vt:lpwstr>_Toc260262710</vt:lpwstr>
      </vt:variant>
      <vt:variant>
        <vt:i4>1114163</vt:i4>
      </vt:variant>
      <vt:variant>
        <vt:i4>20</vt:i4>
      </vt:variant>
      <vt:variant>
        <vt:i4>0</vt:i4>
      </vt:variant>
      <vt:variant>
        <vt:i4>5</vt:i4>
      </vt:variant>
      <vt:variant>
        <vt:lpwstr/>
      </vt:variant>
      <vt:variant>
        <vt:lpwstr>_Toc260262709</vt:lpwstr>
      </vt:variant>
      <vt:variant>
        <vt:i4>1114163</vt:i4>
      </vt:variant>
      <vt:variant>
        <vt:i4>14</vt:i4>
      </vt:variant>
      <vt:variant>
        <vt:i4>0</vt:i4>
      </vt:variant>
      <vt:variant>
        <vt:i4>5</vt:i4>
      </vt:variant>
      <vt:variant>
        <vt:lpwstr/>
      </vt:variant>
      <vt:variant>
        <vt:lpwstr>_Toc260262708</vt:lpwstr>
      </vt:variant>
      <vt:variant>
        <vt:i4>1114163</vt:i4>
      </vt:variant>
      <vt:variant>
        <vt:i4>8</vt:i4>
      </vt:variant>
      <vt:variant>
        <vt:i4>0</vt:i4>
      </vt:variant>
      <vt:variant>
        <vt:i4>5</vt:i4>
      </vt:variant>
      <vt:variant>
        <vt:lpwstr/>
      </vt:variant>
      <vt:variant>
        <vt:lpwstr>_Toc260262707</vt:lpwstr>
      </vt:variant>
      <vt:variant>
        <vt:i4>1114163</vt:i4>
      </vt:variant>
      <vt:variant>
        <vt:i4>2</vt:i4>
      </vt:variant>
      <vt:variant>
        <vt:i4>0</vt:i4>
      </vt:variant>
      <vt:variant>
        <vt:i4>5</vt:i4>
      </vt:variant>
      <vt:variant>
        <vt:lpwstr/>
      </vt:variant>
      <vt:variant>
        <vt:lpwstr>_Toc260262706</vt:lpwstr>
      </vt:variant>
      <vt:variant>
        <vt:i4>4849750</vt:i4>
      </vt:variant>
      <vt:variant>
        <vt:i4>0</vt:i4>
      </vt:variant>
      <vt:variant>
        <vt:i4>0</vt:i4>
      </vt:variant>
      <vt:variant>
        <vt:i4>5</vt:i4>
      </vt:variant>
      <vt:variant>
        <vt:lpwstr>http://www.pnuma.org/forodeministros/17-reunion/documentos/Reporte Final de la Reunion Intersesional.pdf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UNEP-LAC-IGWG-XVII-2</dc:title>
  <dc:subject/>
  <dc:creator>UNEP-ROLAC</dc:creator>
  <cp:keywords/>
  <dc:description/>
  <cp:lastModifiedBy>cumberbatchs</cp:lastModifiedBy>
  <cp:revision>2</cp:revision>
  <cp:lastPrinted>2010-04-30T20:08:00Z</cp:lastPrinted>
  <dcterms:created xsi:type="dcterms:W3CDTF">2011-12-16T16:59:00Z</dcterms:created>
  <dcterms:modified xsi:type="dcterms:W3CDTF">2011-12-16T16:59:00Z</dcterms:modified>
</cp:coreProperties>
</file>